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15886" w:rsidR="1A374D3F" w:rsidP="459A22E9" w:rsidRDefault="1A374D3F" w14:paraId="6FDB1C10" w14:textId="73206940">
      <w:pPr>
        <w:jc w:val="center"/>
        <w:rPr>
          <w:rFonts w:ascii="Aptos" w:hAnsi="Aptos" w:eastAsia="Aptos" w:cs="Aptos"/>
          <w:lang w:val="en-GB"/>
        </w:rPr>
      </w:pPr>
      <w:r w:rsidRPr="00D15886">
        <w:rPr>
          <w:noProof/>
          <w:lang w:val="en-GB"/>
        </w:rPr>
        <w:drawing>
          <wp:inline distT="0" distB="0" distL="0" distR="0" wp14:anchorId="6BBA25B6" wp14:editId="124AA28A">
            <wp:extent cx="2019300" cy="1333500"/>
            <wp:effectExtent l="0" t="0" r="0" b="0"/>
            <wp:docPr id="298918950" name="Picture 298918950" descr="A logo with colorful circles and letter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p w:rsidRPr="00D15886" w:rsidR="459A22E9" w:rsidP="459A22E9" w:rsidRDefault="459A22E9" w14:paraId="66DC60CE" w14:textId="1FD61A41">
      <w:pPr>
        <w:rPr>
          <w:rFonts w:ascii="Aptos" w:hAnsi="Aptos" w:eastAsia="Aptos" w:cs="Aptos"/>
          <w:lang w:val="en-GB"/>
        </w:rPr>
      </w:pPr>
    </w:p>
    <w:p w:rsidRPr="00D15886" w:rsidR="459A22E9" w:rsidP="459A22E9" w:rsidRDefault="459A22E9" w14:paraId="3AD25064" w14:textId="5EA50B3D">
      <w:pPr>
        <w:rPr>
          <w:rFonts w:ascii="Aptos" w:hAnsi="Aptos" w:eastAsia="Aptos" w:cs="Aptos"/>
          <w:lang w:val="en-GB"/>
        </w:rPr>
      </w:pPr>
    </w:p>
    <w:p w:rsidRPr="00D15886" w:rsidR="459A22E9" w:rsidP="459A22E9" w:rsidRDefault="459A22E9" w14:paraId="615E76C3" w14:textId="67EF08DC">
      <w:pPr>
        <w:rPr>
          <w:rFonts w:ascii="Aptos" w:hAnsi="Aptos" w:eastAsia="Aptos" w:cs="Aptos"/>
          <w:lang w:val="en-GB"/>
        </w:rPr>
      </w:pPr>
    </w:p>
    <w:p w:rsidRPr="00D15886" w:rsidR="1A374D3F" w:rsidP="459A22E9" w:rsidRDefault="1A374D3F" w14:paraId="49B953EA" w14:textId="33F7F9BC">
      <w:pPr>
        <w:rPr>
          <w:rFonts w:ascii="Aptos" w:hAnsi="Aptos" w:eastAsia="Aptos" w:cs="Aptos"/>
          <w:lang w:val="en-GB"/>
        </w:rPr>
      </w:pPr>
      <w:r w:rsidRPr="00D15886">
        <w:rPr>
          <w:noProof/>
          <w:lang w:val="en-GB"/>
        </w:rPr>
        <w:drawing>
          <wp:inline distT="0" distB="0" distL="0" distR="0" wp14:anchorId="68C041BE" wp14:editId="32823D1B">
            <wp:extent cx="5724524" cy="95250"/>
            <wp:effectExtent l="0" t="0" r="0" b="0"/>
            <wp:docPr id="1022628480" name="Picture 1022628480" descr="Straight Arrow Connector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95250"/>
                    </a:xfrm>
                    <a:prstGeom prst="rect">
                      <a:avLst/>
                    </a:prstGeom>
                  </pic:spPr>
                </pic:pic>
              </a:graphicData>
            </a:graphic>
          </wp:inline>
        </w:drawing>
      </w:r>
    </w:p>
    <w:p w:rsidRPr="00D15886" w:rsidR="459A22E9" w:rsidP="459A22E9" w:rsidRDefault="459A22E9" w14:paraId="6060BACE" w14:textId="0DBBF1FF">
      <w:pPr>
        <w:rPr>
          <w:rFonts w:ascii="Aptos" w:hAnsi="Aptos" w:eastAsia="Aptos" w:cs="Aptos"/>
          <w:lang w:val="en-GB"/>
        </w:rPr>
      </w:pPr>
    </w:p>
    <w:p w:rsidRPr="00D15886" w:rsidR="459A22E9" w:rsidP="459A22E9" w:rsidRDefault="459A22E9" w14:paraId="4C1DF70A" w14:textId="3C8030AA">
      <w:pPr>
        <w:rPr>
          <w:rFonts w:ascii="Aptos" w:hAnsi="Aptos" w:eastAsia="Aptos" w:cs="Aptos"/>
          <w:lang w:val="en-GB"/>
        </w:rPr>
      </w:pPr>
    </w:p>
    <w:p w:rsidRPr="00D15886" w:rsidR="459A22E9" w:rsidP="459A22E9" w:rsidRDefault="459A22E9" w14:paraId="0C9A2AD1" w14:textId="6B495199">
      <w:pPr>
        <w:rPr>
          <w:rFonts w:ascii="Aptos" w:hAnsi="Aptos" w:eastAsia="Aptos" w:cs="Aptos"/>
          <w:lang w:val="en-GB"/>
        </w:rPr>
      </w:pPr>
    </w:p>
    <w:p w:rsidRPr="00D15886" w:rsidR="459A22E9" w:rsidP="459A22E9" w:rsidRDefault="459A22E9" w14:paraId="71DE6F15" w14:textId="32CE778C">
      <w:pPr>
        <w:rPr>
          <w:rFonts w:ascii="Aptos" w:hAnsi="Aptos" w:eastAsia="Aptos" w:cs="Aptos"/>
          <w:lang w:val="en-GB"/>
        </w:rPr>
      </w:pPr>
    </w:p>
    <w:p w:rsidRPr="00D15886" w:rsidR="1A374D3F" w:rsidP="459A22E9" w:rsidRDefault="1A374D3F" w14:paraId="4B80B6E0" w14:textId="510D83A4">
      <w:pPr>
        <w:jc w:val="center"/>
        <w:rPr>
          <w:rFonts w:ascii="Calibri" w:hAnsi="Calibri" w:eastAsia="Calibri" w:cs="Calibri"/>
          <w:b/>
          <w:bCs/>
          <w:sz w:val="48"/>
          <w:szCs w:val="48"/>
          <w:lang w:val="en-GB"/>
        </w:rPr>
      </w:pPr>
      <w:r w:rsidRPr="00D15886">
        <w:rPr>
          <w:rFonts w:ascii="Calibri" w:hAnsi="Calibri" w:eastAsia="Calibri" w:cs="Calibri"/>
          <w:b/>
          <w:bCs/>
          <w:sz w:val="48"/>
          <w:szCs w:val="48"/>
          <w:lang w:val="en-GB"/>
        </w:rPr>
        <w:t>Template for Identifying Structural Advantage and Disadvantage by Population Groups &amp; Dimensions</w:t>
      </w:r>
    </w:p>
    <w:p w:rsidRPr="002B5ADC" w:rsidR="3EBE210F" w:rsidP="459A22E9" w:rsidRDefault="002B5ADC" w14:paraId="261C5BFD" w14:textId="3F60EE72">
      <w:pPr>
        <w:pStyle w:val="Subtitle"/>
        <w:ind w:right="369"/>
        <w:jc w:val="center"/>
        <w:rPr>
          <w:rFonts w:ascii="Calibri" w:hAnsi="Calibri" w:eastAsia="Calibri" w:cs="Calibri"/>
          <w:color w:val="80340D" w:themeColor="accent2" w:themeShade="80"/>
          <w:lang w:val="pt-PT"/>
        </w:rPr>
      </w:pPr>
      <w:r w:rsidRPr="002B5ADC">
        <w:rPr>
          <w:rFonts w:ascii="Calibri" w:hAnsi="Calibri" w:eastAsia="Calibri" w:cs="Calibri"/>
          <w:color w:val="80340D" w:themeColor="accent2" w:themeShade="80"/>
          <w:lang w:val="pt-PT"/>
        </w:rPr>
        <w:t>Portugal</w:t>
      </w:r>
    </w:p>
    <w:p w:rsidRPr="002B5ADC" w:rsidR="3EBE210F" w:rsidP="459A22E9" w:rsidRDefault="00D15886" w14:paraId="1978925A" w14:textId="34F6735A">
      <w:pPr>
        <w:pStyle w:val="Title"/>
        <w:tabs>
          <w:tab w:val="center" w:pos="4819"/>
          <w:tab w:val="right" w:pos="9720"/>
        </w:tabs>
        <w:ind w:left="-90" w:right="-41"/>
        <w:jc w:val="center"/>
        <w:rPr>
          <w:rFonts w:ascii="Calibri" w:hAnsi="Calibri" w:eastAsia="Calibri" w:cs="Calibri"/>
          <w:sz w:val="36"/>
          <w:szCs w:val="36"/>
          <w:lang w:val="pt-PT"/>
        </w:rPr>
      </w:pPr>
      <w:r w:rsidRPr="002B5ADC">
        <w:rPr>
          <w:rFonts w:ascii="Calibri" w:hAnsi="Calibri" w:eastAsia="Calibri" w:cs="Calibri"/>
          <w:sz w:val="36"/>
          <w:szCs w:val="36"/>
          <w:lang w:val="pt-PT"/>
        </w:rPr>
        <w:t>Fernando Ferreira</w:t>
      </w:r>
      <w:r w:rsidRPr="002B5ADC" w:rsidR="002B5ADC">
        <w:rPr>
          <w:rFonts w:ascii="Calibri" w:hAnsi="Calibri" w:eastAsia="Calibri" w:cs="Calibri"/>
          <w:sz w:val="36"/>
          <w:szCs w:val="36"/>
          <w:lang w:val="pt-PT"/>
        </w:rPr>
        <w:t xml:space="preserve">, João </w:t>
      </w:r>
      <w:proofErr w:type="spellStart"/>
      <w:r w:rsidRPr="002B5ADC" w:rsidR="002B5ADC">
        <w:rPr>
          <w:rFonts w:ascii="Calibri" w:hAnsi="Calibri" w:eastAsia="Calibri" w:cs="Calibri"/>
          <w:sz w:val="36"/>
          <w:szCs w:val="36"/>
          <w:lang w:val="pt-PT"/>
        </w:rPr>
        <w:t>Sarraipa</w:t>
      </w:r>
      <w:proofErr w:type="spellEnd"/>
      <w:r w:rsidRPr="002B5ADC" w:rsidR="3EBE210F">
        <w:rPr>
          <w:rFonts w:ascii="Calibri" w:hAnsi="Calibri" w:eastAsia="Calibri" w:cs="Calibri"/>
          <w:sz w:val="36"/>
          <w:szCs w:val="36"/>
          <w:lang w:val="pt-PT"/>
        </w:rPr>
        <w:t xml:space="preserve">, </w:t>
      </w:r>
      <w:proofErr w:type="spellStart"/>
      <w:r w:rsidRPr="002B5ADC" w:rsidR="00F413EE">
        <w:rPr>
          <w:rFonts w:ascii="Calibri" w:hAnsi="Calibri" w:eastAsia="Calibri" w:cs="Calibri"/>
          <w:sz w:val="36"/>
          <w:szCs w:val="36"/>
          <w:lang w:val="pt-PT"/>
        </w:rPr>
        <w:t>Unin</w:t>
      </w:r>
      <w:r w:rsidR="001D581A">
        <w:rPr>
          <w:rFonts w:ascii="Calibri" w:hAnsi="Calibri" w:eastAsia="Calibri" w:cs="Calibri"/>
          <w:sz w:val="36"/>
          <w:szCs w:val="36"/>
          <w:lang w:val="pt-PT"/>
        </w:rPr>
        <w:t>o</w:t>
      </w:r>
      <w:r w:rsidRPr="002B5ADC" w:rsidR="00F413EE">
        <w:rPr>
          <w:rFonts w:ascii="Calibri" w:hAnsi="Calibri" w:eastAsia="Calibri" w:cs="Calibri"/>
          <w:sz w:val="36"/>
          <w:szCs w:val="36"/>
          <w:lang w:val="pt-PT"/>
        </w:rPr>
        <w:t>va</w:t>
      </w:r>
      <w:proofErr w:type="spellEnd"/>
    </w:p>
    <w:p w:rsidRPr="002B5ADC" w:rsidR="459A22E9" w:rsidP="459A22E9" w:rsidRDefault="459A22E9" w14:paraId="52B7B6F9" w14:textId="72AEFA1D">
      <w:pPr>
        <w:tabs>
          <w:tab w:val="left" w:pos="9090"/>
        </w:tabs>
        <w:spacing w:beforeAutospacing="1" w:afterAutospacing="1" w:line="240" w:lineRule="auto"/>
        <w:ind w:left="-90" w:right="-18"/>
        <w:jc w:val="center"/>
        <w:rPr>
          <w:rFonts w:ascii="Calibri" w:hAnsi="Calibri" w:eastAsia="Calibri" w:cs="Calibri"/>
          <w:b/>
          <w:bCs/>
          <w:color w:val="0A2F41" w:themeColor="accent1" w:themeShade="80"/>
          <w:sz w:val="52"/>
          <w:szCs w:val="52"/>
          <w:lang w:val="pt-PT"/>
        </w:rPr>
      </w:pPr>
    </w:p>
    <w:p w:rsidRPr="002B5ADC" w:rsidR="459A22E9" w:rsidP="459A22E9" w:rsidRDefault="459A22E9" w14:paraId="0C5E5B0D" w14:textId="1863469C">
      <w:pPr>
        <w:rPr>
          <w:rFonts w:ascii="Aptos" w:hAnsi="Aptos" w:eastAsia="Aptos" w:cs="Aptos"/>
          <w:lang w:val="pt-PT"/>
        </w:rPr>
      </w:pPr>
    </w:p>
    <w:p w:rsidRPr="002B5ADC" w:rsidR="459A22E9" w:rsidP="459A22E9" w:rsidRDefault="459A22E9" w14:paraId="33E4A7F4" w14:textId="1129CF17">
      <w:pPr>
        <w:rPr>
          <w:rFonts w:ascii="Aptos" w:hAnsi="Aptos" w:eastAsia="Aptos" w:cs="Aptos"/>
          <w:lang w:val="pt-PT"/>
        </w:rPr>
      </w:pPr>
    </w:p>
    <w:p w:rsidRPr="002B5ADC" w:rsidR="459A22E9" w:rsidP="459A22E9" w:rsidRDefault="459A22E9" w14:paraId="4B335663" w14:textId="6460F91B">
      <w:pPr>
        <w:rPr>
          <w:rFonts w:ascii="Aptos" w:hAnsi="Aptos" w:eastAsia="Aptos" w:cs="Aptos"/>
          <w:lang w:val="pt-PT"/>
        </w:rPr>
      </w:pPr>
    </w:p>
    <w:p w:rsidRPr="002B5ADC" w:rsidR="459A22E9" w:rsidP="459A22E9" w:rsidRDefault="459A22E9" w14:paraId="2EDC1CA5" w14:textId="148EBCC4">
      <w:pPr>
        <w:rPr>
          <w:rFonts w:ascii="Aptos" w:hAnsi="Aptos" w:eastAsia="Aptos" w:cs="Aptos"/>
          <w:color w:val="002060"/>
          <w:lang w:val="pt-PT"/>
        </w:rPr>
      </w:pPr>
    </w:p>
    <w:p w:rsidRPr="00D15886" w:rsidR="1A374D3F" w:rsidP="459A22E9" w:rsidRDefault="1A374D3F" w14:paraId="73298F75" w14:textId="05DCEC22">
      <w:pPr>
        <w:rPr>
          <w:rFonts w:ascii="Aptos" w:hAnsi="Aptos" w:eastAsia="Aptos" w:cs="Aptos"/>
          <w:color w:val="002060"/>
          <w:sz w:val="18"/>
          <w:szCs w:val="18"/>
          <w:lang w:val="en-GB"/>
        </w:rPr>
      </w:pPr>
      <w:r w:rsidRPr="00D15886">
        <w:rPr>
          <w:noProof/>
          <w:lang w:val="en-GB"/>
        </w:rPr>
        <w:drawing>
          <wp:inline distT="0" distB="0" distL="0" distR="0" wp14:anchorId="4A5F1221" wp14:editId="2E3BFC87">
            <wp:extent cx="3028950" cy="695325"/>
            <wp:effectExtent l="0" t="0" r="0" b="0"/>
            <wp:docPr id="451364456" name="Picture 451364456" descr="изтеглен файл (1).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rsidRPr="00D15886" w:rsidR="1A374D3F" w:rsidP="459A22E9" w:rsidRDefault="1A374D3F" w14:paraId="6AA7C4A2" w14:textId="147279E5">
      <w:pPr>
        <w:rPr>
          <w:rFonts w:ascii="Aptos" w:hAnsi="Aptos" w:eastAsia="Aptos" w:cs="Aptos"/>
          <w:color w:val="002060"/>
          <w:lang w:val="en-GB"/>
        </w:rPr>
      </w:pPr>
      <w:r w:rsidRPr="00D15886">
        <w:rPr>
          <w:rFonts w:ascii="Aptos" w:hAnsi="Aptos" w:eastAsia="Aptos" w:cs="Aptos"/>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D15886">
        <w:rPr>
          <w:rFonts w:ascii="Aptos" w:hAnsi="Aptos" w:eastAsia="Aptos" w:cs="Aptos"/>
          <w:color w:val="002060"/>
          <w:lang w:val="en-GB"/>
        </w:rPr>
        <w:t>.</w:t>
      </w:r>
    </w:p>
    <w:p w:rsidRPr="00D15886" w:rsidR="1B09996A" w:rsidP="459A22E9" w:rsidRDefault="1B09996A" w14:paraId="0B98D799" w14:textId="54CCA62C">
      <w:pPr>
        <w:pStyle w:val="Stile1"/>
        <w:numPr>
          <w:ilvl w:val="0"/>
          <w:numId w:val="0"/>
        </w:numPr>
        <w:rPr>
          <w:rFonts w:ascii="Calibri" w:hAnsi="Calibri" w:eastAsia="Calibri" w:cs="Calibri"/>
          <w:lang w:val="en-GB"/>
        </w:rPr>
      </w:pPr>
      <w:r w:rsidRPr="00D15886">
        <w:rPr>
          <w:rFonts w:ascii="Calibri" w:hAnsi="Calibri" w:eastAsia="Calibri" w:cs="Calibri"/>
          <w:lang w:val="en-GB"/>
        </w:rPr>
        <w:lastRenderedPageBreak/>
        <w:t>Purpose</w:t>
      </w:r>
    </w:p>
    <w:p w:rsidRPr="00D15886" w:rsidR="45E5A7F5" w:rsidP="459A22E9" w:rsidRDefault="45E5A7F5" w14:paraId="448C8661" w14:textId="39BF3E38">
      <w:pPr>
        <w:rPr>
          <w:b/>
          <w:bCs/>
          <w:lang w:val="en-GB"/>
        </w:rPr>
      </w:pPr>
      <w:r w:rsidRPr="00D15886">
        <w:rPr>
          <w:lang w:val="en-GB"/>
        </w:rPr>
        <w:t xml:space="preserve">The purpose of this template is to </w:t>
      </w:r>
      <w:r w:rsidRPr="00D15886" w:rsidR="359CC70D">
        <w:rPr>
          <w:lang w:val="en-GB"/>
        </w:rPr>
        <w:t>identify groups which can avail of existing policy benefits (structurally advantaged) and those that cannot avail of existing policy benefits (structurally disadvantaged).</w:t>
      </w:r>
    </w:p>
    <w:tbl>
      <w:tblPr>
        <w:tblStyle w:val="TableGrid"/>
        <w:tblW w:w="0" w:type="auto"/>
        <w:tblLook w:val="04A0" w:firstRow="1" w:lastRow="0" w:firstColumn="1" w:lastColumn="0" w:noHBand="0" w:noVBand="1"/>
      </w:tblPr>
      <w:tblGrid>
        <w:gridCol w:w="9016"/>
      </w:tblGrid>
      <w:tr w:rsidRPr="00D15886" w:rsidR="00131E60" w:rsidTr="459A22E9" w14:paraId="028B1002" w14:textId="77777777">
        <w:tc>
          <w:tcPr>
            <w:tcW w:w="9016" w:type="dxa"/>
            <w:shd w:val="clear" w:color="auto" w:fill="DAE9F7" w:themeFill="text2" w:themeFillTint="1A"/>
          </w:tcPr>
          <w:p w:rsidRPr="00D15886" w:rsidR="00131E60" w:rsidP="00131E60" w:rsidRDefault="46FF1BBF" w14:paraId="5042A952" w14:textId="18B638B7">
            <w:pPr>
              <w:rPr>
                <w:lang w:val="en-GB"/>
              </w:rPr>
            </w:pPr>
            <w:r w:rsidRPr="00D15886">
              <w:rPr>
                <w:lang w:val="en-GB"/>
              </w:rPr>
              <w:t xml:space="preserve">To complete this </w:t>
            </w:r>
            <w:proofErr w:type="gramStart"/>
            <w:r w:rsidRPr="00D15886">
              <w:rPr>
                <w:lang w:val="en-GB"/>
              </w:rPr>
              <w:t>template</w:t>
            </w:r>
            <w:proofErr w:type="gramEnd"/>
            <w:r w:rsidRPr="00D15886">
              <w:rPr>
                <w:lang w:val="en-GB"/>
              </w:rPr>
              <w:t xml:space="preserve"> it is ok to combine your current knowledge and understanding with basic research e.g. finding out what quant data is available,</w:t>
            </w:r>
            <w:r w:rsidRPr="00D15886" w:rsidR="5A9265AB">
              <w:rPr>
                <w:lang w:val="en-GB"/>
              </w:rPr>
              <w:t xml:space="preserve"> listing factors need for calculation </w:t>
            </w:r>
            <w:r w:rsidRPr="00D15886" w:rsidR="6127E5FC">
              <w:rPr>
                <w:lang w:val="en-GB"/>
              </w:rPr>
              <w:t>w/o doing actual calculation,</w:t>
            </w:r>
            <w:r w:rsidRPr="00D15886">
              <w:rPr>
                <w:lang w:val="en-GB"/>
              </w:rPr>
              <w:t xml:space="preserve"> </w:t>
            </w:r>
            <w:r w:rsidRPr="00D15886" w:rsidR="6127E5FC">
              <w:rPr>
                <w:lang w:val="en-GB"/>
              </w:rPr>
              <w:t>taking high level points from</w:t>
            </w:r>
            <w:r w:rsidRPr="00D15886">
              <w:rPr>
                <w:lang w:val="en-GB"/>
              </w:rPr>
              <w:t xml:space="preserve"> executive summaries of key reports</w:t>
            </w:r>
            <w:r w:rsidRPr="00D15886" w:rsidR="5A9265AB">
              <w:rPr>
                <w:lang w:val="en-GB"/>
              </w:rPr>
              <w:t>.</w:t>
            </w:r>
          </w:p>
          <w:p w:rsidRPr="00D15886" w:rsidR="00131E60" w:rsidP="00131E60" w:rsidRDefault="00131E60" w14:paraId="43896CE6" w14:textId="77777777">
            <w:pPr>
              <w:rPr>
                <w:lang w:val="en-GB"/>
              </w:rPr>
            </w:pPr>
          </w:p>
          <w:p w:rsidRPr="00D15886" w:rsidR="00131E60" w:rsidP="00131E60" w:rsidRDefault="00131E60" w14:paraId="28668DA6" w14:textId="77777777">
            <w:pPr>
              <w:rPr>
                <w:lang w:val="en-GB"/>
              </w:rPr>
            </w:pPr>
            <w:r w:rsidRPr="00D15886">
              <w:rPr>
                <w:lang w:val="en-GB"/>
              </w:rPr>
              <w:t>As a first pass please give this approx. 1 day– it is sufficient to complete it to the best of your ability in that timeframe, clearly highlighting what requires further research.</w:t>
            </w:r>
          </w:p>
          <w:p w:rsidRPr="00D15886" w:rsidR="00131E60" w:rsidRDefault="00131E60" w14:paraId="4E9D45C9" w14:textId="77777777">
            <w:pPr>
              <w:rPr>
                <w:lang w:val="en-GB"/>
              </w:rPr>
            </w:pPr>
          </w:p>
        </w:tc>
      </w:tr>
    </w:tbl>
    <w:p w:rsidRPr="00D15886" w:rsidR="00131E60" w:rsidRDefault="00131E60" w14:paraId="7FDBA2B8" w14:textId="77777777">
      <w:pPr>
        <w:rPr>
          <w:lang w:val="en-GB"/>
        </w:rPr>
      </w:pPr>
    </w:p>
    <w:p w:rsidRPr="00D15886" w:rsidR="000A20C4" w:rsidP="459A22E9" w:rsidRDefault="7116D0DA" w14:paraId="04CE50C7" w14:textId="77AAD02B">
      <w:pPr>
        <w:pStyle w:val="Stile1"/>
        <w:numPr>
          <w:ilvl w:val="0"/>
          <w:numId w:val="0"/>
        </w:numPr>
        <w:spacing w:before="320" w:after="320"/>
        <w:ind w:left="720"/>
        <w:jc w:val="left"/>
        <w:rPr>
          <w:rFonts w:ascii="Calibri" w:hAnsi="Calibri" w:eastAsia="Calibri" w:cs="Calibri"/>
          <w:lang w:val="en-GB"/>
        </w:rPr>
      </w:pPr>
      <w:r w:rsidRPr="00D15886">
        <w:rPr>
          <w:rFonts w:ascii="Calibri" w:hAnsi="Calibri" w:eastAsia="Calibri" w:cs="Calibri"/>
          <w:lang w:val="en-GB"/>
        </w:rPr>
        <w:t>Section 1</w:t>
      </w:r>
    </w:p>
    <w:p w:rsidRPr="008A08A3" w:rsidR="004476DF" w:rsidP="004476DF" w:rsidRDefault="004476DF" w14:paraId="205B2C99" w14:textId="77777777">
      <w:pPr>
        <w:rPr>
          <w:b/>
          <w:bCs/>
        </w:rPr>
      </w:pPr>
      <w:r w:rsidRPr="1173FD87">
        <w:rPr>
          <w:b/>
          <w:bCs/>
        </w:rPr>
        <w:t xml:space="preserve">Detail existing policy </w:t>
      </w:r>
      <w:r>
        <w:rPr>
          <w:b/>
          <w:bCs/>
        </w:rPr>
        <w:t>intervention</w:t>
      </w:r>
      <w:r w:rsidRPr="1173FD87">
        <w:rPr>
          <w:b/>
          <w:bCs/>
        </w:rPr>
        <w:t xml:space="preserve"> for your case study area</w:t>
      </w:r>
    </w:p>
    <w:p w:rsidR="004476DF" w:rsidP="004476DF" w:rsidRDefault="004476DF" w14:paraId="64CAAF7D" w14:textId="77777777">
      <w:r>
        <w:t>This can be a high level summary of what is already submitted as part of the national case study reports – no additional work required – 2-3 paragraphs</w:t>
      </w:r>
    </w:p>
    <w:p w:rsidR="004476DF" w:rsidP="004476DF" w:rsidRDefault="004476DF" w14:paraId="4EBB3A4E" w14:textId="77777777">
      <w:r>
        <w:t xml:space="preserve">For the purposes of this assessment a </w:t>
      </w:r>
      <w:r w:rsidRPr="00B63CB6">
        <w:rPr>
          <w:b/>
          <w:bCs/>
        </w:rPr>
        <w:t>policy intervention</w:t>
      </w:r>
      <w:r>
        <w:t xml:space="preserve"> is defined as a </w:t>
      </w:r>
      <w:r w:rsidRPr="00734C7D">
        <w:rPr>
          <w:b/>
          <w:bCs/>
        </w:rPr>
        <w:t>combination of instruments</w:t>
      </w:r>
      <w:r>
        <w:t xml:space="preserve"> designed to achieve a particular specific policy objective e.g. increase the number of electric vehicles by X% by 2030.</w:t>
      </w:r>
    </w:p>
    <w:p w:rsidR="004476DF" w:rsidP="004476DF" w:rsidRDefault="004476DF" w14:paraId="7FB8B1C0" w14:textId="77777777">
      <w:pPr>
        <w:pStyle w:val="ListParagraph"/>
        <w:numPr>
          <w:ilvl w:val="0"/>
          <w:numId w:val="21"/>
        </w:numPr>
      </w:pPr>
      <w:r>
        <w:t xml:space="preserve">Specific policy objective - This sets out concretely what the policy intervention is meant to achieve.  Ideally it should be broad enough to allow consideration of all relevant policy alternatives without prejudging a particular solution </w:t>
      </w:r>
    </w:p>
    <w:p w:rsidRPr="004476DF" w:rsidR="004476DF" w:rsidP="004476DF" w:rsidRDefault="004476DF" w14:paraId="672E5921" w14:textId="77777777">
      <w:pPr>
        <w:ind w:left="360"/>
        <w:rPr>
          <w:sz w:val="20"/>
          <w:szCs w:val="20"/>
        </w:rPr>
      </w:pPr>
      <w:r w:rsidRPr="004476DF">
        <w:rPr>
          <w:highlight w:val="lightGray"/>
          <w:lang w:val="en-GB"/>
        </w:rPr>
        <w:t>Reduce total TJ of housing energy consumption dedicated to cooling &amp; heating</w:t>
      </w:r>
    </w:p>
    <w:p w:rsidR="004476DF" w:rsidP="004476DF" w:rsidRDefault="004476DF" w14:paraId="6813633B" w14:textId="77777777">
      <w:pPr>
        <w:pStyle w:val="ListParagraph"/>
        <w:numPr>
          <w:ilvl w:val="0"/>
          <w:numId w:val="21"/>
        </w:numPr>
      </w:pPr>
      <w:r>
        <w:t>Intervention strategies: for example, financial assistance, regulation, information and networking activities;</w:t>
      </w:r>
    </w:p>
    <w:p w:rsidR="00FE5800" w:rsidP="00DB0E05" w:rsidRDefault="00FE5800" w14:paraId="5631E2E6" w14:textId="1F72B64F">
      <w:pPr>
        <w:pStyle w:val="ListParagraph"/>
        <w:jc w:val="both"/>
      </w:pPr>
      <w:r w:rsidRPr="00FE5800">
        <w:t>Portugal's existing building stock is highly energy efficiency impaired, with recent estimates indicating fewer than six in ten buildings reach class C or higher energy performance certificate ratings. The majority of these lower-rated buildings are consuming energy at levels significantly higher than current standards of efficiency, putting a straining burden on national energy demand and rendering building renovation a necessary component of national decarbonization strategies. But the current policy structure reflects a fundamental contradiction: homeowners who are most likely to access renovation incentives and financing are frequently those who are able to spend money to undertake substantial overhauls involving thermal insulation, heat pump installations, and high-performance window replacements. At the same time, those very residents who would benefit the most from such improvements</w:t>
      </w:r>
      <w:r w:rsidR="001D581A">
        <w:t xml:space="preserve">, </w:t>
      </w:r>
      <w:r w:rsidRPr="00FE5800">
        <w:t>residents of older, thermally inferior dwellings</w:t>
      </w:r>
      <w:r w:rsidR="001D581A">
        <w:t xml:space="preserve">, </w:t>
      </w:r>
      <w:r w:rsidRPr="00FE5800">
        <w:t xml:space="preserve">are frequently financially bound from participating in current programs. This economic disparity is even more extreme given the fact that a significant percentage of Portugal's population lives in homes with low-performing energy, which puts in place a situation where those needing energy efficiency the most are least able to </w:t>
      </w:r>
      <w:r w:rsidRPr="00FE5800">
        <w:lastRenderedPageBreak/>
        <w:t xml:space="preserve">afford it. The problem is exacerbated by Portugal's complex housing market: its urban </w:t>
      </w:r>
      <w:proofErr w:type="spellStart"/>
      <w:r w:rsidRPr="00FE5800">
        <w:t>centers</w:t>
      </w:r>
      <w:proofErr w:type="spellEnd"/>
      <w:r w:rsidRPr="00FE5800">
        <w:t xml:space="preserve">, such as Lisbon and Porto, contain high concentrations of rental accommodations and apartment blocks in which renters have no say over renovation strategies, whereas the countryside is characterized by single-family residences that, although giving the owners more control, contain aged infrastructure and inefficient access to technical expertise and capital for necessary </w:t>
      </w:r>
      <w:proofErr w:type="spellStart"/>
      <w:r w:rsidRPr="00FE5800">
        <w:t>upgrades.</w:t>
      </w:r>
    </w:p>
    <w:p w:rsidR="00FE5800" w:rsidP="00FE5800" w:rsidRDefault="00FE5800" w14:paraId="246A446C" w14:textId="77777777">
      <w:pPr>
        <w:pStyle w:val="ListParagraph"/>
      </w:pPr>
      <w:proofErr w:type="spellEnd"/>
    </w:p>
    <w:p w:rsidR="004476DF" w:rsidP="004476DF" w:rsidRDefault="004476DF" w14:paraId="253341F3" w14:textId="52DA8698">
      <w:pPr>
        <w:pStyle w:val="ListParagraph"/>
        <w:numPr>
          <w:ilvl w:val="0"/>
          <w:numId w:val="21"/>
        </w:numPr>
      </w:pPr>
      <w:r>
        <w:t xml:space="preserve">Instruments: for example, grants, interest subsidies, guarantees, loans, financial instruments and budgetary guarantee. </w:t>
      </w:r>
    </w:p>
    <w:p w:rsidRPr="004476DF" w:rsidR="004476DF" w:rsidRDefault="004476DF" w14:paraId="60AF99D9" w14:textId="77777777"/>
    <w:p w:rsidRPr="00FE5800" w:rsidR="00FE5800" w:rsidP="00DB0E05" w:rsidRDefault="00FE5800" w14:paraId="79DA761E" w14:textId="77777777">
      <w:pPr>
        <w:pStyle w:val="ListParagraph"/>
        <w:jc w:val="both"/>
      </w:pPr>
      <w:r w:rsidRPr="00FE5800">
        <w:rPr>
          <w:lang w:val="en-PT"/>
        </w:rPr>
        <w:t>The policy landscape for energy efficiency in buildings in Portugal has developed significantly and the Programa de Apoio a Edifícios Mais Sustentáveis has been the most important financing mechanism until its recent expiration. This program was complemented with an extra 60 million euros at the end of 2024 offering grants and subsidies for thermal insulation heat pump installation window replacement and heating system optimization. The program included special stipulations for poorer households and lower energy performance-rated buildings attempting to address socioeconomic barriers to renovation access. The program has been abolished with implementation problems like tardy rebates affecting program participants.The sound fiscal incentive regime runs through Portugal's income tax system (IRS) with deductions for the cost of energy-efficient renovation like thermal improvement renewable energy installations and efficient heating and cooling systems. Dedicated loan products with preferential conditions for building retrofits compliant with sustainability have been another financing instrument but the availability and structure of these instruments also continue to evolve as policy regimes adapt to evolving priority areas and budgetary pressures.For new buildings Portugal adheres to European Union directives that require all new buildings constructed since 2021 to meet nearly zero-energy building (nZEB) standards with future demands for zero-emission buildings by 2028 for public buildings and 2030 for all other new buildings. Regulatory mandates are supported with fiscal incentives designed to encourage compliance and accelerate the shift to high-performance building standards. Looking ahead to 2025 new programs are anticipated like the E-Lar initiative for efficient appliances and the Áreas Urbanas Sustentáveis program for public building and space renovation indicating continued government commitment to building sector decarbonization despite the phase-out of previous support mechanisms.</w:t>
      </w:r>
    </w:p>
    <w:p w:rsidRPr="00FE5800" w:rsidR="00FE5800" w:rsidP="00FE5800" w:rsidRDefault="00FE5800" w14:paraId="07BF8DA5" w14:textId="77777777">
      <w:pPr>
        <w:pStyle w:val="ListParagraph"/>
      </w:pPr>
    </w:p>
    <w:p w:rsidRPr="004476DF" w:rsidR="004476DF" w:rsidP="004476DF" w:rsidRDefault="004476DF" w14:paraId="0276DAD9" w14:textId="4CF2554F">
      <w:pPr>
        <w:pStyle w:val="ListParagraph"/>
        <w:numPr>
          <w:ilvl w:val="0"/>
          <w:numId w:val="21"/>
        </w:numPr>
      </w:pPr>
      <w:r w:rsidRPr="004476DF">
        <w:t>Channels of intervention:</w:t>
      </w:r>
    </w:p>
    <w:p w:rsidRPr="005C2FF7" w:rsidR="005C2FF7" w:rsidP="00DB0E05" w:rsidRDefault="005C2FF7" w14:paraId="73DCDB35" w14:textId="77777777">
      <w:pPr>
        <w:pStyle w:val="ListParagraph"/>
        <w:jc w:val="both"/>
      </w:pPr>
      <w:r w:rsidRPr="005C2FF7">
        <w:rPr>
          <w:lang w:val="en-PT"/>
        </w:rPr>
        <w:t xml:space="preserve">Direct support to direct beneficiaries is delivered by electronic platforms run by the Fundo Ambiental that are aligned with the municipal governments at the local level although such delivery channels are in the process of a transition following the culmination of large programs and the creation of new policy tools.Intermediation is conducted by Portugal's accredited banking sector and specialized financial institutions serving as disbursement agents for renovation loans and subsidies. Intermediaries often add required facilitation services to applicants including navigating funding requirements and ensuring program criteria compliance before funds are disbursed.Information sharing and technical assistance are provided by a public network of organizations primarily the Portuguese Energy Agency (ADENE - Agência para a Energia) and local energy advisory services. Technical assistance comprises energy performance calculations renovation planning </w:t>
      </w:r>
      <w:r w:rsidRPr="005C2FF7">
        <w:rPr>
          <w:lang w:val="en-PT"/>
        </w:rPr>
        <w:lastRenderedPageBreak/>
        <w:t>consultation certification assistance and ongoing project implementation monitoring. The local municipalities supplement this system by providing local advisory services and assisting in building the connection between national policy tools and local building refurbishment needs.The multi-channel approach recognizes that there is a need for centralized coordination and localized delivery in order to deliver programs albeit the dynamic policy context ensures that specific delivery mechanisms continue to evolve with the roll-out of new programs such as E-Lar and Áreas Urbanas Sustentáveis.</w:t>
      </w:r>
    </w:p>
    <w:p w:rsidR="005C2FF7" w:rsidP="005C2FF7" w:rsidRDefault="005C2FF7" w14:paraId="77CDA34D" w14:textId="77777777">
      <w:pPr>
        <w:pStyle w:val="ListParagraph"/>
      </w:pPr>
    </w:p>
    <w:p w:rsidRPr="004476DF" w:rsidR="004476DF" w:rsidP="004476DF" w:rsidRDefault="004476DF" w14:paraId="616216F1" w14:textId="7AD27B35">
      <w:pPr>
        <w:pStyle w:val="ListParagraph"/>
        <w:numPr>
          <w:ilvl w:val="0"/>
          <w:numId w:val="21"/>
        </w:numPr>
      </w:pPr>
      <w:r w:rsidRPr="004476DF">
        <w:t xml:space="preserve">Levels of intervention : </w:t>
      </w:r>
      <w:r w:rsidRPr="004476DF">
        <w:rPr>
          <w:lang w:val="en-PT"/>
        </w:rPr>
        <w:t>the level of intervention can be varied, for example, through the rate of assistance or through narrow/wide definitions of target (European Commission, 2023: 58)</w:t>
      </w:r>
    </w:p>
    <w:p w:rsidRPr="00D15886" w:rsidR="459A22E9" w:rsidP="00FE5800" w:rsidRDefault="00FE5800" w14:paraId="05D1A5B1" w14:textId="77359EB7">
      <w:pPr>
        <w:jc w:val="both"/>
        <w:rPr>
          <w:lang w:val="en-GB"/>
        </w:rPr>
      </w:pPr>
      <w:r w:rsidRPr="00FE5800">
        <w:rPr>
          <w:lang w:val="en-PT"/>
        </w:rPr>
        <w:t>Support intensity is controlled through the mechanisms of different variables including recipient type (social housing organizations, private home owners, commercial property owners) geographic location (with varying rates for rural and city locations) and applicant socioeconomic level. Poorer families typically have greater percentages of grants extended repayment periods and additional technical assistance and higher-income recipients receive more limited subsidization or preferential loaning opportunities. This graduated strategy is indicative of policy attempts to optimize both distributional equity and energy efficiency gains in diverse housing markets.Eligibility requirements are periodically examined in order to maintain them in harmony with evolving environmental objectives and social justice ideals even though this responsive system creates its own set of challenges. Bureaucratic complexity is an ongoing barrier to universal coverage with multi-step application processes documentation requirements and increasingly computerized operations creating special challenges for vulnerable groups like elderly home owners low digital competency households and individuals lacking professional advisory support. These process barriers have a tendency to undercut the equity-oriented character of the funding mechanisms themselves which is indicative of the chronic trade-off between policy program complexity and access in renovation policy implementation.</w:t>
      </w:r>
    </w:p>
    <w:p w:rsidRPr="00D15886" w:rsidR="459A22E9" w:rsidRDefault="459A22E9" w14:paraId="381203F2" w14:textId="4FAA8A21">
      <w:pPr>
        <w:rPr>
          <w:lang w:val="en-GB"/>
        </w:rPr>
      </w:pPr>
      <w:r w:rsidRPr="00D15886">
        <w:rPr>
          <w:lang w:val="en-GB"/>
        </w:rPr>
        <w:br w:type="page"/>
      </w:r>
    </w:p>
    <w:p w:rsidRPr="00D15886" w:rsidR="025AF606" w:rsidP="459A22E9" w:rsidRDefault="025AF606" w14:paraId="13E4508E" w14:textId="54302CB1">
      <w:pPr>
        <w:pStyle w:val="Stile1"/>
        <w:numPr>
          <w:ilvl w:val="0"/>
          <w:numId w:val="0"/>
        </w:numPr>
        <w:spacing w:before="320" w:after="320"/>
        <w:ind w:left="720"/>
        <w:jc w:val="left"/>
        <w:rPr>
          <w:rFonts w:ascii="Calibri" w:hAnsi="Calibri" w:eastAsia="Calibri" w:cs="Calibri"/>
          <w:lang w:val="en-GB"/>
        </w:rPr>
      </w:pPr>
      <w:r w:rsidRPr="00D15886">
        <w:rPr>
          <w:rFonts w:ascii="Calibri" w:hAnsi="Calibri" w:eastAsia="Calibri" w:cs="Calibri"/>
          <w:lang w:val="en-GB"/>
        </w:rPr>
        <w:lastRenderedPageBreak/>
        <w:t>Section 2</w:t>
      </w:r>
    </w:p>
    <w:p w:rsidRPr="00D15886" w:rsidR="00DF7DE6" w:rsidRDefault="00DF7DE6" w14:paraId="6B7BB827" w14:textId="77777777">
      <w:pPr>
        <w:rPr>
          <w:lang w:val="en-GB"/>
        </w:rPr>
      </w:pPr>
    </w:p>
    <w:p w:rsidRPr="00D15886" w:rsidR="009C4135" w:rsidRDefault="005C2521" w14:paraId="26EC4AB2" w14:textId="4A063713">
      <w:pPr>
        <w:rPr>
          <w:lang w:val="en-GB"/>
        </w:rPr>
      </w:pPr>
      <w:r w:rsidRPr="00D15886">
        <w:rPr>
          <w:lang w:val="en-GB"/>
        </w:rPr>
        <w:t xml:space="preserve">Conduct </w:t>
      </w:r>
      <w:r w:rsidRPr="00D15886">
        <w:rPr>
          <w:b/>
          <w:bCs/>
          <w:lang w:val="en-GB"/>
        </w:rPr>
        <w:t>social impact assessment</w:t>
      </w:r>
      <w:r w:rsidRPr="00D15886">
        <w:rPr>
          <w:lang w:val="en-GB"/>
        </w:rPr>
        <w:t xml:space="preserve"> of the policy – who is advantaged/who is disadvantaged</w:t>
      </w:r>
    </w:p>
    <w:p w:rsidRPr="00D15886" w:rsidR="604DE1F7" w:rsidP="459A22E9" w:rsidRDefault="604DE1F7" w14:paraId="1474CF5A" w14:textId="34B6814A">
      <w:pPr>
        <w:rPr>
          <w:u w:val="single"/>
          <w:lang w:val="en-GB"/>
        </w:rPr>
      </w:pPr>
      <w:r w:rsidRPr="00D15886">
        <w:rPr>
          <w:u w:val="single"/>
          <w:lang w:val="en-GB"/>
        </w:rPr>
        <w:t>Section 2a - C</w:t>
      </w:r>
      <w:r w:rsidRPr="00D15886" w:rsidR="6C860DDF">
        <w:rPr>
          <w:u w:val="single"/>
          <w:lang w:val="en-GB"/>
        </w:rPr>
        <w:t>ontext</w:t>
      </w:r>
    </w:p>
    <w:p w:rsidRPr="00D15886" w:rsidR="005C2521" w:rsidP="2C931D79" w:rsidRDefault="005E44A2" w14:paraId="546A927C" w14:textId="6EB9BBA0" w14:noSpellErr="1">
      <w:pPr>
        <w:pStyle w:val="ListParagraph"/>
        <w:numPr>
          <w:ilvl w:val="0"/>
          <w:numId w:val="7"/>
        </w:numPr>
        <w:rPr>
          <w:b w:val="1"/>
          <w:bCs w:val="1"/>
          <w:lang w:val="en-IE"/>
        </w:rPr>
      </w:pPr>
      <w:r w:rsidRPr="2C931D79" w:rsidR="005E44A2">
        <w:rPr>
          <w:lang w:val="en-IE"/>
        </w:rPr>
        <w:t>Identify</w:t>
      </w:r>
      <w:r w:rsidRPr="2C931D79" w:rsidR="005E44A2">
        <w:rPr>
          <w:lang w:val="en-IE"/>
        </w:rPr>
        <w:t xml:space="preserve"> </w:t>
      </w:r>
      <w:r w:rsidRPr="2C931D79" w:rsidR="005E44A2">
        <w:rPr>
          <w:b w:val="1"/>
          <w:bCs w:val="1"/>
          <w:lang w:val="en-IE"/>
        </w:rPr>
        <w:t>key factor</w:t>
      </w:r>
      <w:r w:rsidRPr="2C931D79" w:rsidR="005E44A2">
        <w:rPr>
          <w:lang w:val="en-IE"/>
        </w:rPr>
        <w:t xml:space="preserve"> with which people can access the policy benefits – </w:t>
      </w:r>
      <w:r w:rsidRPr="2C931D79" w:rsidR="00A835AC">
        <w:rPr>
          <w:lang w:val="en-IE"/>
        </w:rPr>
        <w:t>e.g.</w:t>
      </w:r>
      <w:r w:rsidRPr="2C931D79" w:rsidR="005E44A2">
        <w:rPr>
          <w:lang w:val="en-IE"/>
        </w:rPr>
        <w:t xml:space="preserve"> </w:t>
      </w:r>
      <w:r w:rsidRPr="2C931D79" w:rsidR="005E44A2">
        <w:rPr>
          <w:b w:val="1"/>
          <w:bCs w:val="1"/>
          <w:lang w:val="en-IE"/>
        </w:rPr>
        <w:t>income threshold</w:t>
      </w:r>
      <w:r w:rsidRPr="2C931D79" w:rsidR="00E77B2E">
        <w:rPr>
          <w:b w:val="1"/>
          <w:bCs w:val="1"/>
          <w:lang w:val="en-IE"/>
        </w:rPr>
        <w:t xml:space="preserve">.  </w:t>
      </w:r>
      <w:r w:rsidRPr="2C931D79" w:rsidR="00E77B2E">
        <w:rPr>
          <w:lang w:val="en-IE"/>
        </w:rPr>
        <w:t xml:space="preserve">Calculate a rough estimate </w:t>
      </w:r>
      <w:r w:rsidRPr="2C931D79" w:rsidR="35B19FC9">
        <w:rPr>
          <w:lang w:val="en-IE"/>
        </w:rPr>
        <w:t>of</w:t>
      </w:r>
      <w:r w:rsidRPr="2C931D79" w:rsidR="00E77B2E">
        <w:rPr>
          <w:lang w:val="en-IE"/>
        </w:rPr>
        <w:t xml:space="preserve"> income threshold at which a person would be likely to be able to access the policy benefits. </w:t>
      </w:r>
      <w:r w:rsidRPr="2C931D79" w:rsidR="002856EE">
        <w:rPr>
          <w:lang w:val="en-IE"/>
        </w:rPr>
        <w:t xml:space="preserve">This can be ‘household income’ but bear in mind that single income households </w:t>
      </w:r>
      <w:r w:rsidRPr="2C931D79" w:rsidR="009A1EE8">
        <w:rPr>
          <w:lang w:val="en-IE"/>
        </w:rPr>
        <w:t>will be less likely to reach the threshold.</w:t>
      </w:r>
    </w:p>
    <w:p w:rsidRPr="00D15886" w:rsidR="6611F9DD" w:rsidP="459A22E9" w:rsidRDefault="6611F9DD" w14:paraId="5BE8B25B" w14:textId="0F79D68B">
      <w:pPr>
        <w:pStyle w:val="ListParagraph"/>
        <w:rPr>
          <w:b/>
          <w:bCs/>
          <w:lang w:val="en-GB"/>
        </w:rPr>
      </w:pPr>
      <w:r w:rsidRPr="00D15886">
        <w:rPr>
          <w:b/>
          <w:bCs/>
          <w:lang w:val="en-GB"/>
        </w:rPr>
        <w:t xml:space="preserve">It is recommended that household income should be </w:t>
      </w:r>
      <w:proofErr w:type="gramStart"/>
      <w:r w:rsidRPr="00D15886">
        <w:rPr>
          <w:b/>
          <w:bCs/>
          <w:lang w:val="en-GB"/>
        </w:rPr>
        <w:t>used</w:t>
      </w:r>
      <w:proofErr w:type="gramEnd"/>
      <w:r w:rsidRPr="00D15886">
        <w:rPr>
          <w:b/>
          <w:bCs/>
          <w:lang w:val="en-GB"/>
        </w:rPr>
        <w:t xml:space="preserve"> if possible, with the use of EU-SILC data. However, for qualitative purposes of examining the impact on dif</w:t>
      </w:r>
      <w:r w:rsidRPr="00D15886" w:rsidR="23106EF7">
        <w:rPr>
          <w:b/>
          <w:bCs/>
          <w:lang w:val="en-GB"/>
        </w:rPr>
        <w:t>ferent inequality groups (e.g. migrants), also individual earnings can be useful.</w:t>
      </w:r>
    </w:p>
    <w:p w:rsidRPr="00554144" w:rsidR="459A22E9" w:rsidP="00554144" w:rsidRDefault="00554144" w14:paraId="157B539F" w14:textId="014B8087">
      <w:r>
        <w:t>Relevant factors that feed into calculation of ‘income threshold’</w:t>
      </w:r>
    </w:p>
    <w:p w:rsidRPr="00D15886" w:rsidR="005E44A2" w:rsidP="005E44A2" w:rsidRDefault="005E44A2" w14:paraId="79440BEA" w14:textId="4AEF3364">
      <w:pPr>
        <w:pStyle w:val="ListParagraph"/>
        <w:numPr>
          <w:ilvl w:val="0"/>
          <w:numId w:val="6"/>
        </w:numPr>
        <w:rPr>
          <w:lang w:val="en-GB"/>
        </w:rPr>
      </w:pPr>
      <w:r w:rsidRPr="00D15886">
        <w:rPr>
          <w:lang w:val="en-GB"/>
        </w:rPr>
        <w:t xml:space="preserve">% of income that </w:t>
      </w:r>
      <w:r w:rsidRPr="00D15886" w:rsidR="00673724">
        <w:rPr>
          <w:lang w:val="en-GB"/>
        </w:rPr>
        <w:t>it is recommended to</w:t>
      </w:r>
      <w:r w:rsidRPr="00D15886">
        <w:rPr>
          <w:lang w:val="en-GB"/>
        </w:rPr>
        <w:t xml:space="preserve"> be spent on </w:t>
      </w:r>
      <w:r w:rsidRPr="00D15886" w:rsidR="005F7924">
        <w:rPr>
          <w:lang w:val="en-GB"/>
        </w:rPr>
        <w:t>the item e.g.</w:t>
      </w:r>
      <w:r w:rsidRPr="00D15886" w:rsidR="00673724">
        <w:rPr>
          <w:lang w:val="en-GB"/>
        </w:rPr>
        <w:t xml:space="preserve"> </w:t>
      </w:r>
      <w:r w:rsidRPr="00D15886" w:rsidR="004A4A3D">
        <w:rPr>
          <w:lang w:val="en-GB"/>
        </w:rPr>
        <w:t>no more than 10</w:t>
      </w:r>
      <w:r w:rsidRPr="00D15886" w:rsidR="4DAEC25A">
        <w:rPr>
          <w:lang w:val="en-GB"/>
        </w:rPr>
        <w:t>-20</w:t>
      </w:r>
      <w:r w:rsidRPr="00D15886" w:rsidR="004A4A3D">
        <w:rPr>
          <w:lang w:val="en-GB"/>
        </w:rPr>
        <w:t>% of annual income should be allocated to car loan repayments</w:t>
      </w:r>
      <w:r w:rsidRPr="00D15886" w:rsidR="4EB46C84">
        <w:rPr>
          <w:lang w:val="en-GB"/>
        </w:rPr>
        <w:t>. There are different ways of measuring affordability for large spendings (car, home energy upgrades etc) and these usually look at at-risk-of-poverty or pov</w:t>
      </w:r>
      <w:r w:rsidRPr="00D15886" w:rsidR="68E851F1">
        <w:rPr>
          <w:lang w:val="en-GB"/>
        </w:rPr>
        <w:t xml:space="preserve">erty lines (e.g. after the purchase/monthly repayment household should not fall under these lines). However, such methods are complicated as they </w:t>
      </w:r>
      <w:proofErr w:type="gramStart"/>
      <w:r w:rsidRPr="00D15886" w:rsidR="68E851F1">
        <w:rPr>
          <w:lang w:val="en-GB"/>
        </w:rPr>
        <w:t>take into account</w:t>
      </w:r>
      <w:proofErr w:type="gramEnd"/>
      <w:r w:rsidRPr="00D15886" w:rsidR="68E851F1">
        <w:rPr>
          <w:lang w:val="en-GB"/>
        </w:rPr>
        <w:t xml:space="preserve"> other factors such as </w:t>
      </w:r>
      <w:r w:rsidRPr="00D15886" w:rsidR="79CCC5D4">
        <w:rPr>
          <w:lang w:val="en-GB"/>
        </w:rPr>
        <w:t>household composition or existing repayments. Income is used in other cases (e.g. for rent or energy bills) so please adapt and use house</w:t>
      </w:r>
      <w:r w:rsidRPr="00D15886" w:rsidR="26EAA332">
        <w:rPr>
          <w:lang w:val="en-GB"/>
        </w:rPr>
        <w:t xml:space="preserve">hold income as the guideline, </w:t>
      </w:r>
      <w:proofErr w:type="gramStart"/>
      <w:r w:rsidRPr="00D15886" w:rsidR="26EAA332">
        <w:rPr>
          <w:lang w:val="en-GB"/>
        </w:rPr>
        <w:t xml:space="preserve">and </w:t>
      </w:r>
      <w:r w:rsidRPr="00D15886" w:rsidR="004A4A3D">
        <w:rPr>
          <w:lang w:val="en-GB"/>
        </w:rPr>
        <w:t xml:space="preserve"> </w:t>
      </w:r>
      <w:r w:rsidRPr="00D15886" w:rsidR="44ED8456">
        <w:rPr>
          <w:lang w:val="en-GB"/>
        </w:rPr>
        <w:t>make</w:t>
      </w:r>
      <w:proofErr w:type="gramEnd"/>
      <w:r w:rsidRPr="00D15886" w:rsidR="44ED8456">
        <w:rPr>
          <w:lang w:val="en-GB"/>
        </w:rPr>
        <w:t xml:space="preserve"> a decision </w:t>
      </w:r>
      <w:r w:rsidRPr="00D15886" w:rsidR="22FCE9D4">
        <w:rPr>
          <w:lang w:val="en-GB"/>
        </w:rPr>
        <w:t xml:space="preserve">on the percentage </w:t>
      </w:r>
      <w:r w:rsidRPr="00D15886" w:rsidR="44ED8456">
        <w:rPr>
          <w:lang w:val="en-GB"/>
        </w:rPr>
        <w:t>based on overall cost of living in your country</w:t>
      </w:r>
      <w:r w:rsidRPr="00D15886" w:rsidR="5AFEDD73">
        <w:rPr>
          <w:lang w:val="en-GB"/>
        </w:rPr>
        <w:t xml:space="preserve"> </w:t>
      </w:r>
    </w:p>
    <w:p w:rsidRPr="00D15886" w:rsidR="005E44A2" w:rsidP="005E44A2" w:rsidRDefault="005E44A2" w14:paraId="4E725C7E" w14:textId="320CD1B1">
      <w:pPr>
        <w:pStyle w:val="ListParagraph"/>
        <w:numPr>
          <w:ilvl w:val="0"/>
          <w:numId w:val="6"/>
        </w:numPr>
        <w:rPr>
          <w:lang w:val="en-GB"/>
        </w:rPr>
      </w:pPr>
      <w:r w:rsidRPr="00D15886">
        <w:rPr>
          <w:lang w:val="en-GB"/>
        </w:rPr>
        <w:t xml:space="preserve">Average cost of </w:t>
      </w:r>
      <w:r w:rsidRPr="00D15886" w:rsidR="005F7924">
        <w:rPr>
          <w:lang w:val="en-GB"/>
        </w:rPr>
        <w:t xml:space="preserve">the item </w:t>
      </w:r>
      <w:r w:rsidRPr="00D15886" w:rsidR="5BF555E5">
        <w:rPr>
          <w:lang w:val="en-GB"/>
        </w:rPr>
        <w:t>(e.g. EV) or work done (e.g. house retrofit) for your country</w:t>
      </w:r>
    </w:p>
    <w:p w:rsidRPr="00D15886" w:rsidR="005E44A2" w:rsidP="2C931D79" w:rsidRDefault="005E44A2" w14:paraId="7E0B999B" w14:textId="60D22A81" w14:noSpellErr="1">
      <w:pPr>
        <w:pStyle w:val="ListParagraph"/>
        <w:numPr>
          <w:ilvl w:val="0"/>
          <w:numId w:val="6"/>
        </w:numPr>
        <w:rPr>
          <w:i w:val="1"/>
          <w:iCs w:val="1"/>
          <w:lang w:val="en-IE"/>
        </w:rPr>
      </w:pPr>
      <w:r w:rsidRPr="2C931D79" w:rsidR="005E44A2">
        <w:rPr>
          <w:lang w:val="en-IE"/>
        </w:rPr>
        <w:t>Set</w:t>
      </w:r>
      <w:r w:rsidRPr="2C931D79" w:rsidR="00501D28">
        <w:rPr>
          <w:lang w:val="en-IE"/>
        </w:rPr>
        <w:t xml:space="preserve"> income</w:t>
      </w:r>
      <w:r w:rsidRPr="2C931D79" w:rsidR="005E44A2">
        <w:rPr>
          <w:lang w:val="en-IE"/>
        </w:rPr>
        <w:t xml:space="preserve"> threshold at which someone could </w:t>
      </w:r>
      <w:r w:rsidRPr="2C931D79" w:rsidR="005E44A2">
        <w:rPr>
          <w:lang w:val="en-IE"/>
        </w:rPr>
        <w:t>reasonably afford</w:t>
      </w:r>
      <w:r w:rsidRPr="2C931D79" w:rsidR="005E44A2">
        <w:rPr>
          <w:lang w:val="en-IE"/>
        </w:rPr>
        <w:t xml:space="preserve"> </w:t>
      </w:r>
      <w:r w:rsidRPr="2C931D79" w:rsidR="005F7924">
        <w:rPr>
          <w:lang w:val="en-IE"/>
        </w:rPr>
        <w:t>the item</w:t>
      </w:r>
      <w:r w:rsidRPr="2C931D79" w:rsidR="005E44A2">
        <w:rPr>
          <w:lang w:val="en-IE"/>
        </w:rPr>
        <w:t xml:space="preserve"> e.g. 40000 per annum</w:t>
      </w:r>
      <w:r w:rsidRPr="2C931D79" w:rsidR="00384326">
        <w:rPr>
          <w:lang w:val="en-IE"/>
        </w:rPr>
        <w:t xml:space="preserve">.  </w:t>
      </w:r>
      <w:r w:rsidRPr="2C931D79" w:rsidR="00384326">
        <w:rPr>
          <w:i w:val="1"/>
          <w:iCs w:val="1"/>
          <w:lang w:val="en-IE"/>
        </w:rPr>
        <w:t xml:space="preserve">To note </w:t>
      </w:r>
      <w:r w:rsidRPr="2C931D79" w:rsidR="00FA51BE">
        <w:rPr>
          <w:i w:val="1"/>
          <w:iCs w:val="1"/>
          <w:lang w:val="en-IE"/>
        </w:rPr>
        <w:t>–</w:t>
      </w:r>
      <w:r w:rsidRPr="2C931D79" w:rsidR="00384326">
        <w:rPr>
          <w:i w:val="1"/>
          <w:iCs w:val="1"/>
          <w:lang w:val="en-IE"/>
        </w:rPr>
        <w:t xml:space="preserve"> </w:t>
      </w:r>
      <w:r w:rsidRPr="2C931D79" w:rsidR="00FA51BE">
        <w:rPr>
          <w:i w:val="1"/>
          <w:iCs w:val="1"/>
          <w:lang w:val="en-IE"/>
        </w:rPr>
        <w:t>refurbishing a house incurs costs such as renting another apartment while works carried out – income threshold should account for as many of these factors as p</w:t>
      </w:r>
      <w:r w:rsidRPr="2C931D79" w:rsidR="005238EF">
        <w:rPr>
          <w:i w:val="1"/>
          <w:iCs w:val="1"/>
          <w:lang w:val="en-IE"/>
        </w:rPr>
        <w:t>ossible.</w:t>
      </w:r>
    </w:p>
    <w:p w:rsidRPr="00D15886" w:rsidR="00501D28" w:rsidP="005E44A2" w:rsidRDefault="00501D28" w14:paraId="5634C941" w14:textId="387F36F3">
      <w:pPr>
        <w:pStyle w:val="ListParagraph"/>
        <w:numPr>
          <w:ilvl w:val="0"/>
          <w:numId w:val="6"/>
        </w:numPr>
        <w:rPr>
          <w:lang w:val="en-GB"/>
        </w:rPr>
      </w:pPr>
      <w:r w:rsidRPr="00D15886">
        <w:rPr>
          <w:lang w:val="en-GB"/>
        </w:rPr>
        <w:t>Provide a</w:t>
      </w:r>
      <w:r w:rsidRPr="00D15886" w:rsidR="002A15CA">
        <w:rPr>
          <w:lang w:val="en-GB"/>
        </w:rPr>
        <w:t xml:space="preserve"> brief</w:t>
      </w:r>
      <w:r w:rsidRPr="00D15886">
        <w:rPr>
          <w:lang w:val="en-GB"/>
        </w:rPr>
        <w:t xml:space="preserve"> explanation of how you </w:t>
      </w:r>
      <w:r w:rsidRPr="00D15886" w:rsidR="64A81C59">
        <w:rPr>
          <w:lang w:val="en-GB"/>
        </w:rPr>
        <w:t xml:space="preserve">would </w:t>
      </w:r>
      <w:r w:rsidRPr="00D15886">
        <w:rPr>
          <w:lang w:val="en-GB"/>
        </w:rPr>
        <w:t>calculate</w:t>
      </w:r>
      <w:r w:rsidRPr="00D15886" w:rsidR="002A15CA">
        <w:rPr>
          <w:lang w:val="en-GB"/>
        </w:rPr>
        <w:t xml:space="preserve"> the income threshold.</w:t>
      </w:r>
    </w:p>
    <w:p w:rsidRPr="00FC154D" w:rsidR="00554144" w:rsidP="00554144" w:rsidRDefault="00554144" w14:paraId="2AB458ED" w14:textId="77777777">
      <w:pPr>
        <w:rPr>
          <w:b/>
          <w:bCs/>
          <w:highlight w:val="lightGray"/>
        </w:rPr>
      </w:pPr>
      <w:r w:rsidRPr="00FC154D">
        <w:rPr>
          <w:b/>
          <w:bCs/>
          <w:highlight w:val="lightGray"/>
        </w:rPr>
        <w:t>Cost for retrofitting/deep renovation:</w:t>
      </w:r>
    </w:p>
    <w:p w:rsidRPr="00EE47DE" w:rsidR="00554144" w:rsidP="00554144" w:rsidRDefault="00554144" w14:paraId="63C44321" w14:textId="02161B9D">
      <w:pPr>
        <w:rPr>
          <w:lang w:val="en-PT"/>
        </w:rPr>
      </w:pPr>
      <w:r w:rsidRPr="00FC154D">
        <w:rPr>
          <w:b/>
          <w:bCs/>
          <w:highlight w:val="lightGray"/>
        </w:rPr>
        <w:t>Example</w:t>
      </w:r>
      <w:r w:rsidRPr="00FC154D">
        <w:rPr>
          <w:highlight w:val="lightGray"/>
        </w:rPr>
        <w:t xml:space="preserve">: </w:t>
      </w:r>
      <w:r w:rsidRPr="00EE47DE" w:rsidR="00EE47DE">
        <w:t>a single-family house in Portugal (120 m², 2 stories, cellar, steep roof, double-glazed windows) costs approximately €35,000, with government support reducing the net cost to €27,500.</w:t>
      </w:r>
    </w:p>
    <w:tbl>
      <w:tblPr>
        <w:tblStyle w:val="TableGrid"/>
        <w:tblW w:w="9016" w:type="dxa"/>
        <w:tblLook w:val="04A0" w:firstRow="1" w:lastRow="0" w:firstColumn="1" w:lastColumn="0" w:noHBand="0" w:noVBand="1"/>
      </w:tblPr>
      <w:tblGrid>
        <w:gridCol w:w="993"/>
        <w:gridCol w:w="784"/>
        <w:gridCol w:w="906"/>
        <w:gridCol w:w="902"/>
        <w:gridCol w:w="985"/>
        <w:gridCol w:w="985"/>
        <w:gridCol w:w="1164"/>
        <w:gridCol w:w="1207"/>
        <w:gridCol w:w="1090"/>
      </w:tblGrid>
      <w:tr w:rsidR="00EE47DE" w:rsidTr="00EE47DE" w14:paraId="0B7F9468" w14:textId="77777777">
        <w:tc>
          <w:tcPr>
            <w:tcW w:w="1167" w:type="dxa"/>
          </w:tcPr>
          <w:p w:rsidR="00554144" w:rsidP="00CC291B" w:rsidRDefault="00554144" w14:paraId="7B502A51" w14:textId="77777777">
            <w:r>
              <w:t>Measures</w:t>
            </w:r>
          </w:p>
        </w:tc>
        <w:tc>
          <w:tcPr>
            <w:tcW w:w="773" w:type="dxa"/>
          </w:tcPr>
          <w:p w:rsidR="00554144" w:rsidP="00CC291B" w:rsidRDefault="00554144" w14:paraId="4D7463C1" w14:textId="77777777">
            <w:r>
              <w:t xml:space="preserve">Heat pump </w:t>
            </w:r>
          </w:p>
          <w:p w:rsidR="00554144" w:rsidP="00CC291B" w:rsidRDefault="00554144" w14:paraId="0523C666" w14:textId="77777777"/>
        </w:tc>
        <w:tc>
          <w:tcPr>
            <w:tcW w:w="893" w:type="dxa"/>
          </w:tcPr>
          <w:p w:rsidR="00554144" w:rsidP="00CC291B" w:rsidRDefault="00554144" w14:paraId="487EDE04" w14:textId="77777777">
            <w:r>
              <w:t>New entrance door</w:t>
            </w:r>
          </w:p>
        </w:tc>
        <w:tc>
          <w:tcPr>
            <w:tcW w:w="889" w:type="dxa"/>
          </w:tcPr>
          <w:p w:rsidR="00554144" w:rsidP="00CC291B" w:rsidRDefault="00554144" w14:paraId="46182AAD" w14:textId="77777777">
            <w:r>
              <w:t>New windows</w:t>
            </w:r>
          </w:p>
        </w:tc>
        <w:tc>
          <w:tcPr>
            <w:tcW w:w="970" w:type="dxa"/>
          </w:tcPr>
          <w:p w:rsidR="00554144" w:rsidP="00CC291B" w:rsidRDefault="00554144" w14:paraId="282A05EB" w14:textId="77777777">
            <w:r w:rsidRPr="00120D6E">
              <w:t>Steep roof insulation</w:t>
            </w:r>
          </w:p>
        </w:tc>
        <w:tc>
          <w:tcPr>
            <w:tcW w:w="970" w:type="dxa"/>
          </w:tcPr>
          <w:p w:rsidR="00554144" w:rsidP="00CC291B" w:rsidRDefault="00554144" w14:paraId="6F31BE64" w14:textId="77777777">
            <w:r>
              <w:t>Façade insulation</w:t>
            </w:r>
          </w:p>
        </w:tc>
        <w:tc>
          <w:tcPr>
            <w:tcW w:w="1094" w:type="dxa"/>
          </w:tcPr>
          <w:p w:rsidR="00554144" w:rsidP="00CC291B" w:rsidRDefault="00554144" w14:paraId="6262011B" w14:textId="1BA7B3F5">
            <w:r w:rsidRPr="00775222">
              <w:t>Insulation of heating distribution pipes (mandatory</w:t>
            </w:r>
            <w:r w:rsidR="00EE47DE">
              <w:t>)</w:t>
            </w:r>
          </w:p>
        </w:tc>
        <w:tc>
          <w:tcPr>
            <w:tcW w:w="1187" w:type="dxa"/>
          </w:tcPr>
          <w:p w:rsidRPr="008601AA" w:rsidR="00554144" w:rsidP="00CC291B" w:rsidRDefault="00554144" w14:paraId="64D14F89" w14:textId="77777777">
            <w:r w:rsidRPr="008601AA">
              <w:t>Hydraulic balancing &amp; Heating circuit pump replacement</w:t>
            </w:r>
          </w:p>
        </w:tc>
        <w:tc>
          <w:tcPr>
            <w:tcW w:w="1073" w:type="dxa"/>
          </w:tcPr>
          <w:p w:rsidRPr="008D1311" w:rsidR="00554144" w:rsidP="00CC291B" w:rsidRDefault="00554144" w14:paraId="4CE515BB" w14:textId="77777777">
            <w:pPr>
              <w:rPr>
                <w:b/>
                <w:bCs/>
              </w:rPr>
            </w:pPr>
            <w:r w:rsidRPr="008D1311">
              <w:rPr>
                <w:b/>
                <w:bCs/>
              </w:rPr>
              <w:t>Total costs</w:t>
            </w:r>
            <w:r>
              <w:rPr>
                <w:b/>
                <w:bCs/>
              </w:rPr>
              <w:t xml:space="preserve"> for deep renovation</w:t>
            </w:r>
            <w:r w:rsidRPr="008D1311">
              <w:rPr>
                <w:b/>
                <w:bCs/>
              </w:rPr>
              <w:t xml:space="preserve"> </w:t>
            </w:r>
          </w:p>
        </w:tc>
      </w:tr>
      <w:tr w:rsidR="00EE47DE" w:rsidTr="00EE47DE" w14:paraId="1AF11B32" w14:textId="77777777">
        <w:tc>
          <w:tcPr>
            <w:tcW w:w="1167" w:type="dxa"/>
          </w:tcPr>
          <w:p w:rsidRPr="0096391A" w:rsidR="00554144" w:rsidP="00CC291B" w:rsidRDefault="00554144" w14:paraId="386D1BB8" w14:textId="30572026">
            <w:r>
              <w:t>prices (income tax reducti</w:t>
            </w:r>
            <w:r>
              <w:lastRenderedPageBreak/>
              <w:t>on appliable)</w:t>
            </w:r>
          </w:p>
        </w:tc>
        <w:tc>
          <w:tcPr>
            <w:tcW w:w="773" w:type="dxa"/>
          </w:tcPr>
          <w:p w:rsidR="00554144" w:rsidP="00CC291B" w:rsidRDefault="00EE47DE" w14:paraId="4CCD35B0" w14:textId="1E5B51A0">
            <w:r>
              <w:lastRenderedPageBreak/>
              <w:t>5,000</w:t>
            </w:r>
            <w:r w:rsidRPr="00F6064B" w:rsidR="00554144">
              <w:t xml:space="preserve"> € </w:t>
            </w:r>
          </w:p>
        </w:tc>
        <w:tc>
          <w:tcPr>
            <w:tcW w:w="893" w:type="dxa"/>
          </w:tcPr>
          <w:p w:rsidR="00554144" w:rsidP="00CC291B" w:rsidRDefault="00EE47DE" w14:paraId="77918497" w14:textId="42C3785E">
            <w:r>
              <w:t>500</w:t>
            </w:r>
            <w:r w:rsidRPr="005E09B6" w:rsidR="00554144">
              <w:t> €</w:t>
            </w:r>
          </w:p>
          <w:p w:rsidR="00554144" w:rsidP="00CC291B" w:rsidRDefault="00554144" w14:paraId="24988506" w14:textId="77777777"/>
        </w:tc>
        <w:tc>
          <w:tcPr>
            <w:tcW w:w="889" w:type="dxa"/>
          </w:tcPr>
          <w:p w:rsidR="00554144" w:rsidP="00CC291B" w:rsidRDefault="00554144" w14:paraId="0A340DE0" w14:textId="16BA1777">
            <w:r w:rsidRPr="00AA09EE">
              <w:t>2.</w:t>
            </w:r>
            <w:r w:rsidR="00EE47DE">
              <w:t>0</w:t>
            </w:r>
            <w:r w:rsidRPr="00AA09EE">
              <w:t>00 </w:t>
            </w:r>
            <w:r>
              <w:t>€</w:t>
            </w:r>
          </w:p>
        </w:tc>
        <w:tc>
          <w:tcPr>
            <w:tcW w:w="970" w:type="dxa"/>
          </w:tcPr>
          <w:p w:rsidR="00554144" w:rsidP="00CC291B" w:rsidRDefault="00554144" w14:paraId="0A0503EC" w14:textId="57330B56">
            <w:r w:rsidRPr="00AA09EE">
              <w:t>2.</w:t>
            </w:r>
            <w:r w:rsidR="00EE47DE">
              <w:t>133</w:t>
            </w:r>
            <w:r w:rsidRPr="00AA09EE">
              <w:t xml:space="preserve"> € </w:t>
            </w:r>
          </w:p>
        </w:tc>
        <w:tc>
          <w:tcPr>
            <w:tcW w:w="970" w:type="dxa"/>
          </w:tcPr>
          <w:p w:rsidR="00554144" w:rsidP="00CC291B" w:rsidRDefault="00EE47DE" w14:paraId="7D743B63" w14:textId="5F7E9820">
            <w:r>
              <w:t>5</w:t>
            </w:r>
            <w:r w:rsidRPr="00216766" w:rsidR="00554144">
              <w:t>.</w:t>
            </w:r>
            <w:r>
              <w:t>5</w:t>
            </w:r>
            <w:r w:rsidRPr="00216766" w:rsidR="00554144">
              <w:t>00</w:t>
            </w:r>
            <w:r w:rsidR="00554144">
              <w:t>€</w:t>
            </w:r>
          </w:p>
        </w:tc>
        <w:tc>
          <w:tcPr>
            <w:tcW w:w="1094" w:type="dxa"/>
          </w:tcPr>
          <w:p w:rsidR="00554144" w:rsidP="00CC291B" w:rsidRDefault="00EE47DE" w14:paraId="6F17502E" w14:textId="18E4640C">
            <w:r>
              <w:t>1.5</w:t>
            </w:r>
            <w:r w:rsidR="00554144">
              <w:t>00 €</w:t>
            </w:r>
          </w:p>
        </w:tc>
        <w:tc>
          <w:tcPr>
            <w:tcW w:w="1187" w:type="dxa"/>
          </w:tcPr>
          <w:p w:rsidRPr="008601AA" w:rsidR="00554144" w:rsidP="00CC291B" w:rsidRDefault="00EE47DE" w14:paraId="6C6BE148" w14:textId="670D272B">
            <w:pPr>
              <w:rPr>
                <w:lang w:val="de-DE"/>
              </w:rPr>
            </w:pPr>
            <w:r>
              <w:rPr>
                <w:lang w:val="de-DE"/>
              </w:rPr>
              <w:t>1.500 €</w:t>
            </w:r>
          </w:p>
        </w:tc>
        <w:tc>
          <w:tcPr>
            <w:tcW w:w="1073" w:type="dxa"/>
          </w:tcPr>
          <w:p w:rsidRPr="008D1311" w:rsidR="00554144" w:rsidP="00CC291B" w:rsidRDefault="00554144" w14:paraId="01AE68A4" w14:textId="5E946326">
            <w:pPr>
              <w:rPr>
                <w:b/>
                <w:bCs/>
              </w:rPr>
            </w:pPr>
            <w:r w:rsidRPr="00171376">
              <w:rPr>
                <w:b/>
                <w:bCs/>
              </w:rPr>
              <w:t>1</w:t>
            </w:r>
            <w:r w:rsidR="00EE47DE">
              <w:rPr>
                <w:b/>
                <w:bCs/>
              </w:rPr>
              <w:t>8</w:t>
            </w:r>
            <w:r w:rsidRPr="00171376">
              <w:rPr>
                <w:b/>
                <w:bCs/>
              </w:rPr>
              <w:t>.</w:t>
            </w:r>
            <w:r w:rsidR="00EE47DE">
              <w:rPr>
                <w:b/>
                <w:bCs/>
              </w:rPr>
              <w:t>133</w:t>
            </w:r>
            <w:r w:rsidRPr="00171376">
              <w:rPr>
                <w:b/>
                <w:bCs/>
              </w:rPr>
              <w:t xml:space="preserve"> € </w:t>
            </w:r>
          </w:p>
        </w:tc>
      </w:tr>
      <w:tr w:rsidR="00554144" w:rsidTr="00CC291B" w14:paraId="6972E5D7" w14:textId="77777777">
        <w:tc>
          <w:tcPr>
            <w:tcW w:w="9016" w:type="dxa"/>
            <w:gridSpan w:val="9"/>
          </w:tcPr>
          <w:p w:rsidRPr="00892F67" w:rsidR="00554144" w:rsidP="00CC291B" w:rsidRDefault="00554144" w14:paraId="23114AE5" w14:textId="556AFBCD">
            <w:pPr>
              <w:rPr>
                <w:b/>
                <w:bCs/>
                <w:lang w:val="en-US"/>
              </w:rPr>
            </w:pPr>
          </w:p>
        </w:tc>
      </w:tr>
    </w:tbl>
    <w:p w:rsidR="00554144" w:rsidP="00554144" w:rsidRDefault="00554144" w14:paraId="77E86136" w14:textId="77777777"/>
    <w:p w:rsidR="008B1BE0" w:rsidP="008B1BE0" w:rsidRDefault="008B1BE0" w14:paraId="536AE4D3" w14:textId="4582C269">
      <w:r>
        <w:t>The sum of the measures above is €18,133. However, for a comprehensive deep renovation, including higher standards or additional measures, costs typically range from €30,000 to €40,000 for a 120 m² house. For this study, we adopt €35,000 as a conservative estimate, aligned with general renovation costs of €200–€400/m².</w:t>
      </w:r>
      <w:r w:rsidR="004E4756">
        <w:t xml:space="preserve"> It is also important to notice that most of the costs are the lowest achievable since it is known that for some of the funding programs it is necessary an upfront investment which, in any case, will not be viable for disadvantaged families.</w:t>
      </w:r>
    </w:p>
    <w:p w:rsidR="008B1BE0" w:rsidP="008B1BE0" w:rsidRDefault="008B1BE0" w14:paraId="46D953AF" w14:textId="77777777">
      <w:r>
        <w:t>Compliance with Portuguese Regulations</w:t>
      </w:r>
    </w:p>
    <w:p w:rsidR="003350D5" w:rsidP="008B1BE0" w:rsidRDefault="008B1BE0" w14:paraId="11F1C5BE" w14:textId="77777777">
      <w:r w:rsidRPr="004476DF">
        <w:t xml:space="preserve">Renovations must comply with the </w:t>
      </w:r>
      <w:proofErr w:type="spellStart"/>
      <w:r w:rsidRPr="004476DF">
        <w:t>Regulamento</w:t>
      </w:r>
      <w:proofErr w:type="spellEnd"/>
      <w:r w:rsidRPr="004476DF">
        <w:t xml:space="preserve"> de </w:t>
      </w:r>
      <w:proofErr w:type="spellStart"/>
      <w:r w:rsidRPr="004476DF">
        <w:t>Desempenho</w:t>
      </w:r>
      <w:proofErr w:type="spellEnd"/>
      <w:r w:rsidRPr="004476DF">
        <w:t xml:space="preserve"> </w:t>
      </w:r>
      <w:proofErr w:type="spellStart"/>
      <w:r w:rsidRPr="004476DF">
        <w:t>Energético</w:t>
      </w:r>
      <w:proofErr w:type="spellEnd"/>
      <w:r w:rsidRPr="004476DF">
        <w:t xml:space="preserve"> dos </w:t>
      </w:r>
      <w:proofErr w:type="spellStart"/>
      <w:r w:rsidRPr="004476DF">
        <w:t>Edifícios</w:t>
      </w:r>
      <w:proofErr w:type="spellEnd"/>
      <w:r w:rsidRPr="004476DF">
        <w:t xml:space="preserve"> de </w:t>
      </w:r>
      <w:proofErr w:type="spellStart"/>
      <w:r w:rsidRPr="004476DF">
        <w:t>Habitação</w:t>
      </w:r>
      <w:proofErr w:type="spellEnd"/>
      <w:r w:rsidRPr="004476DF">
        <w:t xml:space="preserve"> (REH), which sets energy efficiency standards. </w:t>
      </w:r>
      <w:r>
        <w:t xml:space="preserve">The </w:t>
      </w:r>
      <w:proofErr w:type="spellStart"/>
      <w:r>
        <w:t>Programa</w:t>
      </w:r>
      <w:proofErr w:type="spellEnd"/>
      <w:r>
        <w:t xml:space="preserve"> </w:t>
      </w:r>
      <w:proofErr w:type="spellStart"/>
      <w:r>
        <w:t>Edifícios</w:t>
      </w:r>
      <w:proofErr w:type="spellEnd"/>
      <w:r>
        <w:t xml:space="preserve"> Mais </w:t>
      </w:r>
      <w:proofErr w:type="spellStart"/>
      <w:r>
        <w:t>Sustentáveis</w:t>
      </w:r>
      <w:proofErr w:type="spellEnd"/>
      <w:r>
        <w:t xml:space="preserve"> supports measures like heat pumps, insulation, and efficient windows, aligning with efficiency goals, such as achieving class D by 2033 for residential structures,</w:t>
      </w:r>
    </w:p>
    <w:p w:rsidR="003350D5" w:rsidP="003350D5" w:rsidRDefault="003350D5" w14:paraId="113F6DAD" w14:textId="77777777">
      <w:pPr>
        <w:pStyle w:val="Heading4"/>
      </w:pPr>
      <w:r>
        <w:t>Financial Scenarios</w:t>
      </w:r>
    </w:p>
    <w:p w:rsidR="003350D5" w:rsidP="003350D5" w:rsidRDefault="003350D5" w14:paraId="495F3DF8" w14:textId="494E6277">
      <w:pPr>
        <w:pStyle w:val="NormalWeb"/>
      </w:pPr>
      <w:r>
        <w:t>The financial scenarios reflect repayment capacity based on 10% of annual net income, initially excluding inflation, and adjusting for loan interest rates.</w:t>
      </w:r>
    </w:p>
    <w:p w:rsidR="003350D5" w:rsidP="00BC64A0" w:rsidRDefault="003350D5" w14:paraId="65D92ECE" w14:textId="77777777">
      <w:pPr>
        <w:spacing w:before="100" w:beforeAutospacing="1" w:after="100" w:afterAutospacing="1" w:line="240" w:lineRule="auto"/>
      </w:pPr>
      <w:r>
        <w:rPr>
          <w:rStyle w:val="Strong"/>
        </w:rPr>
        <w:t>Scenario 1: Only Replacing the Heating System with a Heat Pump</w:t>
      </w:r>
      <w:r>
        <w:t xml:space="preserve"> </w:t>
      </w:r>
    </w:p>
    <w:p w:rsidR="003350D5" w:rsidP="003350D5" w:rsidRDefault="003350D5" w14:paraId="57E57B43" w14:textId="77777777">
      <w:pPr>
        <w:numPr>
          <w:ilvl w:val="1"/>
          <w:numId w:val="18"/>
        </w:numPr>
        <w:spacing w:before="100" w:beforeAutospacing="1" w:after="100" w:afterAutospacing="1" w:line="240" w:lineRule="auto"/>
      </w:pPr>
      <w:r>
        <w:rPr>
          <w:rStyle w:val="Strong"/>
        </w:rPr>
        <w:t>Cost</w:t>
      </w:r>
      <w:r>
        <w:t>: €5,000</w:t>
      </w:r>
    </w:p>
    <w:p w:rsidR="003350D5" w:rsidP="003350D5" w:rsidRDefault="003350D5" w14:paraId="19B69ECC" w14:textId="77777777">
      <w:pPr>
        <w:numPr>
          <w:ilvl w:val="1"/>
          <w:numId w:val="18"/>
        </w:numPr>
        <w:spacing w:before="100" w:beforeAutospacing="1" w:after="100" w:afterAutospacing="1" w:line="240" w:lineRule="auto"/>
      </w:pPr>
      <w:r>
        <w:rPr>
          <w:rStyle w:val="Strong"/>
        </w:rPr>
        <w:t>Repayment Period</w:t>
      </w:r>
      <w:r>
        <w:t>: 5 years</w:t>
      </w:r>
    </w:p>
    <w:p w:rsidR="003350D5" w:rsidP="003350D5" w:rsidRDefault="003350D5" w14:paraId="0DF6A957" w14:textId="77777777">
      <w:pPr>
        <w:numPr>
          <w:ilvl w:val="1"/>
          <w:numId w:val="18"/>
        </w:numPr>
        <w:spacing w:before="100" w:beforeAutospacing="1" w:after="100" w:afterAutospacing="1" w:line="240" w:lineRule="auto"/>
      </w:pPr>
      <w:r>
        <w:rPr>
          <w:rStyle w:val="Strong"/>
        </w:rPr>
        <w:t>Annual Repayment</w:t>
      </w:r>
      <w:r>
        <w:t>: €1,000</w:t>
      </w:r>
    </w:p>
    <w:p w:rsidR="003350D5" w:rsidP="003350D5" w:rsidRDefault="003350D5" w14:paraId="4ACB2F0B" w14:textId="77777777">
      <w:pPr>
        <w:numPr>
          <w:ilvl w:val="1"/>
          <w:numId w:val="18"/>
        </w:numPr>
        <w:spacing w:before="100" w:beforeAutospacing="1" w:after="100" w:afterAutospacing="1" w:line="240" w:lineRule="auto"/>
      </w:pPr>
      <w:r>
        <w:rPr>
          <w:rStyle w:val="Strong"/>
        </w:rPr>
        <w:t>Required Net Household Income</w:t>
      </w:r>
      <w:r>
        <w:t>: €10,000/year</w:t>
      </w:r>
    </w:p>
    <w:p w:rsidR="004E4756" w:rsidP="004E4756" w:rsidRDefault="003350D5" w14:paraId="0FE44DB6" w14:textId="3F9DA467">
      <w:pPr>
        <w:numPr>
          <w:ilvl w:val="1"/>
          <w:numId w:val="18"/>
        </w:numPr>
        <w:spacing w:before="100" w:beforeAutospacing="1" w:after="100" w:afterAutospacing="1" w:line="240" w:lineRule="auto"/>
      </w:pPr>
      <w:r>
        <w:rPr>
          <w:rStyle w:val="Strong"/>
        </w:rPr>
        <w:t>Required Gross Household Income</w:t>
      </w:r>
      <w:r>
        <w:t xml:space="preserve"> (assuming 30% tax rate): €14,286/year</w:t>
      </w:r>
    </w:p>
    <w:p w:rsidR="004E4756" w:rsidP="004E4756" w:rsidRDefault="004E4756" w14:paraId="59F5A8A9" w14:textId="77777777">
      <w:pPr>
        <w:spacing w:before="100" w:beforeAutospacing="1" w:after="100" w:afterAutospacing="1" w:line="240" w:lineRule="auto"/>
        <w:ind w:left="1440"/>
      </w:pPr>
    </w:p>
    <w:p w:rsidR="003350D5" w:rsidP="00BC64A0" w:rsidRDefault="003350D5" w14:paraId="63BC5F72" w14:textId="77777777">
      <w:pPr>
        <w:spacing w:before="100" w:beforeAutospacing="1" w:after="100" w:afterAutospacing="1" w:line="240" w:lineRule="auto"/>
      </w:pPr>
      <w:r>
        <w:rPr>
          <w:rStyle w:val="Strong"/>
        </w:rPr>
        <w:t>Scenario 2: Deep Renovation</w:t>
      </w:r>
      <w:r>
        <w:t xml:space="preserve"> </w:t>
      </w:r>
    </w:p>
    <w:p w:rsidR="003350D5" w:rsidP="003350D5" w:rsidRDefault="003350D5" w14:paraId="4CA68117" w14:textId="77777777">
      <w:pPr>
        <w:numPr>
          <w:ilvl w:val="1"/>
          <w:numId w:val="18"/>
        </w:numPr>
        <w:spacing w:before="100" w:beforeAutospacing="1" w:after="100" w:afterAutospacing="1" w:line="240" w:lineRule="auto"/>
      </w:pPr>
      <w:r>
        <w:rPr>
          <w:rStyle w:val="Strong"/>
        </w:rPr>
        <w:t>Total Cost</w:t>
      </w:r>
      <w:r>
        <w:t>: €35,000</w:t>
      </w:r>
    </w:p>
    <w:p w:rsidR="003350D5" w:rsidP="003350D5" w:rsidRDefault="003350D5" w14:paraId="2AB31FAE" w14:textId="77777777">
      <w:pPr>
        <w:numPr>
          <w:ilvl w:val="1"/>
          <w:numId w:val="18"/>
        </w:numPr>
        <w:spacing w:before="100" w:beforeAutospacing="1" w:after="100" w:afterAutospacing="1" w:line="240" w:lineRule="auto"/>
      </w:pPr>
      <w:r>
        <w:rPr>
          <w:rStyle w:val="Strong"/>
        </w:rPr>
        <w:t>Repayment Period</w:t>
      </w:r>
      <w:r>
        <w:t>: 15 years</w:t>
      </w:r>
    </w:p>
    <w:p w:rsidR="003350D5" w:rsidP="003350D5" w:rsidRDefault="003350D5" w14:paraId="34D32543" w14:textId="77777777">
      <w:pPr>
        <w:numPr>
          <w:ilvl w:val="1"/>
          <w:numId w:val="18"/>
        </w:numPr>
        <w:spacing w:before="100" w:beforeAutospacing="1" w:after="100" w:afterAutospacing="1" w:line="240" w:lineRule="auto"/>
      </w:pPr>
      <w:r>
        <w:rPr>
          <w:rStyle w:val="Strong"/>
        </w:rPr>
        <w:t>Annual Repayment</w:t>
      </w:r>
      <w:r>
        <w:t>: €2,333</w:t>
      </w:r>
    </w:p>
    <w:p w:rsidR="003350D5" w:rsidP="003350D5" w:rsidRDefault="003350D5" w14:paraId="23494705" w14:textId="77777777">
      <w:pPr>
        <w:numPr>
          <w:ilvl w:val="1"/>
          <w:numId w:val="18"/>
        </w:numPr>
        <w:spacing w:before="100" w:beforeAutospacing="1" w:after="100" w:afterAutospacing="1" w:line="240" w:lineRule="auto"/>
      </w:pPr>
      <w:r>
        <w:rPr>
          <w:rStyle w:val="Strong"/>
        </w:rPr>
        <w:t>Required Net Household Income</w:t>
      </w:r>
      <w:r>
        <w:t>: €23,330/year</w:t>
      </w:r>
    </w:p>
    <w:p w:rsidR="003350D5" w:rsidP="003350D5" w:rsidRDefault="003350D5" w14:paraId="4D364FD3" w14:textId="77777777">
      <w:pPr>
        <w:numPr>
          <w:ilvl w:val="1"/>
          <w:numId w:val="18"/>
        </w:numPr>
        <w:spacing w:before="100" w:beforeAutospacing="1" w:after="100" w:afterAutospacing="1" w:line="240" w:lineRule="auto"/>
      </w:pPr>
      <w:r>
        <w:rPr>
          <w:rStyle w:val="Strong"/>
        </w:rPr>
        <w:t>Required Gross Household Income</w:t>
      </w:r>
      <w:r>
        <w:t>: €33,329/year</w:t>
      </w:r>
    </w:p>
    <w:p w:rsidR="003350D5" w:rsidP="003350D5" w:rsidRDefault="003350D5" w14:paraId="37A136A8" w14:textId="77777777">
      <w:pPr>
        <w:numPr>
          <w:ilvl w:val="1"/>
          <w:numId w:val="18"/>
        </w:numPr>
        <w:spacing w:before="100" w:beforeAutospacing="1" w:after="100" w:afterAutospacing="1" w:line="240" w:lineRule="auto"/>
      </w:pPr>
      <w:r>
        <w:rPr>
          <w:rStyle w:val="Strong"/>
        </w:rPr>
        <w:t>With Government Support</w:t>
      </w:r>
      <w:r>
        <w:t xml:space="preserve"> (net cost €27,500): </w:t>
      </w:r>
    </w:p>
    <w:p w:rsidR="003350D5" w:rsidP="003350D5" w:rsidRDefault="003350D5" w14:paraId="3EBA9F2D" w14:textId="77777777">
      <w:pPr>
        <w:numPr>
          <w:ilvl w:val="2"/>
          <w:numId w:val="18"/>
        </w:numPr>
        <w:spacing w:before="100" w:beforeAutospacing="1" w:after="100" w:afterAutospacing="1" w:line="240" w:lineRule="auto"/>
      </w:pPr>
      <w:r>
        <w:rPr>
          <w:rStyle w:val="Strong"/>
        </w:rPr>
        <w:t>Annual Repayment</w:t>
      </w:r>
      <w:r>
        <w:t>: €1,833</w:t>
      </w:r>
    </w:p>
    <w:p w:rsidR="003350D5" w:rsidP="003350D5" w:rsidRDefault="003350D5" w14:paraId="18795A84" w14:textId="77777777">
      <w:pPr>
        <w:numPr>
          <w:ilvl w:val="2"/>
          <w:numId w:val="18"/>
        </w:numPr>
        <w:spacing w:before="100" w:beforeAutospacing="1" w:after="100" w:afterAutospacing="1" w:line="240" w:lineRule="auto"/>
      </w:pPr>
      <w:r>
        <w:rPr>
          <w:rStyle w:val="Strong"/>
        </w:rPr>
        <w:t>Required Net Household Income</w:t>
      </w:r>
      <w:r>
        <w:t>: €18,330/year</w:t>
      </w:r>
    </w:p>
    <w:p w:rsidR="003350D5" w:rsidP="003350D5" w:rsidRDefault="003350D5" w14:paraId="02923347" w14:textId="77777777">
      <w:pPr>
        <w:numPr>
          <w:ilvl w:val="2"/>
          <w:numId w:val="18"/>
        </w:numPr>
        <w:spacing w:before="100" w:beforeAutospacing="1" w:after="100" w:afterAutospacing="1" w:line="240" w:lineRule="auto"/>
      </w:pPr>
      <w:r>
        <w:rPr>
          <w:rStyle w:val="Strong"/>
        </w:rPr>
        <w:t>Required Gross Household Income</w:t>
      </w:r>
      <w:r>
        <w:t>: €26,186/year</w:t>
      </w:r>
    </w:p>
    <w:p w:rsidR="003350D5" w:rsidP="00554144" w:rsidRDefault="003350D5" w14:paraId="339D97EE" w14:textId="77777777">
      <w:pPr>
        <w:rPr>
          <w:b/>
          <w:bCs/>
          <w:highlight w:val="lightGray"/>
          <w:u w:val="single"/>
          <w:lang w:val="en-US"/>
        </w:rPr>
      </w:pPr>
    </w:p>
    <w:p w:rsidR="003350D5" w:rsidP="00554144" w:rsidRDefault="003350D5" w14:paraId="36842A49" w14:textId="77777777">
      <w:pPr>
        <w:rPr>
          <w:b/>
          <w:bCs/>
          <w:highlight w:val="lightGray"/>
          <w:u w:val="single"/>
          <w:lang w:val="en-US"/>
        </w:rPr>
      </w:pPr>
    </w:p>
    <w:p w:rsidRPr="00FC154D" w:rsidR="00554144" w:rsidP="00554144" w:rsidRDefault="00554144" w14:paraId="5AEAF91A" w14:textId="3FDA588F">
      <w:pPr>
        <w:rPr>
          <w:b/>
          <w:bCs/>
          <w:highlight w:val="lightGray"/>
          <w:u w:val="single"/>
          <w:lang w:val="en-US"/>
        </w:rPr>
      </w:pPr>
      <w:proofErr w:type="gramStart"/>
      <w:r w:rsidRPr="00FC154D">
        <w:rPr>
          <w:b/>
          <w:bCs/>
          <w:highlight w:val="lightGray"/>
          <w:u w:val="single"/>
          <w:lang w:val="en-US"/>
        </w:rPr>
        <w:lastRenderedPageBreak/>
        <w:t>So</w:t>
      </w:r>
      <w:proofErr w:type="gramEnd"/>
      <w:r w:rsidRPr="00FC154D">
        <w:rPr>
          <w:b/>
          <w:bCs/>
          <w:highlight w:val="lightGray"/>
          <w:u w:val="single"/>
          <w:lang w:val="en-US"/>
        </w:rPr>
        <w:t xml:space="preserve"> who can pay it?</w:t>
      </w:r>
    </w:p>
    <w:p w:rsidR="00554144" w:rsidP="00DC0CA0" w:rsidRDefault="00DC0CA0" w14:paraId="1F4820D9" w14:textId="3A26530A">
      <w:pPr>
        <w:tabs>
          <w:tab w:val="left" w:pos="2410"/>
        </w:tabs>
        <w:jc w:val="both"/>
      </w:pPr>
      <w:r w:rsidRPr="00DC0CA0">
        <w:t xml:space="preserve">Gross income in Portugal has been increasing, according to data from the Instituto Nacional de </w:t>
      </w:r>
      <w:proofErr w:type="spellStart"/>
      <w:r w:rsidRPr="00DC0CA0">
        <w:t>Estatística</w:t>
      </w:r>
      <w:proofErr w:type="spellEnd"/>
      <w:r w:rsidRPr="00DC0CA0">
        <w:t xml:space="preserve"> (INE) and Eurostat (EU-SILC). In 2023, the average net household income for single-person households was approximately €1,120/month (€13,440/year), while for two-person households, it was around €1,760/month (€21,120/year), based on INE’s Survey on Living Conditions and Income (2023, reflecting 2022 incomes) and Eurostat flash estimates for 2023. In 2024, preliminary data suggest single-person households averaged €1,150/month (€13,800/year) and two-person households €1,800/month (€21,600/year). In 2023, 33.5% of single-person households and 24.8% of two-person households earned below €1,500/month, indicating persistent affordability challenges for major expenses like renovations or heating system upgrades without government support.</w:t>
      </w:r>
    </w:p>
    <w:p w:rsidRPr="00244321" w:rsidR="00EF5D4A" w:rsidP="00EF5D4A" w:rsidRDefault="00EF5D4A" w14:paraId="3F868BB5" w14:textId="211E8BD0">
      <w:pPr>
        <w:tabs>
          <w:tab w:val="left" w:pos="2410"/>
        </w:tabs>
      </w:pPr>
      <w:r>
        <w:t xml:space="preserve">Gross income 2012-2021 </w:t>
      </w:r>
    </w:p>
    <w:p w:rsidRPr="006D78E2" w:rsidR="00554144" w:rsidP="00554144" w:rsidRDefault="008E165A" w14:paraId="2D20E3D9" w14:textId="66BACCCE">
      <w:r w:rsidRPr="008E165A">
        <w:rPr>
          <w:noProof/>
        </w:rPr>
        <w:drawing>
          <wp:inline distT="0" distB="0" distL="0" distR="0" wp14:anchorId="274FF306" wp14:editId="66D0BE45">
            <wp:extent cx="5731510" cy="440055"/>
            <wp:effectExtent l="0" t="0" r="0" b="4445"/>
            <wp:docPr id="3499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67326" name=""/>
                    <pic:cNvPicPr/>
                  </pic:nvPicPr>
                  <pic:blipFill>
                    <a:blip r:embed="rId14"/>
                    <a:stretch>
                      <a:fillRect/>
                    </a:stretch>
                  </pic:blipFill>
                  <pic:spPr>
                    <a:xfrm>
                      <a:off x="0" y="0"/>
                      <a:ext cx="5731510" cy="440055"/>
                    </a:xfrm>
                    <a:prstGeom prst="rect">
                      <a:avLst/>
                    </a:prstGeom>
                  </pic:spPr>
                </pic:pic>
              </a:graphicData>
            </a:graphic>
          </wp:inline>
        </w:drawing>
      </w:r>
    </w:p>
    <w:p w:rsidRPr="00EF5D4A" w:rsidR="00554144" w:rsidP="00EF5D4A" w:rsidRDefault="00554144" w14:paraId="61D1CC74" w14:textId="3807698D">
      <w:pPr>
        <w:pStyle w:val="NormalWeb"/>
      </w:pPr>
      <w:r w:rsidRPr="00244321">
        <w:rPr>
          <w:lang w:val="en-US"/>
        </w:rPr>
        <w:t xml:space="preserve">Average </w:t>
      </w:r>
      <w:r w:rsidR="00EF5D4A">
        <w:t>net household income of €1,911.67/month, with 29.8% of households earning below €1,500/month, 58.7% between €1,500 and €3,600/month, and 11.5% over €3,600/month.</w:t>
      </w:r>
    </w:p>
    <w:p w:rsidR="00554144" w:rsidP="00554144" w:rsidRDefault="007E1EDA" w14:paraId="2650530C" w14:textId="32A47322">
      <w:pPr>
        <w:rPr>
          <w:lang w:val="en-US"/>
        </w:rPr>
      </w:pPr>
      <w:r w:rsidRPr="007E1EDA">
        <w:rPr>
          <w:noProof/>
          <w:lang w:val="en-US"/>
        </w:rPr>
        <w:drawing>
          <wp:inline distT="0" distB="0" distL="0" distR="0" wp14:anchorId="7355373E" wp14:editId="5889D763">
            <wp:extent cx="5761892" cy="939800"/>
            <wp:effectExtent l="0" t="0" r="4445" b="0"/>
            <wp:docPr id="20361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9957" name=""/>
                    <pic:cNvPicPr/>
                  </pic:nvPicPr>
                  <pic:blipFill>
                    <a:blip r:embed="rId15"/>
                    <a:stretch>
                      <a:fillRect/>
                    </a:stretch>
                  </pic:blipFill>
                  <pic:spPr>
                    <a:xfrm>
                      <a:off x="0" y="0"/>
                      <a:ext cx="5765791" cy="940436"/>
                    </a:xfrm>
                    <a:prstGeom prst="rect">
                      <a:avLst/>
                    </a:prstGeom>
                  </pic:spPr>
                </pic:pic>
              </a:graphicData>
            </a:graphic>
          </wp:inline>
        </w:drawing>
      </w:r>
    </w:p>
    <w:p w:rsidR="00554144" w:rsidP="00554144" w:rsidRDefault="00554144" w14:paraId="728EB2F9" w14:textId="77777777">
      <w:pPr>
        <w:rPr>
          <w:lang w:val="en-US"/>
        </w:rPr>
      </w:pPr>
    </w:p>
    <w:p w:rsidR="00554144" w:rsidP="00554144" w:rsidRDefault="00554144" w14:paraId="093A8B30" w14:textId="77777777">
      <w:pPr>
        <w:pStyle w:val="ListParagraph"/>
        <w:ind w:left="0"/>
      </w:pPr>
    </w:p>
    <w:p w:rsidRPr="00E26A1A" w:rsidR="00E26A1A" w:rsidP="00E26A1A" w:rsidRDefault="00E26A1A" w14:paraId="076CEDE6" w14:textId="77777777">
      <w:pPr>
        <w:pStyle w:val="ListParagraph"/>
        <w:rPr>
          <w:lang w:val="en-PT"/>
        </w:rPr>
      </w:pPr>
    </w:p>
    <w:p w:rsidRPr="00D15886" w:rsidR="002A15CA" w:rsidP="2C931D79" w:rsidRDefault="005468B2" w14:paraId="00A86099" w14:textId="5CB65547" w14:noSpellErr="1">
      <w:pPr>
        <w:pStyle w:val="ListParagraph"/>
        <w:numPr>
          <w:ilvl w:val="0"/>
          <w:numId w:val="7"/>
        </w:numPr>
        <w:rPr>
          <w:lang w:val="en-IE"/>
        </w:rPr>
      </w:pPr>
      <w:r w:rsidRPr="2C931D79" w:rsidR="005468B2">
        <w:rPr>
          <w:highlight w:val="yellow"/>
          <w:lang w:val="en-IE"/>
        </w:rPr>
        <w:t>Identify</w:t>
      </w:r>
      <w:r w:rsidRPr="2C931D79" w:rsidR="005468B2">
        <w:rPr>
          <w:highlight w:val="yellow"/>
          <w:lang w:val="en-IE"/>
        </w:rPr>
        <w:t xml:space="preserve"> </w:t>
      </w:r>
      <w:r w:rsidRPr="2C931D79" w:rsidR="005468B2">
        <w:rPr>
          <w:b w:val="1"/>
          <w:bCs w:val="1"/>
          <w:highlight w:val="yellow"/>
          <w:lang w:val="en-IE"/>
        </w:rPr>
        <w:t>any other prerequisites</w:t>
      </w:r>
      <w:r w:rsidRPr="2C931D79" w:rsidR="005468B2">
        <w:rPr>
          <w:highlight w:val="yellow"/>
          <w:lang w:val="en-IE"/>
        </w:rPr>
        <w:t xml:space="preserve"> or factors for accessing policy benefits e.g.</w:t>
      </w:r>
      <w:r w:rsidRPr="2C931D79" w:rsidR="005468B2">
        <w:rPr>
          <w:lang w:val="en-IE"/>
        </w:rPr>
        <w:t xml:space="preserve"> homeowner</w:t>
      </w:r>
      <w:r w:rsidRPr="2C931D79" w:rsidR="003B30D5">
        <w:rPr>
          <w:lang w:val="en-IE"/>
        </w:rPr>
        <w:t xml:space="preserve">.  </w:t>
      </w:r>
      <w:r w:rsidRPr="2C931D79" w:rsidR="001521C8">
        <w:rPr>
          <w:lang w:val="en-IE"/>
        </w:rPr>
        <w:t>Complete the sentence</w:t>
      </w:r>
    </w:p>
    <w:p w:rsidR="00E26A1A" w:rsidP="00E26A1A" w:rsidRDefault="00E26A1A" w14:paraId="41B5FAEA" w14:textId="77777777">
      <w:pPr>
        <w:pStyle w:val="ListParagraph"/>
        <w:ind w:left="0"/>
      </w:pPr>
      <w:r>
        <w:t>To access the policy intervention</w:t>
      </w:r>
      <w:r w:rsidRPr="1173FD87">
        <w:t xml:space="preserve"> a person/household would nee</w:t>
      </w:r>
      <w:r>
        <w:t>d:</w:t>
      </w:r>
    </w:p>
    <w:p w:rsidR="00E26A1A" w:rsidP="00E26A1A" w:rsidRDefault="00E26A1A" w14:paraId="7D67CA08" w14:textId="77777777">
      <w:pPr>
        <w:pStyle w:val="ListParagraph"/>
        <w:ind w:hanging="153"/>
      </w:pPr>
      <w:r>
        <w:t>a. Sufficient Income for Repayment: Gross annual income above €17,880 for heating system replacement (5 years) and €41,700 for deep renovation (15 years), or €26,760 with support. In a two-earner household, each individual may need approximately €8,940/year gross for heating or €20,850/year gross for deep renovation.</w:t>
      </w:r>
    </w:p>
    <w:p w:rsidR="00E26A1A" w:rsidP="00E26A1A" w:rsidRDefault="00E26A1A" w14:paraId="11BE8BBF" w14:textId="77777777">
      <w:pPr>
        <w:pStyle w:val="ListParagraph"/>
        <w:ind w:hanging="153"/>
      </w:pPr>
      <w:r>
        <w:t>b. Be a homeowner: The property must be privately owned, or the applicant must have means to become an owner.</w:t>
      </w:r>
    </w:p>
    <w:p w:rsidR="00E26A1A" w:rsidP="00E26A1A" w:rsidRDefault="00E26A1A" w14:paraId="5603D502" w14:textId="77777777">
      <w:pPr>
        <w:pStyle w:val="ListParagraph"/>
        <w:ind w:hanging="153"/>
      </w:pPr>
      <w:r>
        <w:t>c. Digital skills: Required to navigate online portals, such as the Fundo Ambiental website, for applications and tracking.</w:t>
      </w:r>
    </w:p>
    <w:p w:rsidR="00E26A1A" w:rsidP="00E26A1A" w:rsidRDefault="00E26A1A" w14:paraId="6C0F9786" w14:textId="77777777">
      <w:pPr>
        <w:pStyle w:val="ListParagraph"/>
        <w:ind w:hanging="153"/>
      </w:pPr>
      <w:r>
        <w:t>e. Meet Eligibility Criteria: The property must have been built before 2006, be located in mainland Portugal, and undertake specific energy efficiency measures, with documentation like energy certificates and invoices.</w:t>
      </w:r>
    </w:p>
    <w:p w:rsidRPr="00D15886" w:rsidR="00FA5DAA" w:rsidP="00FA5DAA" w:rsidRDefault="00FA5DAA" w14:paraId="56B0E30D" w14:textId="77777777">
      <w:pPr>
        <w:pStyle w:val="ListParagraph"/>
        <w:rPr>
          <w:lang w:val="en-GB"/>
        </w:rPr>
      </w:pPr>
    </w:p>
    <w:p w:rsidRPr="00D15886" w:rsidR="000750B9" w:rsidP="00BA7321" w:rsidRDefault="009B583E" w14:paraId="13047B4D" w14:textId="4E43C656">
      <w:pPr>
        <w:pStyle w:val="ListParagraph"/>
        <w:numPr>
          <w:ilvl w:val="0"/>
          <w:numId w:val="7"/>
        </w:numPr>
        <w:rPr>
          <w:lang w:val="en-GB"/>
        </w:rPr>
      </w:pPr>
      <w:r w:rsidRPr="00D15886">
        <w:rPr>
          <w:lang w:val="en-GB"/>
        </w:rPr>
        <w:t xml:space="preserve">Benefits and Costs </w:t>
      </w:r>
    </w:p>
    <w:p w:rsidR="0076285F" w:rsidP="0076285F" w:rsidRDefault="0076285F" w14:paraId="7348A07A" w14:textId="77777777">
      <w:pPr>
        <w:pStyle w:val="ListParagraph"/>
        <w:numPr>
          <w:ilvl w:val="1"/>
          <w:numId w:val="7"/>
        </w:numPr>
      </w:pPr>
      <w:r>
        <w:lastRenderedPageBreak/>
        <w:t xml:space="preserve">Based on your knowledge and understanding list key </w:t>
      </w:r>
      <w:r w:rsidRPr="1173FD87">
        <w:rPr>
          <w:b/>
          <w:bCs/>
        </w:rPr>
        <w:t>benefits</w:t>
      </w:r>
      <w:r>
        <w:t xml:space="preserve"> of accessing the policy intervention (e.g. reduced energy costs/earning money from selling to the grid). </w:t>
      </w:r>
    </w:p>
    <w:p w:rsidRPr="00603EC5" w:rsidR="0076285F" w:rsidP="0076285F" w:rsidRDefault="0076285F" w14:paraId="44416095" w14:textId="77777777">
      <w:pPr>
        <w:pStyle w:val="ListParagraph"/>
        <w:numPr>
          <w:ilvl w:val="2"/>
          <w:numId w:val="7"/>
        </w:numPr>
        <w:ind w:left="2340" w:hanging="360"/>
        <w:rPr>
          <w:highlight w:val="lightGray"/>
        </w:rPr>
      </w:pPr>
      <w:r w:rsidRPr="00603EC5">
        <w:rPr>
          <w:highlight w:val="lightGray"/>
        </w:rPr>
        <w:t>Reduce heating and cooling costs</w:t>
      </w:r>
    </w:p>
    <w:p w:rsidRPr="00603EC5" w:rsidR="0076285F" w:rsidP="0076285F" w:rsidRDefault="0076285F" w14:paraId="1B22FC23" w14:textId="77777777">
      <w:pPr>
        <w:pStyle w:val="ListParagraph"/>
        <w:numPr>
          <w:ilvl w:val="2"/>
          <w:numId w:val="7"/>
        </w:numPr>
        <w:ind w:left="2340" w:hanging="360"/>
        <w:rPr>
          <w:highlight w:val="lightGray"/>
        </w:rPr>
      </w:pPr>
      <w:r w:rsidRPr="00603EC5">
        <w:rPr>
          <w:highlight w:val="lightGray"/>
        </w:rPr>
        <w:t>Increase the value of your property</w:t>
      </w:r>
    </w:p>
    <w:p w:rsidRPr="00603EC5" w:rsidR="0076285F" w:rsidP="0076285F" w:rsidRDefault="0076285F" w14:paraId="282F938C" w14:textId="77777777">
      <w:pPr>
        <w:pStyle w:val="ListParagraph"/>
        <w:numPr>
          <w:ilvl w:val="2"/>
          <w:numId w:val="7"/>
        </w:numPr>
        <w:ind w:left="2340" w:hanging="360"/>
        <w:rPr>
          <w:highlight w:val="lightGray"/>
        </w:rPr>
      </w:pPr>
      <w:r w:rsidRPr="00603EC5">
        <w:rPr>
          <w:highlight w:val="lightGray"/>
        </w:rPr>
        <w:t>Increase rent in case you are a landlord</w:t>
      </w:r>
    </w:p>
    <w:p w:rsidRPr="00603EC5" w:rsidR="0076285F" w:rsidP="0076285F" w:rsidRDefault="0076285F" w14:paraId="443C2A9D" w14:textId="77777777">
      <w:pPr>
        <w:pStyle w:val="ListParagraph"/>
        <w:numPr>
          <w:ilvl w:val="2"/>
          <w:numId w:val="7"/>
        </w:numPr>
        <w:ind w:left="2340" w:hanging="360"/>
        <w:rPr>
          <w:highlight w:val="lightGray"/>
        </w:rPr>
      </w:pPr>
      <w:r w:rsidRPr="00603EC5">
        <w:rPr>
          <w:highlight w:val="lightGray"/>
        </w:rPr>
        <w:t xml:space="preserve">Reduce health risks (good insulation protects inhabitants against extreme weather events, good ventilation against </w:t>
      </w:r>
      <w:proofErr w:type="spellStart"/>
      <w:r w:rsidRPr="00603EC5">
        <w:rPr>
          <w:highlight w:val="lightGray"/>
        </w:rPr>
        <w:t>mold</w:t>
      </w:r>
      <w:proofErr w:type="spellEnd"/>
      <w:r w:rsidRPr="00603EC5">
        <w:rPr>
          <w:highlight w:val="lightGray"/>
        </w:rPr>
        <w:t xml:space="preserve"> etc.) </w:t>
      </w:r>
    </w:p>
    <w:p w:rsidRPr="00603EC5" w:rsidR="0076285F" w:rsidP="0076285F" w:rsidRDefault="0076285F" w14:paraId="533BB12F" w14:textId="77777777">
      <w:pPr>
        <w:pStyle w:val="ListParagraph"/>
        <w:numPr>
          <w:ilvl w:val="2"/>
          <w:numId w:val="7"/>
        </w:numPr>
        <w:ind w:left="2340" w:hanging="360"/>
        <w:rPr>
          <w:highlight w:val="lightGray"/>
        </w:rPr>
      </w:pPr>
      <w:r w:rsidRPr="00603EC5">
        <w:rPr>
          <w:highlight w:val="lightGray"/>
        </w:rPr>
        <w:t>For those who want to buy a house, it can reduce their credit in a financial institute wit high interest rates</w:t>
      </w:r>
    </w:p>
    <w:p w:rsidRPr="00440FCE" w:rsidR="0076285F" w:rsidP="0076285F" w:rsidRDefault="0076285F" w14:paraId="34094459" w14:textId="77777777"/>
    <w:p w:rsidRPr="00440FCE" w:rsidR="0076285F" w:rsidP="0076285F" w:rsidRDefault="0076285F" w14:paraId="628FCFDD" w14:textId="77777777">
      <w:pPr>
        <w:pStyle w:val="ListParagraph"/>
        <w:numPr>
          <w:ilvl w:val="1"/>
          <w:numId w:val="7"/>
        </w:numPr>
      </w:pPr>
      <w:r w:rsidRPr="00440FCE">
        <w:t xml:space="preserve">Based on your knowledge and understanding list key </w:t>
      </w:r>
      <w:r w:rsidRPr="00440FCE">
        <w:rPr>
          <w:b/>
          <w:bCs/>
        </w:rPr>
        <w:t xml:space="preserve">costs </w:t>
      </w:r>
      <w:r w:rsidRPr="00440FCE">
        <w:t xml:space="preserve">of </w:t>
      </w:r>
    </w:p>
    <w:p w:rsidRPr="00440FCE" w:rsidR="0076285F" w:rsidP="0076285F" w:rsidRDefault="0076285F" w14:paraId="422640B4" w14:textId="77777777">
      <w:pPr>
        <w:pStyle w:val="ListParagraph"/>
        <w:numPr>
          <w:ilvl w:val="0"/>
          <w:numId w:val="19"/>
        </w:numPr>
      </w:pPr>
      <w:r w:rsidRPr="00440FCE">
        <w:t xml:space="preserve">not accessing the policy intervention </w:t>
      </w:r>
    </w:p>
    <w:p w:rsidRPr="00440FCE" w:rsidR="00440FCE" w:rsidP="00440FCE" w:rsidRDefault="00440FCE" w14:paraId="7429814A" w14:textId="68372C2E">
      <w:pPr>
        <w:pStyle w:val="ListParagraph"/>
        <w:numPr>
          <w:ilvl w:val="0"/>
          <w:numId w:val="19"/>
        </w:numPr>
        <w:spacing w:after="0" w:line="240" w:lineRule="auto"/>
        <w:rPr>
          <w:rFonts w:eastAsia="Times New Roman" w:cs="Times New Roman"/>
          <w:kern w:val="0"/>
          <w:lang w:val="en-PT" w:eastAsia="en-GB"/>
          <w14:ligatures w14:val="none"/>
        </w:rPr>
      </w:pPr>
      <w:r w:rsidRPr="00440FCE">
        <w:rPr>
          <w:rFonts w:eastAsia="Times New Roman" w:cs="Times New Roman"/>
          <w:kern w:val="0"/>
          <w:lang w:val="en-PT" w:eastAsia="en-GB"/>
          <w14:ligatures w14:val="none"/>
        </w:rPr>
        <w:t xml:space="preserve">The potential future costs in the next 10 years of not accessing the policy intervention (e.g., paying additional road tax; subject to fluctuating energy costs) </w:t>
      </w:r>
    </w:p>
    <w:p w:rsidRPr="00440FCE" w:rsidR="00440FCE" w:rsidP="00440FCE" w:rsidRDefault="00440FCE" w14:paraId="7751E6E5" w14:textId="4A00E7D3">
      <w:pPr>
        <w:pStyle w:val="ListParagraph"/>
        <w:numPr>
          <w:ilvl w:val="0"/>
          <w:numId w:val="19"/>
        </w:numPr>
        <w:spacing w:after="0" w:line="240" w:lineRule="auto"/>
        <w:rPr>
          <w:rFonts w:eastAsia="Times New Roman" w:cs="Times New Roman"/>
          <w:kern w:val="0"/>
          <w:lang w:val="en-PT" w:eastAsia="en-GB"/>
          <w14:ligatures w14:val="none"/>
        </w:rPr>
      </w:pPr>
      <w:r w:rsidRPr="00440FCE">
        <w:rPr>
          <w:rFonts w:eastAsia="Times New Roman" w:cs="Times New Roman"/>
          <w:kern w:val="0"/>
          <w:lang w:val="en-PT" w:eastAsia="en-GB"/>
          <w14:ligatures w14:val="none"/>
        </w:rPr>
        <w:t xml:space="preserve">The EU-ETS 2 is approaching, increasing pressure either to renovate for energy efficiency reasons on homeowners or on energy prices and therefore consumers/tenants in Portugal from 2027 onward. </w:t>
      </w:r>
    </w:p>
    <w:p w:rsidRPr="00440FCE" w:rsidR="00440FCE" w:rsidP="00440FCE" w:rsidRDefault="00440FCE" w14:paraId="1C13D881" w14:textId="2C4D48D5">
      <w:pPr>
        <w:pStyle w:val="ListParagraph"/>
        <w:numPr>
          <w:ilvl w:val="0"/>
          <w:numId w:val="19"/>
        </w:numPr>
        <w:spacing w:after="0" w:line="240" w:lineRule="auto"/>
        <w:rPr>
          <w:rFonts w:eastAsia="Times New Roman" w:cs="Times New Roman"/>
          <w:kern w:val="0"/>
          <w:lang w:val="en-PT" w:eastAsia="en-GB"/>
          <w14:ligatures w14:val="none"/>
        </w:rPr>
      </w:pPr>
      <w:r w:rsidRPr="00440FCE">
        <w:rPr>
          <w:rFonts w:eastAsia="Times New Roman" w:cs="Times New Roman"/>
          <w:kern w:val="0"/>
          <w:lang w:val="en-PT" w:eastAsia="en-GB"/>
          <w14:ligatures w14:val="none"/>
        </w:rPr>
        <w:t xml:space="preserve">Not renovating now can lead to increased costs in the future due to inflation and rising energy prices, with Portugal needing to accelerate its renovation rate—estimated at 0.5% of the building stock in 2024 (based on INE and European trends)—to reach a target of 1.5% to meet climate goals. Through ETS 2, a "renovation wave" will increase demand for scarce skilled workers and materials, driving fluctuating costs. </w:t>
      </w:r>
    </w:p>
    <w:p w:rsidRPr="00440FCE" w:rsidR="0076285F" w:rsidP="00440FCE" w:rsidRDefault="00440FCE" w14:paraId="0528A6B0" w14:textId="19C090B9">
      <w:pPr>
        <w:pStyle w:val="ListParagraph"/>
        <w:numPr>
          <w:ilvl w:val="0"/>
          <w:numId w:val="19"/>
        </w:numPr>
      </w:pPr>
      <w:r w:rsidRPr="00440FCE">
        <w:rPr>
          <w:rFonts w:eastAsia="Times New Roman" w:cs="Times New Roman"/>
          <w:kern w:val="0"/>
          <w:lang w:val="en-PT" w:eastAsia="en-GB"/>
          <w14:ligatures w14:val="none"/>
        </w:rPr>
        <w:t xml:space="preserve"> The most efficient way to achieve green living is with ‘deep renovations’, i.e., refurbishments that result in energy savings of at least 60%. Although these cost an average of €250/m² between 2012 and 2016 in Portugal (adjusted from European data via INE), which is more than 'light' and 'medium' renovations, the primary energy savings were also the highest at an average of 140 kWh/m². The cost of such a renovation was approximately €1.80 per kWh at the time. Given price increases in recent years, a study adjusted by Portuguese construction indices (e.g., INE construction price data) suggests that costs for green refurbishment are now around 50% higher than in 2016.</w:t>
      </w:r>
    </w:p>
    <w:p w:rsidRPr="00440FCE" w:rsidR="00440FCE" w:rsidP="00440FCE" w:rsidRDefault="00440FCE" w14:paraId="33DE98DC" w14:textId="77777777">
      <w:pPr>
        <w:pStyle w:val="ListParagraph"/>
        <w:ind w:left="2160"/>
      </w:pPr>
    </w:p>
    <w:p w:rsidR="0076285F" w:rsidP="0076285F" w:rsidRDefault="0076285F" w14:paraId="038F6ADC" w14:textId="77777777">
      <w:pPr>
        <w:pStyle w:val="ListParagraph"/>
        <w:numPr>
          <w:ilvl w:val="1"/>
          <w:numId w:val="7"/>
        </w:numPr>
      </w:pPr>
      <w:r>
        <w:t>Assess outcome – note the relationship between those who can and those who cannot access the policy intervention – is it mutually beneficial?  Does it reinforce structural disadvantage?</w:t>
      </w:r>
    </w:p>
    <w:p w:rsidR="0076285F" w:rsidP="0076285F" w:rsidRDefault="0076285F" w14:paraId="300320E3" w14:textId="77777777">
      <w:pPr>
        <w:pStyle w:val="ListParagraph"/>
        <w:ind w:left="1440"/>
      </w:pPr>
      <w:r>
        <w:t xml:space="preserve">Complete the sentences – </w:t>
      </w:r>
    </w:p>
    <w:p w:rsidR="0076285F" w:rsidP="0076285F" w:rsidRDefault="0076285F" w14:paraId="03116954" w14:textId="77777777">
      <w:pPr>
        <w:pStyle w:val="ListParagraph"/>
        <w:ind w:left="1440"/>
      </w:pPr>
    </w:p>
    <w:p w:rsidRPr="00603EC5" w:rsidR="0076285F" w:rsidP="0076285F" w:rsidRDefault="0076285F" w14:paraId="4E026C38" w14:textId="77777777">
      <w:pPr>
        <w:rPr>
          <w:highlight w:val="lightGray"/>
        </w:rPr>
      </w:pPr>
      <w:r w:rsidRPr="00603EC5">
        <w:rPr>
          <w:highlight w:val="lightGray"/>
        </w:rPr>
        <w:t xml:space="preserve">Those who </w:t>
      </w:r>
      <w:r w:rsidRPr="00603EC5">
        <w:rPr>
          <w:b/>
          <w:highlight w:val="lightGray"/>
        </w:rPr>
        <w:t>can access</w:t>
      </w:r>
      <w:r w:rsidRPr="00603EC5">
        <w:rPr>
          <w:highlight w:val="lightGray"/>
        </w:rPr>
        <w:t xml:space="preserve"> the policy intervention are advantaged because they can increase their properties worth (their wealth), decrease their energy costs and they can reduce their risk to suffer from climate change outcomes, e.g. heat waves.</w:t>
      </w:r>
    </w:p>
    <w:p w:rsidR="00440FCE" w:rsidP="00440FCE" w:rsidRDefault="00440FCE" w14:paraId="2BB515AA" w14:textId="77777777">
      <w:r>
        <w:t xml:space="preserve">Those who cannot access the intervention are disadvantaged, primarily tenants who lack the authority to prompt landlords to perform retrofits or deep renovations. Should such work occur, </w:t>
      </w:r>
      <w:r>
        <w:lastRenderedPageBreak/>
        <w:t>they may face disruptions like noise, obstructed views or light from scaffolding, restricted balcony access, and rent increases (capped at 5%, or a maximum of €2/m² in the first 6 years under Portuguese regulations), which intensifies the housing affordability crisis, especially in cities like Lisbon (€10/m²) or Porto (€8/m²) where rents are already elevated. Additionally, low-income homeowners, young inheritors of properties, or elderly individuals living alone on minimal pensions in outdated homes struggle with the rising demand for upgrades and the digital application process for government support.</w:t>
      </w:r>
    </w:p>
    <w:p w:rsidR="00440FCE" w:rsidP="00440FCE" w:rsidRDefault="00440FCE" w14:paraId="5FBDA688" w14:textId="77777777">
      <w:r>
        <w:t>The relationship between those who can and cannot access the policy intervention can be described as disconnected or conflicting in the worst-case scenario. With incentives tailored mainly for homeowners, Portugal overlooks the needs of over 30% of its population who rent. Tenants may wish for better-insulated homes and reduced heating costs but lack motivation to invest in someone else’s property or encourage landlords to renovate due to fears of rent hikes. In Portugal, landlords must cover maintenance and repair costs, but modernization expenses for energy-efficient upgrades can be partially transferred to tenants.</w:t>
      </w:r>
    </w:p>
    <w:p w:rsidRPr="00440FCE" w:rsidR="002228C5" w:rsidP="459A22E9" w:rsidRDefault="00440FCE" w14:paraId="5984D6E5" w14:textId="78FF5E77">
      <w:pPr>
        <w:rPr>
          <w:u w:val="single"/>
          <w:lang w:val="en-PT"/>
        </w:rPr>
      </w:pPr>
      <w:r w:rsidRPr="00440FCE">
        <w:t>The relationship between those who can and cannot access the policy intervention can be described as disconnected or conflicting in the worst-case scenario. Because incentives are primarily designed for homeowners, Portugal overlooks the needs of over 30% of its population who rent. Tenants may desire better-insulated homes and lower heating costs but lack motivation to invest in someone else’s property or encourage landlords to renovate due to concerns about potential rent increases. In Portugal, landlords are required to cover maintenance and repair costs, but modernization expenses for energy-efficient upgrades can be partially passed on to tenants.</w:t>
      </w:r>
    </w:p>
    <w:p w:rsidR="002228C5" w:rsidP="459A22E9" w:rsidRDefault="002228C5" w14:paraId="02D3B2F3" w14:textId="77777777">
      <w:pPr>
        <w:rPr>
          <w:u w:val="single"/>
          <w:lang w:val="en-GB"/>
        </w:rPr>
      </w:pPr>
    </w:p>
    <w:p w:rsidR="002228C5" w:rsidP="459A22E9" w:rsidRDefault="002228C5" w14:paraId="1806DC3F" w14:textId="77777777">
      <w:pPr>
        <w:rPr>
          <w:u w:val="single"/>
          <w:lang w:val="en-GB"/>
        </w:rPr>
      </w:pPr>
    </w:p>
    <w:p w:rsidRPr="00D15886" w:rsidR="005E44A2" w:rsidP="459A22E9" w:rsidRDefault="7D11408B" w14:paraId="3D380BE3" w14:textId="541F8D84">
      <w:pPr>
        <w:rPr>
          <w:u w:val="single"/>
          <w:lang w:val="en-GB"/>
        </w:rPr>
      </w:pPr>
      <w:r w:rsidRPr="00D15886">
        <w:rPr>
          <w:u w:val="single"/>
          <w:lang w:val="en-GB"/>
        </w:rPr>
        <w:t>Section 2b</w:t>
      </w:r>
      <w:r w:rsidRPr="00D15886" w:rsidR="65FF85DC">
        <w:rPr>
          <w:u w:val="single"/>
          <w:lang w:val="en-GB"/>
        </w:rPr>
        <w:t xml:space="preserve"> – Advantaged Groups</w:t>
      </w:r>
    </w:p>
    <w:p w:rsidRPr="00586BC6" w:rsidR="004E220B" w:rsidP="004E220B" w:rsidRDefault="004E220B" w14:paraId="76B0D2AF" w14:textId="77777777">
      <w:pPr>
        <w:pStyle w:val="ListParagraph"/>
        <w:numPr>
          <w:ilvl w:val="0"/>
          <w:numId w:val="7"/>
        </w:numPr>
      </w:pPr>
      <w:r>
        <w:t>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  We do need electric vehicles but how the fleet is structured needs to be further considered e.g. there needs to be large scale switch to public transport and shared mobility fleets.</w:t>
      </w:r>
    </w:p>
    <w:p w:rsidRPr="00586BC6" w:rsidR="004E220B" w:rsidP="004E220B" w:rsidRDefault="004E220B" w14:paraId="788F8AD1" w14:textId="77777777">
      <w:r w:rsidRPr="1173FD87">
        <w:t>If the policy intervention under consideration is out of line with best practice - identify who is most in need of it regardless of whether or not the wider best-practice, eco-social, infrastructure is in place.  For example</w:t>
      </w:r>
      <w:r>
        <w:t>,</w:t>
      </w:r>
      <w:r w:rsidRPr="1173FD87">
        <w:t xml:space="preserve"> people who life 20km outside an urban setting will likely always need to own a vehicle for private use.  These people are most in need of switching to an electric vehicle.  The </w:t>
      </w:r>
      <w:r w:rsidRPr="1173FD87">
        <w:rPr>
          <w:b/>
          <w:bCs/>
        </w:rPr>
        <w:t>rural/urban divide</w:t>
      </w:r>
      <w:r w:rsidRPr="1173FD87">
        <w:t xml:space="preserve"> is thus very important.</w:t>
      </w:r>
    </w:p>
    <w:p w:rsidRPr="00586BC6" w:rsidR="004E220B" w:rsidP="004E220B" w:rsidRDefault="004E220B" w14:paraId="35CD6EE2" w14:textId="77777777">
      <w:r>
        <w:t>This will only apply to certain items – arguably everyone needs a well-insulated home, but not everyone needs an electric vehicle for private use.</w:t>
      </w:r>
    </w:p>
    <w:p w:rsidR="004E220B" w:rsidP="004E220B" w:rsidRDefault="004E220B" w14:paraId="2523B0CA" w14:textId="77777777">
      <w:r>
        <w:t xml:space="preserve">Combining this with the </w:t>
      </w:r>
      <w:r w:rsidRPr="1173FD87">
        <w:rPr>
          <w:b/>
          <w:bCs/>
        </w:rPr>
        <w:t>key factor</w:t>
      </w:r>
      <w:r>
        <w:t xml:space="preserve"> (q1) if possible, outline the approximate </w:t>
      </w:r>
      <w:r w:rsidRPr="1173FD87">
        <w:rPr>
          <w:b/>
          <w:bCs/>
        </w:rPr>
        <w:t>demographic profile</w:t>
      </w:r>
      <w:r>
        <w:t xml:space="preserve"> of those that </w:t>
      </w:r>
      <w:r w:rsidRPr="1173FD87">
        <w:rPr>
          <w:b/>
          <w:bCs/>
        </w:rPr>
        <w:t>can</w:t>
      </w:r>
      <w:r>
        <w:rPr>
          <w:b/>
          <w:bCs/>
        </w:rPr>
        <w:t xml:space="preserve"> access the policy intervention</w:t>
      </w:r>
      <w:r>
        <w:t xml:space="preserve"> – ADVANTAGED group – by gender and age.  </w:t>
      </w:r>
    </w:p>
    <w:p w:rsidR="004E220B" w:rsidP="004E220B" w:rsidRDefault="004E220B" w14:paraId="6542034E" w14:textId="77777777">
      <w:r w:rsidRPr="1173FD87">
        <w:rPr>
          <w:b/>
          <w:bCs/>
        </w:rPr>
        <w:lastRenderedPageBreak/>
        <w:t>Only if relevant</w:t>
      </w:r>
      <w:r>
        <w:t xml:space="preserve"> - separate those who are </w:t>
      </w:r>
      <w:r w:rsidRPr="1173FD87">
        <w:rPr>
          <w:b/>
          <w:bCs/>
        </w:rPr>
        <w:t>most in need of the item</w:t>
      </w:r>
      <w:r>
        <w:t xml:space="preserve"> from those who wouldn’t need the item (e.g. if active, public and shared mobility schemes were provided).  </w:t>
      </w:r>
    </w:p>
    <w:p w:rsidR="004E220B" w:rsidP="004E220B" w:rsidRDefault="004E220B" w14:paraId="3085C3F1" w14:textId="77777777">
      <w:r>
        <w:t>If everyone needs the item just identify % of population that could (theoretically) access the policy intervention.</w:t>
      </w:r>
    </w:p>
    <w:p w:rsidR="004E220B" w:rsidP="004E220B" w:rsidRDefault="004E220B" w14:paraId="16BAD104" w14:textId="77777777">
      <w:r>
        <w:t>If relevant quantitative data is not available – just list what quant data is available and provide qualitative description of cohort that can access the policy intervention.  For sample list of available quantitative data please see Appendix A –  The list includes some data sets that are Ireland specific (Central Statistics Office – CSO) but can be used as starting point of what is</w:t>
      </w:r>
      <w:r w:rsidRPr="1173FD87">
        <w:t xml:space="preserve"> potentially available on a national level.</w:t>
      </w:r>
      <w:r>
        <w:t xml:space="preserve"> EU SILC and other sources available on Eurostat database are also included on the list. </w:t>
      </w:r>
    </w:p>
    <w:p w:rsidR="004E220B" w:rsidP="004E220B" w:rsidRDefault="004E220B" w14:paraId="17F13F7A" w14:textId="77777777">
      <w:r>
        <w:t xml:space="preserve">EXAMPLE: Electric Vehicles - % of those who can afford to buy one, divided into those who most need an EV most and those who could arguably switch to shared mobility in next 5-10 years.  (For the purposes of this </w:t>
      </w:r>
      <w:r w:rsidRPr="1173FD87">
        <w:rPr>
          <w:b/>
          <w:bCs/>
        </w:rPr>
        <w:t>sample table</w:t>
      </w:r>
      <w:r>
        <w:t xml:space="preserve"> it is assumed that people earning </w:t>
      </w:r>
      <w:r w:rsidRPr="1173FD87">
        <w:rPr>
          <w:b/>
          <w:bCs/>
        </w:rPr>
        <w:t>over 40K</w:t>
      </w:r>
      <w:r>
        <w:t xml:space="preserve"> per annum can afford the investment).</w:t>
      </w:r>
      <w:r>
        <w:rPr>
          <w:rStyle w:val="FootnoteReference"/>
        </w:rPr>
        <w:footnoteReference w:id="1"/>
      </w:r>
      <w:r>
        <w:rPr>
          <w:rStyle w:val="FootnoteReference"/>
        </w:rPr>
        <w:footnoteReference w:id="2"/>
      </w:r>
    </w:p>
    <w:p w:rsidR="004E220B" w:rsidP="004E220B" w:rsidRDefault="004E220B" w14:paraId="1D1CE791" w14:textId="77777777"/>
    <w:p w:rsidR="004E220B" w:rsidP="004E220B" w:rsidRDefault="004E220B" w14:paraId="78EC5AA6" w14:textId="77777777"/>
    <w:p w:rsidR="005200A5" w:rsidP="005200A5" w:rsidRDefault="005200A5" w14:paraId="57C59BC8" w14:textId="77777777">
      <w:pPr>
        <w:pStyle w:val="NormalWeb"/>
      </w:pPr>
      <w:r>
        <w:t>In relation to deep renovation and heating system change, a significant portion of residential buildings in Portugal fall into low efficiency classes D to H, consuming over 100 kWh/sqm per year, with buildings in the poorest classes G and H accounting for a substantial share of the nation's building sector energy use. Those most likely to benefit from this are homeowners with the financial capacity to renovate or retrofit their properties. Those who most need it are inhabitants of the worst or poorly performing buildings, representing approximately 60% of the population based on INE and Eurostat data. Urban areas, such as Lisbon and Porto, often feature a higher proportion of renters and multi-apartment buildings, contrasting with rural regions where single-family homes predominate.</w:t>
      </w:r>
    </w:p>
    <w:tbl>
      <w:tblPr>
        <w:tblStyle w:val="TableGrid"/>
        <w:tblW w:w="7749" w:type="dxa"/>
        <w:tblLook w:val="04A0" w:firstRow="1" w:lastRow="0" w:firstColumn="1" w:lastColumn="0" w:noHBand="0" w:noVBand="1"/>
      </w:tblPr>
      <w:tblGrid>
        <w:gridCol w:w="1657"/>
        <w:gridCol w:w="2952"/>
        <w:gridCol w:w="984"/>
        <w:gridCol w:w="986"/>
        <w:gridCol w:w="1170"/>
      </w:tblGrid>
      <w:tr w:rsidR="004E220B" w:rsidTr="00CC291B" w14:paraId="04B8B1EA" w14:textId="77777777">
        <w:tc>
          <w:tcPr>
            <w:tcW w:w="1657" w:type="dxa"/>
          </w:tcPr>
          <w:p w:rsidRPr="005200A5" w:rsidR="004E220B" w:rsidP="00CC291B" w:rsidRDefault="004E220B" w14:paraId="29D19D4F" w14:textId="77777777">
            <w:pPr>
              <w:rPr>
                <w:lang w:val="en-PT"/>
              </w:rPr>
            </w:pPr>
            <w:bookmarkStart w:name="_Hlk197937311" w:id="0"/>
          </w:p>
        </w:tc>
        <w:tc>
          <w:tcPr>
            <w:tcW w:w="2952" w:type="dxa"/>
          </w:tcPr>
          <w:p w:rsidR="004E220B" w:rsidP="00CC291B" w:rsidRDefault="004E220B" w14:paraId="698CB56A" w14:textId="77777777">
            <w:pPr>
              <w:rPr>
                <w:b/>
                <w:bCs/>
              </w:rPr>
            </w:pPr>
            <w:r>
              <w:t xml:space="preserve">No of ppl earning </w:t>
            </w:r>
            <w:r w:rsidRPr="00910541">
              <w:t>over 45K/year and 60K/year gross income/ OR 31.500€/year or 42.000€/year net</w:t>
            </w:r>
          </w:p>
          <w:p w:rsidR="004E220B" w:rsidP="004E220B" w:rsidRDefault="004E220B" w14:paraId="56189BEB" w14:textId="77777777">
            <w:pPr>
              <w:pStyle w:val="ListParagraph"/>
              <w:numPr>
                <w:ilvl w:val="0"/>
                <w:numId w:val="20"/>
              </w:numPr>
            </w:pPr>
            <w:r>
              <w:t>Difficult to estimate; rather median equivalised income per group</w:t>
            </w:r>
          </w:p>
        </w:tc>
        <w:tc>
          <w:tcPr>
            <w:tcW w:w="984" w:type="dxa"/>
          </w:tcPr>
          <w:p w:rsidR="004E220B" w:rsidP="00CC291B" w:rsidRDefault="004E220B" w14:paraId="09225C3E" w14:textId="77777777">
            <w:r>
              <w:t>cities</w:t>
            </w:r>
          </w:p>
        </w:tc>
        <w:tc>
          <w:tcPr>
            <w:tcW w:w="986" w:type="dxa"/>
          </w:tcPr>
          <w:p w:rsidR="004E220B" w:rsidP="00CC291B" w:rsidRDefault="004E220B" w14:paraId="06397026" w14:textId="77777777">
            <w:r>
              <w:t>towns</w:t>
            </w:r>
          </w:p>
        </w:tc>
        <w:tc>
          <w:tcPr>
            <w:tcW w:w="1170" w:type="dxa"/>
          </w:tcPr>
          <w:p w:rsidR="004E220B" w:rsidP="00CC291B" w:rsidRDefault="004E220B" w14:paraId="64900911" w14:textId="77777777">
            <w:r>
              <w:t>Rural arears</w:t>
            </w:r>
          </w:p>
        </w:tc>
      </w:tr>
      <w:tr w:rsidR="004E220B" w:rsidTr="00CC291B" w14:paraId="715809D8" w14:textId="77777777">
        <w:tc>
          <w:tcPr>
            <w:tcW w:w="1657" w:type="dxa"/>
          </w:tcPr>
          <w:p w:rsidR="004E220B" w:rsidP="00CC291B" w:rsidRDefault="004E220B" w14:paraId="3C8DFE3A" w14:textId="77777777">
            <w:r>
              <w:t>Male</w:t>
            </w:r>
          </w:p>
        </w:tc>
        <w:tc>
          <w:tcPr>
            <w:tcW w:w="2952" w:type="dxa"/>
          </w:tcPr>
          <w:p w:rsidR="004E220B" w:rsidP="00CC291B" w:rsidRDefault="005200A5" w14:paraId="2E5ED4F5" w14:textId="52FBF52B">
            <w:r>
              <w:t>19</w:t>
            </w:r>
            <w:r w:rsidR="004E220B">
              <w:t>.</w:t>
            </w:r>
            <w:r>
              <w:t>500</w:t>
            </w:r>
            <w:r w:rsidR="004E220B">
              <w:t>€ net income/year</w:t>
            </w:r>
          </w:p>
        </w:tc>
        <w:tc>
          <w:tcPr>
            <w:tcW w:w="984" w:type="dxa"/>
          </w:tcPr>
          <w:p w:rsidR="004E220B" w:rsidP="00CC291B" w:rsidRDefault="005200A5" w14:paraId="071C8556" w14:textId="4F4A4E7C">
            <w:r>
              <w:t>19</w:t>
            </w:r>
            <w:r w:rsidR="004E220B">
              <w:t>.</w:t>
            </w:r>
            <w:r>
              <w:t>200</w:t>
            </w:r>
            <w:r w:rsidR="004E220B">
              <w:t>€</w:t>
            </w:r>
          </w:p>
        </w:tc>
        <w:tc>
          <w:tcPr>
            <w:tcW w:w="986" w:type="dxa"/>
          </w:tcPr>
          <w:p w:rsidR="004E220B" w:rsidP="00CC291B" w:rsidRDefault="005200A5" w14:paraId="6C33EEE9" w14:textId="6587B0FD">
            <w:r>
              <w:t>19.700</w:t>
            </w:r>
            <w:r w:rsidR="004E220B">
              <w:t>€</w:t>
            </w:r>
          </w:p>
        </w:tc>
        <w:tc>
          <w:tcPr>
            <w:tcW w:w="1170" w:type="dxa"/>
          </w:tcPr>
          <w:p w:rsidR="004E220B" w:rsidP="00CC291B" w:rsidRDefault="005200A5" w14:paraId="1F61431A" w14:textId="11D8159F">
            <w:r>
              <w:t>19.400</w:t>
            </w:r>
            <w:r w:rsidR="004E220B">
              <w:t>€</w:t>
            </w:r>
          </w:p>
        </w:tc>
      </w:tr>
      <w:tr w:rsidR="004E220B" w:rsidTr="00CC291B" w14:paraId="7E606728" w14:textId="77777777">
        <w:tc>
          <w:tcPr>
            <w:tcW w:w="1657" w:type="dxa"/>
          </w:tcPr>
          <w:p w:rsidRPr="00053511" w:rsidR="004E220B" w:rsidP="00CC291B" w:rsidRDefault="004E220B" w14:paraId="597E95A9" w14:textId="77777777">
            <w:pPr>
              <w:rPr>
                <w:b/>
                <w:bCs/>
              </w:rPr>
            </w:pPr>
            <w:r w:rsidRPr="00053511">
              <w:rPr>
                <w:b/>
                <w:bCs/>
              </w:rPr>
              <w:t xml:space="preserve">Female </w:t>
            </w:r>
          </w:p>
          <w:p w:rsidR="004E220B" w:rsidP="00CC291B" w:rsidRDefault="004E220B" w14:paraId="68404757" w14:textId="77777777">
            <w:r>
              <w:lastRenderedPageBreak/>
              <w:t>&amp; Gender minorities</w:t>
            </w:r>
          </w:p>
        </w:tc>
        <w:tc>
          <w:tcPr>
            <w:tcW w:w="2952" w:type="dxa"/>
          </w:tcPr>
          <w:p w:rsidR="004E220B" w:rsidP="00CC291B" w:rsidRDefault="005200A5" w14:paraId="04FDB15F" w14:textId="2CBBB6FF">
            <w:r>
              <w:lastRenderedPageBreak/>
              <w:t>18.700</w:t>
            </w:r>
            <w:r w:rsidR="004E220B">
              <w:t>€/year net income</w:t>
            </w:r>
          </w:p>
        </w:tc>
        <w:tc>
          <w:tcPr>
            <w:tcW w:w="984" w:type="dxa"/>
          </w:tcPr>
          <w:p w:rsidRPr="00512E20" w:rsidR="004E220B" w:rsidP="00CC291B" w:rsidRDefault="005200A5" w14:paraId="138A380C" w14:textId="122DD65A">
            <w:r>
              <w:t>18.400</w:t>
            </w:r>
            <w:r w:rsidRPr="00512E20" w:rsidR="004E220B">
              <w:t>€</w:t>
            </w:r>
          </w:p>
        </w:tc>
        <w:tc>
          <w:tcPr>
            <w:tcW w:w="986" w:type="dxa"/>
          </w:tcPr>
          <w:p w:rsidR="004E220B" w:rsidP="00CC291B" w:rsidRDefault="005200A5" w14:paraId="3894D01E" w14:textId="5E3643A5">
            <w:r>
              <w:t>18.800</w:t>
            </w:r>
            <w:r w:rsidR="004E220B">
              <w:t>€</w:t>
            </w:r>
          </w:p>
        </w:tc>
        <w:tc>
          <w:tcPr>
            <w:tcW w:w="1170" w:type="dxa"/>
          </w:tcPr>
          <w:p w:rsidR="004E220B" w:rsidP="00CC291B" w:rsidRDefault="005200A5" w14:paraId="4000EBBC" w14:textId="77D84648">
            <w:r>
              <w:t>18.900</w:t>
            </w:r>
            <w:r w:rsidR="004E220B">
              <w:t>€</w:t>
            </w:r>
          </w:p>
        </w:tc>
      </w:tr>
      <w:tr w:rsidR="004E220B" w:rsidTr="00CC291B" w14:paraId="34583456" w14:textId="77777777">
        <w:tc>
          <w:tcPr>
            <w:tcW w:w="1657" w:type="dxa"/>
          </w:tcPr>
          <w:p w:rsidR="004E220B" w:rsidP="00CC291B" w:rsidRDefault="004E220B" w14:paraId="53625DE5" w14:textId="77777777">
            <w:commentRangeStart w:id="1"/>
            <w:r>
              <w:t>Non-EU citizenship</w:t>
            </w:r>
            <w:commentRangeEnd w:id="1"/>
            <w:r>
              <w:rPr>
                <w:rStyle w:val="CommentReference"/>
              </w:rPr>
              <w:commentReference w:id="1"/>
            </w:r>
          </w:p>
        </w:tc>
        <w:tc>
          <w:tcPr>
            <w:tcW w:w="2952" w:type="dxa"/>
          </w:tcPr>
          <w:p w:rsidR="004E220B" w:rsidP="00CC291B" w:rsidRDefault="005200A5" w14:paraId="7FB8F779" w14:textId="6994C8EB">
            <w:r>
              <w:t>15</w:t>
            </w:r>
            <w:r w:rsidR="004E220B">
              <w:t>.</w:t>
            </w:r>
            <w:r>
              <w:t>800</w:t>
            </w:r>
            <w:r w:rsidR="004E220B">
              <w:t>€/year net income</w:t>
            </w:r>
          </w:p>
          <w:p w:rsidR="004E220B" w:rsidP="00CC291B" w:rsidRDefault="004E220B" w14:paraId="75FAE2A0" w14:textId="1B17802E">
            <w:r>
              <w:t xml:space="preserve">Men: </w:t>
            </w:r>
            <w:r w:rsidR="005200A5">
              <w:t>16.000</w:t>
            </w:r>
            <w:r>
              <w:t>€/year net income</w:t>
            </w:r>
          </w:p>
          <w:p w:rsidR="004E220B" w:rsidP="00CC291B" w:rsidRDefault="004E220B" w14:paraId="34D51620" w14:textId="4A4C7F5C">
            <w:r>
              <w:t xml:space="preserve">Women: </w:t>
            </w:r>
            <w:r w:rsidR="0005673E">
              <w:t>15</w:t>
            </w:r>
            <w:r>
              <w:t>.</w:t>
            </w:r>
            <w:r w:rsidR="0005673E">
              <w:t>500</w:t>
            </w:r>
            <w:r>
              <w:t>/year net income</w:t>
            </w:r>
          </w:p>
        </w:tc>
        <w:tc>
          <w:tcPr>
            <w:tcW w:w="984" w:type="dxa"/>
          </w:tcPr>
          <w:p w:rsidR="004E220B" w:rsidP="00CC291B" w:rsidRDefault="004E220B" w14:paraId="6DBEA928" w14:textId="77777777"/>
        </w:tc>
        <w:tc>
          <w:tcPr>
            <w:tcW w:w="986" w:type="dxa"/>
          </w:tcPr>
          <w:p w:rsidR="004E220B" w:rsidP="00CC291B" w:rsidRDefault="004E220B" w14:paraId="466C5413" w14:textId="77777777"/>
        </w:tc>
        <w:tc>
          <w:tcPr>
            <w:tcW w:w="1170" w:type="dxa"/>
          </w:tcPr>
          <w:p w:rsidR="004E220B" w:rsidP="00CC291B" w:rsidRDefault="004E220B" w14:paraId="44E22FFF" w14:textId="77777777"/>
        </w:tc>
      </w:tr>
      <w:tr w:rsidR="004E220B" w:rsidTr="00CC291B" w14:paraId="38E081EA" w14:textId="77777777">
        <w:tc>
          <w:tcPr>
            <w:tcW w:w="1657" w:type="dxa"/>
          </w:tcPr>
          <w:p w:rsidR="004E220B" w:rsidP="00CC291B" w:rsidRDefault="004E220B" w14:paraId="36DC93E5" w14:textId="77777777">
            <w:r>
              <w:t>18-24</w:t>
            </w:r>
          </w:p>
        </w:tc>
        <w:tc>
          <w:tcPr>
            <w:tcW w:w="2952" w:type="dxa"/>
          </w:tcPr>
          <w:p w:rsidR="004E220B" w:rsidP="00CC291B" w:rsidRDefault="0005673E" w14:paraId="47228B10" w14:textId="54E3B000">
            <w:r>
              <w:t>14.500</w:t>
            </w:r>
            <w:r w:rsidR="004E220B">
              <w:t>/year net income</w:t>
            </w:r>
          </w:p>
        </w:tc>
        <w:tc>
          <w:tcPr>
            <w:tcW w:w="984" w:type="dxa"/>
          </w:tcPr>
          <w:p w:rsidR="004E220B" w:rsidP="00CC291B" w:rsidRDefault="004E220B" w14:paraId="133DBA9C" w14:textId="77777777"/>
        </w:tc>
        <w:tc>
          <w:tcPr>
            <w:tcW w:w="986" w:type="dxa"/>
          </w:tcPr>
          <w:p w:rsidR="004E220B" w:rsidP="00CC291B" w:rsidRDefault="004E220B" w14:paraId="422CA553" w14:textId="77777777"/>
        </w:tc>
        <w:tc>
          <w:tcPr>
            <w:tcW w:w="1170" w:type="dxa"/>
          </w:tcPr>
          <w:p w:rsidR="004E220B" w:rsidP="00CC291B" w:rsidRDefault="004E220B" w14:paraId="45CF32E6" w14:textId="77777777"/>
        </w:tc>
      </w:tr>
      <w:tr w:rsidR="004E220B" w:rsidTr="00CC291B" w14:paraId="0987728D" w14:textId="77777777">
        <w:tc>
          <w:tcPr>
            <w:tcW w:w="1657" w:type="dxa"/>
          </w:tcPr>
          <w:p w:rsidR="004E220B" w:rsidP="00CC291B" w:rsidRDefault="004E220B" w14:paraId="17E4B81D" w14:textId="77777777">
            <w:r>
              <w:t>25-49</w:t>
            </w:r>
          </w:p>
        </w:tc>
        <w:tc>
          <w:tcPr>
            <w:tcW w:w="2952" w:type="dxa"/>
          </w:tcPr>
          <w:p w:rsidR="004E220B" w:rsidP="00CC291B" w:rsidRDefault="0005673E" w14:paraId="3C77FCAA" w14:textId="038C008B">
            <w:r>
              <w:t>20.300</w:t>
            </w:r>
            <w:r w:rsidR="004E220B">
              <w:t>/year net income</w:t>
            </w:r>
          </w:p>
        </w:tc>
        <w:tc>
          <w:tcPr>
            <w:tcW w:w="984" w:type="dxa"/>
          </w:tcPr>
          <w:p w:rsidR="004E220B" w:rsidP="00CC291B" w:rsidRDefault="004E220B" w14:paraId="6224CE36" w14:textId="77777777"/>
        </w:tc>
        <w:tc>
          <w:tcPr>
            <w:tcW w:w="986" w:type="dxa"/>
          </w:tcPr>
          <w:p w:rsidR="004E220B" w:rsidP="00CC291B" w:rsidRDefault="004E220B" w14:paraId="3907E042" w14:textId="77777777"/>
        </w:tc>
        <w:tc>
          <w:tcPr>
            <w:tcW w:w="1170" w:type="dxa"/>
          </w:tcPr>
          <w:p w:rsidR="004E220B" w:rsidP="00CC291B" w:rsidRDefault="004E220B" w14:paraId="7E331A5E" w14:textId="77777777"/>
        </w:tc>
      </w:tr>
      <w:tr w:rsidR="004E220B" w:rsidTr="00CC291B" w14:paraId="5F040C16" w14:textId="77777777">
        <w:tc>
          <w:tcPr>
            <w:tcW w:w="1657" w:type="dxa"/>
          </w:tcPr>
          <w:p w:rsidR="004E220B" w:rsidP="00CC291B" w:rsidRDefault="004E220B" w14:paraId="2C423C01" w14:textId="77777777">
            <w:r>
              <w:t>50-64</w:t>
            </w:r>
          </w:p>
        </w:tc>
        <w:tc>
          <w:tcPr>
            <w:tcW w:w="2952" w:type="dxa"/>
          </w:tcPr>
          <w:p w:rsidR="004E220B" w:rsidP="00CC291B" w:rsidRDefault="0005673E" w14:paraId="0404AF5C" w14:textId="3925A570">
            <w:r>
              <w:t>21.100</w:t>
            </w:r>
            <w:r w:rsidR="004E220B">
              <w:t>/year net income</w:t>
            </w:r>
          </w:p>
        </w:tc>
        <w:tc>
          <w:tcPr>
            <w:tcW w:w="984" w:type="dxa"/>
          </w:tcPr>
          <w:p w:rsidR="004E220B" w:rsidP="00CC291B" w:rsidRDefault="004E220B" w14:paraId="42C80A5A" w14:textId="77777777"/>
        </w:tc>
        <w:tc>
          <w:tcPr>
            <w:tcW w:w="986" w:type="dxa"/>
          </w:tcPr>
          <w:p w:rsidR="004E220B" w:rsidP="00CC291B" w:rsidRDefault="004E220B" w14:paraId="0F4205CD" w14:textId="77777777"/>
        </w:tc>
        <w:tc>
          <w:tcPr>
            <w:tcW w:w="1170" w:type="dxa"/>
          </w:tcPr>
          <w:p w:rsidR="004E220B" w:rsidP="00CC291B" w:rsidRDefault="004E220B" w14:paraId="72E53A8C" w14:textId="77777777"/>
        </w:tc>
      </w:tr>
      <w:bookmarkEnd w:id="0"/>
    </w:tbl>
    <w:p w:rsidR="004E220B" w:rsidP="004E220B" w:rsidRDefault="004E220B" w14:paraId="3950922B" w14:textId="77777777"/>
    <w:p w:rsidRPr="0005673E" w:rsidR="002E495A" w:rsidP="0005673E" w:rsidRDefault="002E495A" w14:paraId="5C19ACFB" w14:textId="35BB8A2E">
      <w:pPr>
        <w:rPr>
          <w:lang w:val="en-GB"/>
        </w:rPr>
      </w:pPr>
    </w:p>
    <w:p w:rsidRPr="00D15886" w:rsidR="459A22E9" w:rsidRDefault="459A22E9" w14:paraId="567C2571" w14:textId="45A1D654">
      <w:pPr>
        <w:rPr>
          <w:lang w:val="en-GB"/>
        </w:rPr>
      </w:pPr>
      <w:r w:rsidRPr="00D15886">
        <w:rPr>
          <w:lang w:val="en-GB"/>
        </w:rPr>
        <w:br w:type="page"/>
      </w:r>
    </w:p>
    <w:p w:rsidRPr="00D15886" w:rsidR="000061ED" w:rsidP="002F6391" w:rsidRDefault="50C712AF" w14:paraId="0F6A786F" w14:textId="73EAB3D2">
      <w:pPr>
        <w:rPr>
          <w:lang w:val="en-GB"/>
        </w:rPr>
      </w:pPr>
      <w:r w:rsidRPr="00D15886">
        <w:rPr>
          <w:lang w:val="en-GB"/>
        </w:rPr>
        <w:lastRenderedPageBreak/>
        <w:t xml:space="preserve">Section 2c – HIGH LEVEL </w:t>
      </w:r>
      <w:r w:rsidRPr="00D15886" w:rsidR="00B61DED">
        <w:rPr>
          <w:lang w:val="en-GB"/>
        </w:rPr>
        <w:t>DISADVANTAGED COHORTS</w:t>
      </w:r>
      <w:r w:rsidRPr="00D15886" w:rsidR="0073094E">
        <w:rPr>
          <w:lang w:val="en-GB"/>
        </w:rPr>
        <w:t xml:space="preserve"> </w:t>
      </w:r>
    </w:p>
    <w:p w:rsidRPr="00D15886" w:rsidR="00910B67" w:rsidP="00BA7321" w:rsidRDefault="00122A0E" w14:paraId="41E2D2C3" w14:textId="77777777">
      <w:pPr>
        <w:pStyle w:val="ListParagraph"/>
        <w:numPr>
          <w:ilvl w:val="0"/>
          <w:numId w:val="7"/>
        </w:numPr>
        <w:rPr>
          <w:lang w:val="en-GB"/>
        </w:rPr>
      </w:pPr>
      <w:r w:rsidRPr="00D15886">
        <w:rPr>
          <w:lang w:val="en-GB"/>
        </w:rPr>
        <w:t>If relevant</w:t>
      </w:r>
      <w:r w:rsidRPr="00D15886" w:rsidR="00D91DAC">
        <w:rPr>
          <w:lang w:val="en-GB"/>
        </w:rPr>
        <w:t xml:space="preserve">, in addition to </w:t>
      </w:r>
      <w:r w:rsidRPr="00D15886" w:rsidR="00D91DAC">
        <w:rPr>
          <w:b/>
          <w:bCs/>
          <w:lang w:val="en-GB"/>
        </w:rPr>
        <w:t>income threshold</w:t>
      </w:r>
      <w:r w:rsidRPr="00D15886" w:rsidR="00D91DAC">
        <w:rPr>
          <w:lang w:val="en-GB"/>
        </w:rPr>
        <w:t>,</w:t>
      </w:r>
      <w:r w:rsidRPr="00D15886">
        <w:rPr>
          <w:lang w:val="en-GB"/>
        </w:rPr>
        <w:t xml:space="preserve"> identify </w:t>
      </w:r>
      <w:r w:rsidRPr="00D15886">
        <w:rPr>
          <w:b/>
          <w:bCs/>
          <w:lang w:val="en-GB"/>
        </w:rPr>
        <w:t xml:space="preserve">key factor of </w:t>
      </w:r>
      <w:r w:rsidRPr="00D15886" w:rsidR="001C4FD9">
        <w:rPr>
          <w:b/>
          <w:bCs/>
          <w:lang w:val="en-GB"/>
        </w:rPr>
        <w:t xml:space="preserve">risk </w:t>
      </w:r>
      <w:r w:rsidRPr="00D15886" w:rsidR="001C4FD9">
        <w:rPr>
          <w:lang w:val="en-GB"/>
        </w:rPr>
        <w:t>of not being able to access policy benefits</w:t>
      </w:r>
      <w:r w:rsidRPr="00D15886">
        <w:rPr>
          <w:lang w:val="en-GB"/>
        </w:rPr>
        <w:t xml:space="preserve"> e.g. people who live more than 20k outside an urban centre</w:t>
      </w:r>
      <w:r w:rsidRPr="00D15886" w:rsidR="001C4FD9">
        <w:rPr>
          <w:lang w:val="en-GB"/>
        </w:rPr>
        <w:t xml:space="preserve"> need a vehicle for private use; tenants </w:t>
      </w:r>
      <w:r w:rsidRPr="00D15886" w:rsidR="00910B67">
        <w:rPr>
          <w:lang w:val="en-GB"/>
        </w:rPr>
        <w:t>have no control over housing adequacy</w:t>
      </w:r>
      <w:r w:rsidRPr="00D15886">
        <w:rPr>
          <w:lang w:val="en-GB"/>
        </w:rPr>
        <w:t xml:space="preserve"> </w:t>
      </w:r>
    </w:p>
    <w:p w:rsidRPr="00D15886" w:rsidR="00910B67" w:rsidP="00910B67" w:rsidRDefault="00910B67" w14:paraId="13B86DDB" w14:textId="77777777">
      <w:pPr>
        <w:pStyle w:val="ListParagraph"/>
        <w:rPr>
          <w:lang w:val="en-GB"/>
        </w:rPr>
      </w:pPr>
    </w:p>
    <w:p w:rsidRPr="00D15886" w:rsidR="009C3627" w:rsidP="00910B67" w:rsidRDefault="00910B67" w14:paraId="3E47FE38" w14:textId="114B03F4">
      <w:pPr>
        <w:pStyle w:val="ListParagraph"/>
        <w:rPr>
          <w:lang w:val="en-GB"/>
        </w:rPr>
      </w:pPr>
      <w:r w:rsidRPr="00D15886">
        <w:rPr>
          <w:lang w:val="en-GB"/>
        </w:rPr>
        <w:t>Combining income threshold (e.g. earning under 40K) and the key factor of risk (e.g. rural dweller/tenant</w:t>
      </w:r>
      <w:r w:rsidRPr="00D15886" w:rsidR="00C11BBE">
        <w:rPr>
          <w:lang w:val="en-GB"/>
        </w:rPr>
        <w:t xml:space="preserve">) outline a </w:t>
      </w:r>
      <w:proofErr w:type="gramStart"/>
      <w:r w:rsidRPr="00D15886" w:rsidR="00C11BBE">
        <w:rPr>
          <w:lang w:val="en-GB"/>
        </w:rPr>
        <w:t>high level</w:t>
      </w:r>
      <w:proofErr w:type="gramEnd"/>
      <w:r w:rsidRPr="00D15886" w:rsidR="00C11BBE">
        <w:rPr>
          <w:lang w:val="en-GB"/>
        </w:rPr>
        <w:t xml:space="preserve"> demographic profile of those who cannot afford the item by gender and age.</w:t>
      </w:r>
    </w:p>
    <w:p w:rsidRPr="00D15886" w:rsidR="00E470DB" w:rsidP="00910B67" w:rsidRDefault="00E470DB" w14:paraId="5DBCD3A6" w14:textId="77777777">
      <w:pPr>
        <w:pStyle w:val="ListParagraph"/>
        <w:rPr>
          <w:lang w:val="en-GB"/>
        </w:rPr>
      </w:pPr>
    </w:p>
    <w:p w:rsidRPr="00D15886" w:rsidR="00E470DB" w:rsidP="00910B67" w:rsidRDefault="00C54E3E" w14:paraId="02A49500" w14:textId="449543E1">
      <w:pPr>
        <w:pStyle w:val="ListParagraph"/>
        <w:rPr>
          <w:lang w:val="en-GB"/>
        </w:rPr>
      </w:pPr>
      <w:r w:rsidRPr="00D15886">
        <w:rPr>
          <w:lang w:val="en-GB"/>
        </w:rPr>
        <w:t xml:space="preserve">Overall cohort by key </w:t>
      </w:r>
      <w:proofErr w:type="gramStart"/>
      <w:r w:rsidRPr="00D15886">
        <w:rPr>
          <w:lang w:val="en-GB"/>
        </w:rPr>
        <w:t>d</w:t>
      </w:r>
      <w:r w:rsidRPr="00D15886" w:rsidR="00E470DB">
        <w:rPr>
          <w:lang w:val="en-GB"/>
        </w:rPr>
        <w:t>isadvantage</w:t>
      </w:r>
      <w:r w:rsidRPr="00D15886">
        <w:rPr>
          <w:lang w:val="en-GB"/>
        </w:rPr>
        <w:t xml:space="preserve"> </w:t>
      </w:r>
      <w:r w:rsidRPr="00D15886" w:rsidR="00E470DB">
        <w:rPr>
          <w:lang w:val="en-GB"/>
        </w:rPr>
        <w:t xml:space="preserve"> –</w:t>
      </w:r>
      <w:proofErr w:type="gramEnd"/>
      <w:r w:rsidRPr="00D15886" w:rsidR="00E470DB">
        <w:rPr>
          <w:lang w:val="en-GB"/>
        </w:rPr>
        <w:t xml:space="preserve"> </w:t>
      </w:r>
      <w:r w:rsidRPr="00D15886">
        <w:rPr>
          <w:lang w:val="en-GB"/>
        </w:rPr>
        <w:t xml:space="preserve">e.g. </w:t>
      </w:r>
      <w:r w:rsidRPr="00D15886" w:rsidR="00E470DB">
        <w:rPr>
          <w:lang w:val="en-GB"/>
        </w:rPr>
        <w:t>under income threshold</w:t>
      </w:r>
    </w:p>
    <w:p w:rsidRPr="00D15886" w:rsidR="00E470DB" w:rsidP="00910B67" w:rsidRDefault="00E470DB" w14:paraId="364BAAEB" w14:textId="430DAC92">
      <w:pPr>
        <w:pStyle w:val="ListParagraph"/>
        <w:rPr>
          <w:lang w:val="en-GB"/>
        </w:rPr>
      </w:pPr>
      <w:r w:rsidRPr="00D15886">
        <w:rPr>
          <w:b/>
          <w:bCs/>
          <w:lang w:val="en-GB"/>
        </w:rPr>
        <w:t>Additional risk factor</w:t>
      </w:r>
      <w:r w:rsidRPr="00D15886">
        <w:rPr>
          <w:lang w:val="en-GB"/>
        </w:rPr>
        <w:t xml:space="preserve"> e.g. rural/</w:t>
      </w:r>
      <w:r w:rsidRPr="00D15886" w:rsidR="00E84611">
        <w:rPr>
          <w:lang w:val="en-GB"/>
        </w:rPr>
        <w:t>urban; tenant/homeowner</w:t>
      </w:r>
    </w:p>
    <w:p w:rsidRPr="00D15886" w:rsidR="00230313" w:rsidP="00C54E3E" w:rsidRDefault="00E470DB" w14:paraId="6AE8BF4F" w14:textId="63473D2D">
      <w:pPr>
        <w:pStyle w:val="ListParagraph"/>
        <w:rPr>
          <w:lang w:val="en-GB"/>
        </w:rPr>
      </w:pPr>
      <w:r w:rsidRPr="00D15886">
        <w:rPr>
          <w:lang w:val="en-GB"/>
        </w:rPr>
        <w:t>By Gender and Age</w:t>
      </w:r>
    </w:p>
    <w:tbl>
      <w:tblPr>
        <w:tblStyle w:val="TableGrid"/>
        <w:tblW w:w="0" w:type="auto"/>
        <w:tblLook w:val="04A0" w:firstRow="1" w:lastRow="0" w:firstColumn="1" w:lastColumn="0" w:noHBand="0" w:noVBand="1"/>
      </w:tblPr>
      <w:tblGrid>
        <w:gridCol w:w="9016"/>
      </w:tblGrid>
      <w:tr w:rsidRPr="00D15886" w:rsidR="00E84611" w:rsidTr="00E84611" w14:paraId="3192AD61" w14:textId="77777777">
        <w:tc>
          <w:tcPr>
            <w:tcW w:w="9016" w:type="dxa"/>
          </w:tcPr>
          <w:p w:rsidRPr="00D15886" w:rsidR="00E84611" w:rsidP="00E84611" w:rsidRDefault="00E84611" w14:paraId="2E0477D8" w14:textId="77777777">
            <w:pPr>
              <w:rPr>
                <w:lang w:val="en-GB"/>
              </w:rPr>
            </w:pPr>
            <w:r w:rsidRPr="00D15886">
              <w:rPr>
                <w:lang w:val="en-GB"/>
              </w:rPr>
              <w:t xml:space="preserve">Note 5 – </w:t>
            </w:r>
            <w:r w:rsidRPr="00D15886" w:rsidR="00221E97">
              <w:rPr>
                <w:lang w:val="en-GB"/>
              </w:rPr>
              <w:t xml:space="preserve">re ‘additional risk factor’ the impact differs depending on the </w:t>
            </w:r>
            <w:r w:rsidRPr="00D15886" w:rsidR="007E1E2B">
              <w:rPr>
                <w:lang w:val="en-GB"/>
              </w:rPr>
              <w:t xml:space="preserve">policy intervention.  </w:t>
            </w:r>
            <w:r w:rsidRPr="00D15886" w:rsidR="00F24E07">
              <w:rPr>
                <w:lang w:val="en-GB"/>
              </w:rPr>
              <w:t xml:space="preserve">Rural ppl will likely always? Need vehicle for private use; tenant will likely never? Have control over housing </w:t>
            </w:r>
            <w:proofErr w:type="spellStart"/>
            <w:r w:rsidRPr="00D15886" w:rsidR="00F24E07">
              <w:rPr>
                <w:lang w:val="en-GB"/>
              </w:rPr>
              <w:t>adequancy</w:t>
            </w:r>
            <w:proofErr w:type="spellEnd"/>
            <w:r w:rsidRPr="00D15886" w:rsidR="00425BF0">
              <w:rPr>
                <w:lang w:val="en-GB"/>
              </w:rPr>
              <w:t>.  Need to think about this further.</w:t>
            </w:r>
          </w:p>
          <w:p w:rsidRPr="00D15886" w:rsidR="00425BF0" w:rsidP="00E84611" w:rsidRDefault="00425BF0" w14:paraId="623908A9" w14:textId="77777777">
            <w:pPr>
              <w:rPr>
                <w:lang w:val="en-GB"/>
              </w:rPr>
            </w:pPr>
          </w:p>
          <w:p w:rsidRPr="00D15886" w:rsidR="00425BF0" w:rsidP="00425BF0" w:rsidRDefault="00425BF0" w14:paraId="54BEF49E" w14:textId="1EA16FB9">
            <w:pPr>
              <w:rPr>
                <w:lang w:val="en-GB"/>
              </w:rPr>
            </w:pPr>
            <w:r w:rsidRPr="00D15886">
              <w:rPr>
                <w:lang w:val="en-GB"/>
              </w:rPr>
              <w:t xml:space="preserve">Re electric vehicles - In the context of eco-social transport policy design urban dwellers do not ‘need’ an EV and in fact all policy efforts should be going to improving the </w:t>
            </w:r>
            <w:r w:rsidRPr="00D15886">
              <w:rPr>
                <w:b/>
                <w:bCs/>
                <w:lang w:val="en-GB"/>
              </w:rPr>
              <w:t>accessibility</w:t>
            </w:r>
            <w:r w:rsidRPr="00D15886">
              <w:rPr>
                <w:lang w:val="en-GB"/>
              </w:rPr>
              <w:t xml:space="preserve"> of shared, public and active travel modes.</w:t>
            </w:r>
            <w:r w:rsidRPr="00D15886" w:rsidR="00AE6B37">
              <w:rPr>
                <w:lang w:val="en-GB"/>
              </w:rPr>
              <w:t xml:space="preserve">  OECD say best practice is to centre ACCESSIBILITY and not mobility.</w:t>
            </w:r>
            <w:r w:rsidRPr="00D15886">
              <w:rPr>
                <w:lang w:val="en-GB"/>
              </w:rPr>
              <w:t xml:space="preserve">  </w:t>
            </w:r>
            <w:r w:rsidRPr="00D15886" w:rsidR="00AE6B37">
              <w:rPr>
                <w:lang w:val="en-GB"/>
              </w:rPr>
              <w:t>Urban dwellers</w:t>
            </w:r>
            <w:r w:rsidRPr="00D15886">
              <w:rPr>
                <w:lang w:val="en-GB"/>
              </w:rPr>
              <w:t xml:space="preserve"> would cease to be ‘disadvantaged’ in the context of the parameters of eco-social transport policy if</w:t>
            </w:r>
            <w:r w:rsidRPr="00D15886" w:rsidR="0002189C">
              <w:rPr>
                <w:lang w:val="en-GB"/>
              </w:rPr>
              <w:t xml:space="preserve"> active, public and shared</w:t>
            </w:r>
            <w:r w:rsidRPr="00D15886">
              <w:rPr>
                <w:lang w:val="en-GB"/>
              </w:rPr>
              <w:t xml:space="preserve"> infrastructure was in place.  </w:t>
            </w:r>
          </w:p>
          <w:p w:rsidRPr="00D15886" w:rsidR="00425BF0" w:rsidP="00425BF0" w:rsidRDefault="00425BF0" w14:paraId="3CBB41CB" w14:textId="77777777">
            <w:pPr>
              <w:rPr>
                <w:lang w:val="en-GB"/>
              </w:rPr>
            </w:pPr>
          </w:p>
          <w:p w:rsidRPr="00D15886" w:rsidR="00425BF0" w:rsidP="00E84611" w:rsidRDefault="00425BF0" w14:paraId="57A44A30" w14:textId="15273D4C">
            <w:pPr>
              <w:rPr>
                <w:lang w:val="en-GB"/>
              </w:rPr>
            </w:pPr>
            <w:r w:rsidRPr="00D15886">
              <w:rPr>
                <w:lang w:val="en-GB"/>
              </w:rPr>
              <w:t xml:space="preserve">The tool needs to be able to highlight the complexities of advantage and disadvantage </w:t>
            </w:r>
            <w:proofErr w:type="gramStart"/>
            <w:r w:rsidRPr="00D15886">
              <w:rPr>
                <w:lang w:val="en-GB"/>
              </w:rPr>
              <w:t>in light of</w:t>
            </w:r>
            <w:proofErr w:type="gramEnd"/>
            <w:r w:rsidRPr="00D15886">
              <w:rPr>
                <w:lang w:val="en-GB"/>
              </w:rPr>
              <w:t xml:space="preserve"> the </w:t>
            </w:r>
            <w:r w:rsidRPr="00D15886">
              <w:rPr>
                <w:b/>
                <w:bCs/>
                <w:lang w:val="en-GB"/>
              </w:rPr>
              <w:t xml:space="preserve">constraints policy makers </w:t>
            </w:r>
            <w:r w:rsidRPr="00D15886" w:rsidR="00233782">
              <w:rPr>
                <w:b/>
                <w:bCs/>
                <w:lang w:val="en-GB"/>
              </w:rPr>
              <w:t>face</w:t>
            </w:r>
            <w:r w:rsidRPr="00D15886">
              <w:rPr>
                <w:lang w:val="en-GB"/>
              </w:rPr>
              <w:t xml:space="preserve"> </w:t>
            </w:r>
            <w:proofErr w:type="gramStart"/>
            <w:r w:rsidRPr="00D15886">
              <w:rPr>
                <w:lang w:val="en-GB"/>
              </w:rPr>
              <w:t>with regard to</w:t>
            </w:r>
            <w:proofErr w:type="gramEnd"/>
            <w:r w:rsidRPr="00D15886">
              <w:rPr>
                <w:lang w:val="en-GB"/>
              </w:rPr>
              <w:t xml:space="preserve"> the need to reduce emissions</w:t>
            </w:r>
            <w:r w:rsidRPr="00D15886" w:rsidR="0002189C">
              <w:rPr>
                <w:lang w:val="en-GB"/>
              </w:rPr>
              <w:t xml:space="preserve"> and enable justice and fairness.</w:t>
            </w:r>
          </w:p>
          <w:p w:rsidRPr="00D15886" w:rsidR="00425BF0" w:rsidP="00E84611" w:rsidRDefault="00425BF0" w14:paraId="1480F062" w14:textId="55B38638">
            <w:pPr>
              <w:rPr>
                <w:lang w:val="en-GB"/>
              </w:rPr>
            </w:pPr>
          </w:p>
        </w:tc>
      </w:tr>
    </w:tbl>
    <w:p w:rsidRPr="00D15886" w:rsidR="00E84611" w:rsidP="00E84611" w:rsidRDefault="00E84611" w14:paraId="2D85456A" w14:textId="77777777">
      <w:pPr>
        <w:rPr>
          <w:lang w:val="en-GB"/>
        </w:rPr>
      </w:pPr>
    </w:p>
    <w:tbl>
      <w:tblPr>
        <w:tblStyle w:val="TableGrid"/>
        <w:tblW w:w="0" w:type="auto"/>
        <w:tblLook w:val="04A0" w:firstRow="1" w:lastRow="0" w:firstColumn="1" w:lastColumn="0" w:noHBand="0" w:noVBand="1"/>
      </w:tblPr>
      <w:tblGrid>
        <w:gridCol w:w="1726"/>
        <w:gridCol w:w="1514"/>
        <w:gridCol w:w="1866"/>
        <w:gridCol w:w="2044"/>
        <w:gridCol w:w="1866"/>
      </w:tblGrid>
      <w:tr w:rsidRPr="00D15886" w:rsidR="00FF5059" w:rsidTr="000151DC" w14:paraId="2EBBFE7D" w14:textId="77777777">
        <w:tc>
          <w:tcPr>
            <w:tcW w:w="1726" w:type="dxa"/>
          </w:tcPr>
          <w:p w:rsidRPr="00D15886" w:rsidR="00FF5059" w:rsidP="00FE0762" w:rsidRDefault="00FF5059" w14:paraId="1A008A77" w14:textId="77777777">
            <w:pPr>
              <w:rPr>
                <w:lang w:val="en-GB"/>
              </w:rPr>
            </w:pPr>
          </w:p>
        </w:tc>
        <w:tc>
          <w:tcPr>
            <w:tcW w:w="1514" w:type="dxa"/>
          </w:tcPr>
          <w:p w:rsidRPr="00D15886" w:rsidR="00FF5059" w:rsidP="00FE0762" w:rsidRDefault="00C03C2C" w14:paraId="21CCBBF1" w14:textId="7014BD79">
            <w:pPr>
              <w:rPr>
                <w:lang w:val="en-GB"/>
              </w:rPr>
            </w:pPr>
            <w:r w:rsidRPr="00D15886">
              <w:rPr>
                <w:lang w:val="en-GB"/>
              </w:rPr>
              <w:t>Cohort 1</w:t>
            </w:r>
          </w:p>
        </w:tc>
        <w:tc>
          <w:tcPr>
            <w:tcW w:w="1866" w:type="dxa"/>
          </w:tcPr>
          <w:p w:rsidRPr="00D15886" w:rsidR="00FF5059" w:rsidP="00FE0762" w:rsidRDefault="00FF5059" w14:paraId="4652D5AE" w14:textId="77777777">
            <w:pPr>
              <w:rPr>
                <w:lang w:val="en-GB"/>
              </w:rPr>
            </w:pPr>
          </w:p>
        </w:tc>
        <w:tc>
          <w:tcPr>
            <w:tcW w:w="2044" w:type="dxa"/>
          </w:tcPr>
          <w:p w:rsidRPr="00D15886" w:rsidR="00FF5059" w:rsidP="00FE0762" w:rsidRDefault="00C03C2C" w14:paraId="72DC58D6" w14:textId="63C1E0EC">
            <w:pPr>
              <w:rPr>
                <w:lang w:val="en-GB"/>
              </w:rPr>
            </w:pPr>
            <w:r w:rsidRPr="00D15886">
              <w:rPr>
                <w:lang w:val="en-GB"/>
              </w:rPr>
              <w:t>Cohort 2</w:t>
            </w:r>
          </w:p>
        </w:tc>
        <w:tc>
          <w:tcPr>
            <w:tcW w:w="1866" w:type="dxa"/>
          </w:tcPr>
          <w:p w:rsidRPr="00D15886" w:rsidR="00FF5059" w:rsidP="00FE0762" w:rsidRDefault="00FF5059" w14:paraId="0A4907C6" w14:textId="77777777">
            <w:pPr>
              <w:rPr>
                <w:lang w:val="en-GB"/>
              </w:rPr>
            </w:pPr>
          </w:p>
        </w:tc>
      </w:tr>
      <w:tr w:rsidRPr="00D15886" w:rsidR="003A5884" w:rsidTr="000151DC" w14:paraId="099B3F67" w14:textId="77777777">
        <w:tc>
          <w:tcPr>
            <w:tcW w:w="1726" w:type="dxa"/>
          </w:tcPr>
          <w:p w:rsidRPr="00D15886" w:rsidR="003A5884" w:rsidP="00FE0762" w:rsidRDefault="003A5884" w14:paraId="184FABF7" w14:textId="77777777">
            <w:pPr>
              <w:rPr>
                <w:lang w:val="en-GB"/>
              </w:rPr>
            </w:pPr>
          </w:p>
        </w:tc>
        <w:tc>
          <w:tcPr>
            <w:tcW w:w="1514" w:type="dxa"/>
          </w:tcPr>
          <w:p w:rsidRPr="00D15886" w:rsidR="003A5884" w:rsidP="00FE0762" w:rsidRDefault="00FF5059" w14:paraId="4384F321" w14:textId="7D51B379">
            <w:pPr>
              <w:rPr>
                <w:lang w:val="en-GB"/>
              </w:rPr>
            </w:pPr>
            <w:r w:rsidRPr="00D15886">
              <w:rPr>
                <w:lang w:val="en-GB"/>
              </w:rPr>
              <w:t>Tenant</w:t>
            </w:r>
          </w:p>
        </w:tc>
        <w:tc>
          <w:tcPr>
            <w:tcW w:w="1866" w:type="dxa"/>
          </w:tcPr>
          <w:p w:rsidRPr="00D15886" w:rsidR="003A5884" w:rsidP="00FE0762" w:rsidRDefault="003A5884" w14:paraId="5E700F01" w14:textId="77777777">
            <w:pPr>
              <w:rPr>
                <w:lang w:val="en-GB"/>
              </w:rPr>
            </w:pPr>
            <w:r w:rsidRPr="00D15886">
              <w:rPr>
                <w:lang w:val="en-GB"/>
              </w:rPr>
              <w:t>X (as % of total population)</w:t>
            </w:r>
          </w:p>
        </w:tc>
        <w:tc>
          <w:tcPr>
            <w:tcW w:w="2044" w:type="dxa"/>
          </w:tcPr>
          <w:p w:rsidRPr="00D15886" w:rsidR="003A5884" w:rsidP="00FE0762" w:rsidRDefault="00C03C2C" w14:paraId="0BFC8749" w14:textId="05DBC965">
            <w:pPr>
              <w:rPr>
                <w:lang w:val="en-GB"/>
              </w:rPr>
            </w:pPr>
            <w:r w:rsidRPr="00D15886">
              <w:rPr>
                <w:lang w:val="en-GB"/>
              </w:rPr>
              <w:t>Homeowner</w:t>
            </w:r>
          </w:p>
        </w:tc>
        <w:tc>
          <w:tcPr>
            <w:tcW w:w="1866" w:type="dxa"/>
          </w:tcPr>
          <w:p w:rsidRPr="00D15886" w:rsidR="003A5884" w:rsidP="00FE0762" w:rsidRDefault="003A5884" w14:paraId="71DEC0E7" w14:textId="77777777">
            <w:pPr>
              <w:rPr>
                <w:lang w:val="en-GB"/>
              </w:rPr>
            </w:pPr>
            <w:r w:rsidRPr="00D15886">
              <w:rPr>
                <w:lang w:val="en-GB"/>
              </w:rPr>
              <w:t>X (as % of total population)</w:t>
            </w:r>
          </w:p>
        </w:tc>
      </w:tr>
      <w:tr w:rsidRPr="00D15886" w:rsidR="000151DC" w:rsidTr="000151DC" w14:paraId="1BBDECDB" w14:textId="77777777">
        <w:tc>
          <w:tcPr>
            <w:tcW w:w="1726" w:type="dxa"/>
          </w:tcPr>
          <w:p w:rsidRPr="00D15886" w:rsidR="000151DC" w:rsidP="000151DC" w:rsidRDefault="000151DC" w14:paraId="23DC1209" w14:textId="77777777">
            <w:pPr>
              <w:rPr>
                <w:lang w:val="en-GB"/>
              </w:rPr>
            </w:pPr>
            <w:r w:rsidRPr="00D15886">
              <w:rPr>
                <w:lang w:val="en-GB"/>
              </w:rPr>
              <w:t>Male</w:t>
            </w:r>
          </w:p>
        </w:tc>
        <w:tc>
          <w:tcPr>
            <w:tcW w:w="1514" w:type="dxa"/>
          </w:tcPr>
          <w:p w:rsidRPr="00D15886" w:rsidR="000151DC" w:rsidP="000151DC" w:rsidRDefault="0094720C" w14:paraId="4CAC9EE9" w14:textId="551E92F0">
            <w:pPr>
              <w:rPr>
                <w:lang w:val="en-GB"/>
              </w:rPr>
            </w:pPr>
            <w:r>
              <w:t>70%</w:t>
            </w:r>
          </w:p>
        </w:tc>
        <w:tc>
          <w:tcPr>
            <w:tcW w:w="1866" w:type="dxa"/>
          </w:tcPr>
          <w:p w:rsidRPr="00D15886" w:rsidR="000151DC" w:rsidP="000151DC" w:rsidRDefault="000151DC" w14:paraId="155940F7" w14:textId="77777777">
            <w:pPr>
              <w:rPr>
                <w:lang w:val="en-GB"/>
              </w:rPr>
            </w:pPr>
          </w:p>
        </w:tc>
        <w:tc>
          <w:tcPr>
            <w:tcW w:w="2044" w:type="dxa"/>
          </w:tcPr>
          <w:p w:rsidRPr="00D15886" w:rsidR="000151DC" w:rsidP="000151DC" w:rsidRDefault="0094720C" w14:paraId="1C1E01EC" w14:textId="12FEA573">
            <w:pPr>
              <w:rPr>
                <w:lang w:val="en-GB"/>
              </w:rPr>
            </w:pPr>
            <w:r>
              <w:t>22.3%</w:t>
            </w:r>
          </w:p>
        </w:tc>
        <w:tc>
          <w:tcPr>
            <w:tcW w:w="1866" w:type="dxa"/>
          </w:tcPr>
          <w:p w:rsidRPr="00D15886" w:rsidR="000151DC" w:rsidP="000151DC" w:rsidRDefault="000151DC" w14:paraId="463C8B6F" w14:textId="77777777">
            <w:pPr>
              <w:rPr>
                <w:lang w:val="en-GB"/>
              </w:rPr>
            </w:pPr>
          </w:p>
        </w:tc>
      </w:tr>
      <w:tr w:rsidRPr="00D15886" w:rsidR="003A5884" w:rsidTr="000151DC" w14:paraId="5DC951D8" w14:textId="77777777">
        <w:tc>
          <w:tcPr>
            <w:tcW w:w="1726" w:type="dxa"/>
          </w:tcPr>
          <w:p w:rsidRPr="00D15886" w:rsidR="003A5884" w:rsidP="00FE0762" w:rsidRDefault="003A5884" w14:paraId="603444A1" w14:textId="312478EB">
            <w:pPr>
              <w:rPr>
                <w:lang w:val="en-GB"/>
              </w:rPr>
            </w:pPr>
            <w:r w:rsidRPr="00D15886">
              <w:rPr>
                <w:lang w:val="en-GB"/>
              </w:rPr>
              <w:t>Female</w:t>
            </w:r>
            <w:r w:rsidRPr="00D15886" w:rsidR="00E84611">
              <w:rPr>
                <w:lang w:val="en-GB"/>
              </w:rPr>
              <w:t xml:space="preserve"> &amp; Gender Minorities</w:t>
            </w:r>
          </w:p>
        </w:tc>
        <w:tc>
          <w:tcPr>
            <w:tcW w:w="1514" w:type="dxa"/>
          </w:tcPr>
          <w:p w:rsidRPr="00D15886" w:rsidR="003A5884" w:rsidP="00FE0762" w:rsidRDefault="0094720C" w14:paraId="5039C1BC" w14:textId="42D85FB7">
            <w:pPr>
              <w:rPr>
                <w:lang w:val="en-GB"/>
              </w:rPr>
            </w:pPr>
            <w:r>
              <w:rPr>
                <w:lang w:val="en-GB"/>
              </w:rPr>
              <w:t>Numbers are not so specific but will be between 28-28% no available data on gender minorities</w:t>
            </w:r>
          </w:p>
        </w:tc>
        <w:tc>
          <w:tcPr>
            <w:tcW w:w="1866" w:type="dxa"/>
          </w:tcPr>
          <w:p w:rsidRPr="00D15886" w:rsidR="003A5884" w:rsidP="00FE0762" w:rsidRDefault="003A5884" w14:paraId="52CA1CB1" w14:textId="77777777">
            <w:pPr>
              <w:rPr>
                <w:lang w:val="en-GB"/>
              </w:rPr>
            </w:pPr>
          </w:p>
        </w:tc>
        <w:tc>
          <w:tcPr>
            <w:tcW w:w="2044" w:type="dxa"/>
          </w:tcPr>
          <w:p w:rsidRPr="00D15886" w:rsidR="003A5884" w:rsidP="00FE0762" w:rsidRDefault="0094720C" w14:paraId="2EBB9283" w14:textId="0E4AFC2F">
            <w:pPr>
              <w:rPr>
                <w:lang w:val="en-GB"/>
              </w:rPr>
            </w:pPr>
            <w:r>
              <w:rPr>
                <w:lang w:val="en-GB"/>
              </w:rPr>
              <w:t>Numbers are not so specific but will be between 32-72% no available data on gender minorities</w:t>
            </w:r>
          </w:p>
        </w:tc>
        <w:tc>
          <w:tcPr>
            <w:tcW w:w="1866" w:type="dxa"/>
          </w:tcPr>
          <w:p w:rsidRPr="00D15886" w:rsidR="003A5884" w:rsidP="00FE0762" w:rsidRDefault="003A5884" w14:paraId="6CF067C1" w14:textId="77777777">
            <w:pPr>
              <w:rPr>
                <w:lang w:val="en-GB"/>
              </w:rPr>
            </w:pPr>
          </w:p>
        </w:tc>
      </w:tr>
      <w:tr w:rsidRPr="00D15886" w:rsidR="003A5884" w:rsidTr="000151DC" w14:paraId="4C6519B2" w14:textId="77777777">
        <w:tc>
          <w:tcPr>
            <w:tcW w:w="1726" w:type="dxa"/>
          </w:tcPr>
          <w:p w:rsidRPr="00D15886" w:rsidR="003A5884" w:rsidP="00FE0762" w:rsidRDefault="003A5884" w14:paraId="0F55B9B1" w14:textId="6D4E0EAA">
            <w:pPr>
              <w:rPr>
                <w:lang w:val="en-GB"/>
              </w:rPr>
            </w:pPr>
            <w:r w:rsidRPr="00D15886">
              <w:rPr>
                <w:lang w:val="en-GB"/>
              </w:rPr>
              <w:t>18-34</w:t>
            </w:r>
            <w:r w:rsidR="003A1887">
              <w:rPr>
                <w:lang w:val="en-GB"/>
              </w:rPr>
              <w:t xml:space="preserve"> </w:t>
            </w:r>
            <w:r w:rsidR="003A1887">
              <w:rPr>
                <w:rStyle w:val="FootnoteReference"/>
                <w:lang w:val="en-GB"/>
              </w:rPr>
              <w:footnoteReference w:id="3"/>
            </w:r>
            <w:r w:rsidR="003A1887">
              <w:rPr>
                <w:lang w:val="en-GB"/>
              </w:rPr>
              <w:t xml:space="preserve">(for the bracket 18-29) most live with parents 68,3%, </w:t>
            </w:r>
            <w:r w:rsidR="003A1887">
              <w:rPr>
                <w:lang w:val="en-GB"/>
              </w:rPr>
              <w:lastRenderedPageBreak/>
              <w:t>regarding the others most are tenant)</w:t>
            </w:r>
          </w:p>
        </w:tc>
        <w:tc>
          <w:tcPr>
            <w:tcW w:w="1514" w:type="dxa"/>
          </w:tcPr>
          <w:p w:rsidRPr="00D15886" w:rsidR="003A5884" w:rsidP="00FE0762" w:rsidRDefault="003A1887" w14:paraId="66C17631" w14:textId="40AB9CEA">
            <w:pPr>
              <w:rPr>
                <w:lang w:val="en-GB"/>
              </w:rPr>
            </w:pPr>
            <w:r>
              <w:rPr>
                <w:lang w:val="en-GB"/>
              </w:rPr>
              <w:lastRenderedPageBreak/>
              <w:t>~31,7%*</w:t>
            </w:r>
          </w:p>
        </w:tc>
        <w:tc>
          <w:tcPr>
            <w:tcW w:w="1866" w:type="dxa"/>
          </w:tcPr>
          <w:p w:rsidRPr="00D15886" w:rsidR="003A5884" w:rsidP="00FE0762" w:rsidRDefault="003A5884" w14:paraId="26E02D2A" w14:textId="77777777">
            <w:pPr>
              <w:rPr>
                <w:lang w:val="en-GB"/>
              </w:rPr>
            </w:pPr>
          </w:p>
        </w:tc>
        <w:tc>
          <w:tcPr>
            <w:tcW w:w="2044" w:type="dxa"/>
          </w:tcPr>
          <w:p w:rsidRPr="00D15886" w:rsidR="003A5884" w:rsidP="00FE0762" w:rsidRDefault="003A1887" w14:paraId="0131654D" w14:textId="4CB4CD15">
            <w:pPr>
              <w:rPr>
                <w:lang w:val="en-GB"/>
              </w:rPr>
            </w:pPr>
            <w:r>
              <w:rPr>
                <w:lang w:val="en-GB"/>
              </w:rPr>
              <w:t>N/A</w:t>
            </w:r>
          </w:p>
        </w:tc>
        <w:tc>
          <w:tcPr>
            <w:tcW w:w="1866" w:type="dxa"/>
          </w:tcPr>
          <w:p w:rsidRPr="00D15886" w:rsidR="003A5884" w:rsidP="00FE0762" w:rsidRDefault="003A5884" w14:paraId="5F07E18F" w14:textId="77777777">
            <w:pPr>
              <w:rPr>
                <w:lang w:val="en-GB"/>
              </w:rPr>
            </w:pPr>
          </w:p>
        </w:tc>
      </w:tr>
      <w:tr w:rsidRPr="00D15886" w:rsidR="003A5884" w:rsidTr="000151DC" w14:paraId="134207C1" w14:textId="77777777">
        <w:tc>
          <w:tcPr>
            <w:tcW w:w="1726" w:type="dxa"/>
          </w:tcPr>
          <w:p w:rsidRPr="00D15886" w:rsidR="003A5884" w:rsidP="00FE0762" w:rsidRDefault="003A5884" w14:paraId="5D97926F" w14:textId="2441FD5A">
            <w:pPr>
              <w:rPr>
                <w:lang w:val="en-GB"/>
              </w:rPr>
            </w:pPr>
            <w:r w:rsidRPr="00D15886">
              <w:rPr>
                <w:lang w:val="en-GB"/>
              </w:rPr>
              <w:t>35-64</w:t>
            </w:r>
            <w:r w:rsidR="00992F4A">
              <w:rPr>
                <w:rStyle w:val="FootnoteReference"/>
                <w:lang w:val="en-GB"/>
              </w:rPr>
              <w:footnoteReference w:id="4"/>
            </w:r>
          </w:p>
        </w:tc>
        <w:tc>
          <w:tcPr>
            <w:tcW w:w="1514" w:type="dxa"/>
          </w:tcPr>
          <w:p w:rsidRPr="00D15886" w:rsidR="003A5884" w:rsidP="00FE0762" w:rsidRDefault="00992F4A" w14:paraId="1AD9A530" w14:textId="4CC9F324">
            <w:pPr>
              <w:rPr>
                <w:lang w:val="en-GB"/>
              </w:rPr>
            </w:pPr>
            <w:r w:rsidRPr="00992F4A">
              <w:rPr>
                <w:lang w:val="en-GB"/>
              </w:rPr>
              <w:t>75–80%</w:t>
            </w:r>
          </w:p>
        </w:tc>
        <w:tc>
          <w:tcPr>
            <w:tcW w:w="1866" w:type="dxa"/>
          </w:tcPr>
          <w:p w:rsidRPr="00D15886" w:rsidR="003A5884" w:rsidP="00FE0762" w:rsidRDefault="003A5884" w14:paraId="2AA2D564" w14:textId="77777777">
            <w:pPr>
              <w:rPr>
                <w:lang w:val="en-GB"/>
              </w:rPr>
            </w:pPr>
          </w:p>
        </w:tc>
        <w:tc>
          <w:tcPr>
            <w:tcW w:w="2044" w:type="dxa"/>
          </w:tcPr>
          <w:p w:rsidRPr="00D15886" w:rsidR="003A5884" w:rsidP="00FE0762" w:rsidRDefault="00992F4A" w14:paraId="43E12496" w14:textId="08F53A01">
            <w:pPr>
              <w:rPr>
                <w:lang w:val="en-GB"/>
              </w:rPr>
            </w:pPr>
            <w:r w:rsidRPr="00992F4A">
              <w:rPr>
                <w:lang w:val="en-GB"/>
              </w:rPr>
              <w:t>22.3%</w:t>
            </w:r>
          </w:p>
        </w:tc>
        <w:tc>
          <w:tcPr>
            <w:tcW w:w="1866" w:type="dxa"/>
          </w:tcPr>
          <w:p w:rsidRPr="00D15886" w:rsidR="003A5884" w:rsidP="00FE0762" w:rsidRDefault="003A5884" w14:paraId="2F455E5E" w14:textId="77777777">
            <w:pPr>
              <w:rPr>
                <w:lang w:val="en-GB"/>
              </w:rPr>
            </w:pPr>
          </w:p>
        </w:tc>
      </w:tr>
      <w:tr w:rsidRPr="00D15886" w:rsidR="003A5884" w:rsidTr="000151DC" w14:paraId="6E2F209A" w14:textId="77777777">
        <w:tc>
          <w:tcPr>
            <w:tcW w:w="1726" w:type="dxa"/>
          </w:tcPr>
          <w:p w:rsidRPr="00D15886" w:rsidR="003A5884" w:rsidP="00FE0762" w:rsidRDefault="003A5884" w14:paraId="67303527" w14:textId="572D5486">
            <w:pPr>
              <w:rPr>
                <w:lang w:val="en-GB"/>
              </w:rPr>
            </w:pPr>
            <w:r w:rsidRPr="00D15886">
              <w:rPr>
                <w:lang w:val="en-GB"/>
              </w:rPr>
              <w:t>65+</w:t>
            </w:r>
            <w:r w:rsidR="00992F4A">
              <w:rPr>
                <w:rStyle w:val="FootnoteReference"/>
                <w:lang w:val="en-GB"/>
              </w:rPr>
              <w:footnoteReference w:id="5"/>
            </w:r>
          </w:p>
        </w:tc>
        <w:tc>
          <w:tcPr>
            <w:tcW w:w="1514" w:type="dxa"/>
          </w:tcPr>
          <w:p w:rsidRPr="00D15886" w:rsidR="003A5884" w:rsidP="00FE0762" w:rsidRDefault="00992F4A" w14:paraId="3F74024B" w14:textId="053E0F27">
            <w:pPr>
              <w:rPr>
                <w:lang w:val="en-GB"/>
              </w:rPr>
            </w:pPr>
            <w:r>
              <w:rPr>
                <w:lang w:val="en-GB"/>
              </w:rPr>
              <w:t>76%</w:t>
            </w:r>
          </w:p>
        </w:tc>
        <w:tc>
          <w:tcPr>
            <w:tcW w:w="1866" w:type="dxa"/>
          </w:tcPr>
          <w:p w:rsidRPr="00D15886" w:rsidR="003A5884" w:rsidP="00FE0762" w:rsidRDefault="003A5884" w14:paraId="6088CB04" w14:textId="77777777">
            <w:pPr>
              <w:rPr>
                <w:lang w:val="en-GB"/>
              </w:rPr>
            </w:pPr>
          </w:p>
        </w:tc>
        <w:tc>
          <w:tcPr>
            <w:tcW w:w="2044" w:type="dxa"/>
          </w:tcPr>
          <w:p w:rsidRPr="00D15886" w:rsidR="003A5884" w:rsidP="00FE0762" w:rsidRDefault="00992F4A" w14:paraId="7AE13523" w14:textId="0E5DFF9B">
            <w:pPr>
              <w:rPr>
                <w:lang w:val="en-GB"/>
              </w:rPr>
            </w:pPr>
            <w:r>
              <w:rPr>
                <w:lang w:val="en-GB"/>
              </w:rPr>
              <w:t>20%</w:t>
            </w:r>
          </w:p>
        </w:tc>
        <w:tc>
          <w:tcPr>
            <w:tcW w:w="1866" w:type="dxa"/>
          </w:tcPr>
          <w:p w:rsidRPr="00D15886" w:rsidR="003A5884" w:rsidP="00FE0762" w:rsidRDefault="003A5884" w14:paraId="2CC07401" w14:textId="77777777">
            <w:pPr>
              <w:rPr>
                <w:lang w:val="en-GB"/>
              </w:rPr>
            </w:pPr>
          </w:p>
        </w:tc>
      </w:tr>
    </w:tbl>
    <w:p w:rsidRPr="00D15886" w:rsidR="00644279" w:rsidP="00122A0E" w:rsidRDefault="00644279" w14:paraId="53D0DB40" w14:textId="0F5CB496">
      <w:pPr>
        <w:rPr>
          <w:lang w:val="en-GB"/>
        </w:rPr>
      </w:pPr>
    </w:p>
    <w:p w:rsidRPr="00D15886" w:rsidR="459A22E9" w:rsidRDefault="459A22E9" w14:paraId="01F99330" w14:textId="5FF3D72B">
      <w:pPr>
        <w:rPr>
          <w:lang w:val="en-GB"/>
        </w:rPr>
      </w:pPr>
      <w:r w:rsidRPr="00D15886">
        <w:rPr>
          <w:lang w:val="en-GB"/>
        </w:rPr>
        <w:br w:type="page"/>
      </w:r>
    </w:p>
    <w:p w:rsidRPr="00D15886" w:rsidR="00644279" w:rsidP="00122A0E" w:rsidRDefault="6C3978CA" w14:paraId="2DED156A" w14:textId="743D6986">
      <w:pPr>
        <w:rPr>
          <w:lang w:val="en-GB"/>
        </w:rPr>
      </w:pPr>
      <w:r w:rsidRPr="00D15886">
        <w:rPr>
          <w:lang w:val="en-GB"/>
        </w:rPr>
        <w:lastRenderedPageBreak/>
        <w:t xml:space="preserve">Section 2d - </w:t>
      </w:r>
      <w:r w:rsidRPr="00D15886" w:rsidR="00BC76A6">
        <w:rPr>
          <w:lang w:val="en-GB"/>
        </w:rPr>
        <w:t>DISADVANTAGED COHORTS</w:t>
      </w:r>
      <w:r w:rsidRPr="00D15886" w:rsidR="14D25237">
        <w:rPr>
          <w:lang w:val="en-GB"/>
        </w:rPr>
        <w:t xml:space="preserve"> BY DIMENSIONS</w:t>
      </w:r>
    </w:p>
    <w:tbl>
      <w:tblPr>
        <w:tblStyle w:val="TableGrid"/>
        <w:tblW w:w="0" w:type="auto"/>
        <w:tblLook w:val="04A0" w:firstRow="1" w:lastRow="0" w:firstColumn="1" w:lastColumn="0" w:noHBand="0" w:noVBand="1"/>
      </w:tblPr>
      <w:tblGrid>
        <w:gridCol w:w="9016"/>
      </w:tblGrid>
      <w:tr w:rsidRPr="00D15886" w:rsidR="008917FA" w:rsidTr="008917FA" w14:paraId="2DEBBD5B" w14:textId="77777777">
        <w:tc>
          <w:tcPr>
            <w:tcW w:w="9016" w:type="dxa"/>
          </w:tcPr>
          <w:p w:rsidRPr="00D15886" w:rsidR="008917FA" w:rsidP="00122A0E" w:rsidRDefault="008917FA" w14:paraId="0767A32E" w14:textId="6599CF68">
            <w:pPr>
              <w:rPr>
                <w:lang w:val="en-GB"/>
              </w:rPr>
            </w:pPr>
            <w:r w:rsidRPr="00D15886">
              <w:rPr>
                <w:lang w:val="en-GB"/>
              </w:rPr>
              <w:t>Note 6 – All of the definitions below are open to further development</w:t>
            </w:r>
            <w:r w:rsidRPr="00D15886" w:rsidR="00815D94">
              <w:rPr>
                <w:lang w:val="en-GB"/>
              </w:rPr>
              <w:t>.</w:t>
            </w:r>
          </w:p>
        </w:tc>
      </w:tr>
    </w:tbl>
    <w:p w:rsidRPr="00D15886" w:rsidR="008917FA" w:rsidP="00122A0E" w:rsidRDefault="008917FA" w14:paraId="11EED639" w14:textId="77777777">
      <w:pPr>
        <w:rPr>
          <w:lang w:val="en-GB"/>
        </w:rPr>
      </w:pPr>
    </w:p>
    <w:p w:rsidRPr="00D15886" w:rsidR="68D10414" w:rsidRDefault="68D10414" w14:paraId="652B7CAE" w14:textId="3F44D5F3">
      <w:pPr>
        <w:rPr>
          <w:lang w:val="en-GB"/>
        </w:rPr>
      </w:pPr>
      <w:r w:rsidRPr="00D15886">
        <w:rPr>
          <w:lang w:val="en-GB"/>
        </w:rPr>
        <w:t>DIMENSION 1</w:t>
      </w:r>
    </w:p>
    <w:tbl>
      <w:tblPr>
        <w:tblStyle w:val="TableGrid"/>
        <w:tblW w:w="0" w:type="auto"/>
        <w:tblLook w:val="04A0" w:firstRow="1" w:lastRow="0" w:firstColumn="1" w:lastColumn="0" w:noHBand="0" w:noVBand="1"/>
      </w:tblPr>
      <w:tblGrid>
        <w:gridCol w:w="9016"/>
      </w:tblGrid>
      <w:tr w:rsidRPr="00D15886" w:rsidR="00760B76" w:rsidTr="009660B8" w14:paraId="1B9B1112" w14:textId="77777777">
        <w:tc>
          <w:tcPr>
            <w:tcW w:w="9016" w:type="dxa"/>
            <w:shd w:val="clear" w:color="auto" w:fill="DAE9F7" w:themeFill="text2" w:themeFillTint="1A"/>
          </w:tcPr>
          <w:p w:rsidRPr="00D15886" w:rsidR="00760B76" w:rsidP="00760B76" w:rsidRDefault="00760B76" w14:paraId="5DDF02A0" w14:textId="77777777">
            <w:pPr>
              <w:rPr>
                <w:lang w:val="en-GB"/>
              </w:rPr>
            </w:pPr>
            <w:r w:rsidRPr="00D15886">
              <w:rPr>
                <w:lang w:val="en-GB"/>
              </w:rPr>
              <w:t xml:space="preserve">AFFORDABILITY - The ability of the person/household/company in question to cover the </w:t>
            </w:r>
            <w:r w:rsidRPr="00D15886">
              <w:rPr>
                <w:b/>
                <w:bCs/>
                <w:lang w:val="en-GB"/>
              </w:rPr>
              <w:t>expenses and logistics</w:t>
            </w:r>
            <w:r w:rsidRPr="00D15886">
              <w:rPr>
                <w:lang w:val="en-GB"/>
              </w:rPr>
              <w:t xml:space="preserve"> incurred by the policy intervention, without placing a burden on the household expenditure that will require a reduction or cessation of the consumption of essential services or incur debt/drain savings.   </w:t>
            </w:r>
          </w:p>
          <w:p w:rsidRPr="00D15886" w:rsidR="00760B76" w:rsidP="00122A0E" w:rsidRDefault="00760B76" w14:paraId="6D5972EE" w14:textId="77777777">
            <w:pPr>
              <w:rPr>
                <w:lang w:val="en-GB"/>
              </w:rPr>
            </w:pPr>
          </w:p>
        </w:tc>
      </w:tr>
    </w:tbl>
    <w:p w:rsidRPr="00D15886" w:rsidR="008A2883" w:rsidP="00122A0E" w:rsidRDefault="008A2883" w14:paraId="1B96D60D" w14:textId="77777777">
      <w:pPr>
        <w:rPr>
          <w:lang w:val="en-GB"/>
        </w:rPr>
      </w:pPr>
    </w:p>
    <w:p w:rsidRPr="00D15886" w:rsidR="00F53196" w:rsidP="00122A0E" w:rsidRDefault="00F53196" w14:paraId="5D89B2C5" w14:textId="41274BE1">
      <w:pPr>
        <w:rPr>
          <w:lang w:val="en-GB"/>
        </w:rPr>
      </w:pPr>
      <w:r w:rsidRPr="00D15886">
        <w:rPr>
          <w:lang w:val="en-GB"/>
        </w:rPr>
        <w:t xml:space="preserve">What </w:t>
      </w:r>
      <w:r w:rsidRPr="00D15886">
        <w:rPr>
          <w:b/>
          <w:bCs/>
          <w:lang w:val="en-GB"/>
        </w:rPr>
        <w:t>additional expenses</w:t>
      </w:r>
      <w:r w:rsidRPr="00D15886">
        <w:rPr>
          <w:lang w:val="en-GB"/>
        </w:rPr>
        <w:t xml:space="preserve"> do cohorts incur?</w:t>
      </w:r>
    </w:p>
    <w:p w:rsidRPr="00D15886" w:rsidR="004C47C1" w:rsidP="2C931D79" w:rsidRDefault="00854985" w14:paraId="44940E7E" w14:textId="77777777" w14:noSpellErr="1">
      <w:pPr>
        <w:rPr>
          <w:lang w:val="en-IE"/>
        </w:rPr>
      </w:pPr>
      <w:r w:rsidRPr="2C931D79" w:rsidR="00854985">
        <w:rPr>
          <w:lang w:val="en-IE"/>
        </w:rPr>
        <w:t xml:space="preserve">Of those </w:t>
      </w:r>
      <w:r w:rsidRPr="2C931D79" w:rsidR="00854985">
        <w:rPr>
          <w:b w:val="1"/>
          <w:bCs w:val="1"/>
          <w:lang w:val="en-IE"/>
        </w:rPr>
        <w:t>under the identified income threshold</w:t>
      </w:r>
      <w:r w:rsidRPr="2C931D79" w:rsidR="00115413">
        <w:rPr>
          <w:lang w:val="en-IE"/>
        </w:rPr>
        <w:t xml:space="preserve">, and by </w:t>
      </w:r>
      <w:r w:rsidRPr="2C931D79" w:rsidR="00115413">
        <w:rPr>
          <w:b w:val="1"/>
          <w:bCs w:val="1"/>
          <w:lang w:val="en-IE"/>
        </w:rPr>
        <w:t>additional</w:t>
      </w:r>
      <w:r w:rsidRPr="2C931D79" w:rsidR="00115413">
        <w:rPr>
          <w:b w:val="1"/>
          <w:bCs w:val="1"/>
          <w:lang w:val="en-IE"/>
        </w:rPr>
        <w:t xml:space="preserve"> risk factor</w:t>
      </w:r>
      <w:r w:rsidRPr="2C931D79" w:rsidR="00115413">
        <w:rPr>
          <w:lang w:val="en-IE"/>
        </w:rPr>
        <w:t xml:space="preserve"> (e.g. rural/urban)</w:t>
      </w:r>
      <w:r w:rsidRPr="2C931D79" w:rsidR="00854985">
        <w:rPr>
          <w:lang w:val="en-IE"/>
        </w:rPr>
        <w:t xml:space="preserve"> – please describe </w:t>
      </w:r>
      <w:r w:rsidRPr="2C931D79" w:rsidR="00854985">
        <w:rPr>
          <w:lang w:val="en-IE"/>
        </w:rPr>
        <w:t>additional</w:t>
      </w:r>
      <w:r w:rsidRPr="2C931D79" w:rsidR="00854985">
        <w:rPr>
          <w:lang w:val="en-IE"/>
        </w:rPr>
        <w:t xml:space="preserve"> ‘affordability’ </w:t>
      </w:r>
      <w:r w:rsidRPr="2C931D79" w:rsidR="00CF60E6">
        <w:rPr>
          <w:lang w:val="en-IE"/>
        </w:rPr>
        <w:t>concerns for the groups listed below</w:t>
      </w:r>
      <w:r w:rsidRPr="2C931D79" w:rsidR="004901BC">
        <w:rPr>
          <w:lang w:val="en-IE"/>
        </w:rPr>
        <w:t xml:space="preserve">.  </w:t>
      </w:r>
    </w:p>
    <w:p w:rsidRPr="00D15886" w:rsidR="004C47C1" w:rsidP="00122A0E" w:rsidRDefault="004C47C1" w14:paraId="425BB8B8" w14:textId="12CF2639">
      <w:pPr>
        <w:rPr>
          <w:b/>
          <w:bCs/>
          <w:lang w:val="en-GB"/>
        </w:rPr>
      </w:pPr>
      <w:r w:rsidRPr="00D15886">
        <w:rPr>
          <w:lang w:val="en-GB"/>
        </w:rPr>
        <w:t>That these groups</w:t>
      </w:r>
      <w:r w:rsidRPr="00D15886">
        <w:rPr>
          <w:b/>
          <w:bCs/>
          <w:lang w:val="en-GB"/>
        </w:rPr>
        <w:t xml:space="preserve"> cannot pay the upfront costs of the item is a given</w:t>
      </w:r>
      <w:r w:rsidRPr="00D15886" w:rsidR="00793518">
        <w:rPr>
          <w:b/>
          <w:bCs/>
          <w:lang w:val="en-GB"/>
        </w:rPr>
        <w:t xml:space="preserve"> (listed re q1)</w:t>
      </w:r>
      <w:r w:rsidRPr="00D15886">
        <w:rPr>
          <w:b/>
          <w:bCs/>
          <w:lang w:val="en-GB"/>
        </w:rPr>
        <w:t xml:space="preserve"> – list additional expenses </w:t>
      </w:r>
      <w:r w:rsidRPr="00D15886">
        <w:rPr>
          <w:lang w:val="en-GB"/>
        </w:rPr>
        <w:t>that they may incur dependent on their</w:t>
      </w:r>
      <w:r w:rsidRPr="00D15886">
        <w:rPr>
          <w:b/>
          <w:bCs/>
          <w:lang w:val="en-GB"/>
        </w:rPr>
        <w:t xml:space="preserve"> specific circumstances.</w:t>
      </w:r>
    </w:p>
    <w:p w:rsidRPr="00D15886" w:rsidR="00FC6443" w:rsidP="00122A0E" w:rsidRDefault="004901BC" w14:paraId="6656048B" w14:textId="7EFCC698">
      <w:pPr>
        <w:rPr>
          <w:lang w:val="en-GB"/>
        </w:rPr>
      </w:pPr>
      <w:r w:rsidRPr="00D15886">
        <w:rPr>
          <w:lang w:val="en-GB"/>
        </w:rPr>
        <w:t xml:space="preserve">There is no need to fill in every box and please </w:t>
      </w:r>
      <w:r w:rsidRPr="00D15886" w:rsidR="00D34C2C">
        <w:rPr>
          <w:b/>
          <w:bCs/>
          <w:lang w:val="en-GB"/>
        </w:rPr>
        <w:t xml:space="preserve">amend and/or </w:t>
      </w:r>
      <w:r w:rsidRPr="00D15886" w:rsidR="00F3598C">
        <w:rPr>
          <w:b/>
          <w:bCs/>
          <w:lang w:val="en-GB"/>
        </w:rPr>
        <w:t>combine row</w:t>
      </w:r>
      <w:r w:rsidRPr="00D15886" w:rsidR="004075E4">
        <w:rPr>
          <w:b/>
          <w:bCs/>
          <w:lang w:val="en-GB"/>
        </w:rPr>
        <w:t xml:space="preserve"> and column</w:t>
      </w:r>
      <w:r w:rsidRPr="00D15886" w:rsidR="00F3598C">
        <w:rPr>
          <w:b/>
          <w:bCs/>
          <w:lang w:val="en-GB"/>
        </w:rPr>
        <w:t xml:space="preserve"> descriptors</w:t>
      </w:r>
      <w:r w:rsidRPr="00D15886" w:rsidR="00F3598C">
        <w:rPr>
          <w:lang w:val="en-GB"/>
        </w:rPr>
        <w:t xml:space="preserve"> or add in additional rows as required.</w:t>
      </w:r>
    </w:p>
    <w:p w:rsidRPr="00D15886" w:rsidR="00D34C2C" w:rsidP="00122A0E" w:rsidRDefault="00D34C2C" w14:paraId="7E6030CD" w14:textId="3E8966FD">
      <w:pPr>
        <w:rPr>
          <w:lang w:val="en-GB"/>
        </w:rPr>
      </w:pPr>
      <w:r w:rsidRPr="00D15886">
        <w:rPr>
          <w:lang w:val="en-GB"/>
        </w:rPr>
        <w:t>Only qualitative notes needed.</w:t>
      </w:r>
    </w:p>
    <w:tbl>
      <w:tblPr>
        <w:tblW w:w="9209" w:type="dxa"/>
        <w:tblLook w:val="04A0" w:firstRow="1" w:lastRow="0" w:firstColumn="1" w:lastColumn="0" w:noHBand="0" w:noVBand="1"/>
      </w:tblPr>
      <w:tblGrid>
        <w:gridCol w:w="1980"/>
        <w:gridCol w:w="3260"/>
        <w:gridCol w:w="3969"/>
      </w:tblGrid>
      <w:tr w:rsidRPr="00D15886" w:rsidR="005C3E3F" w:rsidTr="004075E4" w14:paraId="0AF1E760" w14:textId="77777777">
        <w:trPr>
          <w:trHeight w:val="290"/>
        </w:trPr>
        <w:tc>
          <w:tcPr>
            <w:tcW w:w="1980" w:type="dxa"/>
            <w:tcBorders>
              <w:top w:val="single" w:color="auto" w:sz="4" w:space="0"/>
              <w:left w:val="single" w:color="auto" w:sz="4" w:space="0"/>
              <w:bottom w:val="single" w:color="auto" w:sz="4" w:space="0"/>
              <w:right w:val="single" w:color="auto" w:sz="4" w:space="0"/>
            </w:tcBorders>
            <w:shd w:val="clear" w:color="auto" w:fill="BFBFBF" w:themeFill="background1" w:themeFillShade="BF"/>
            <w:noWrap/>
            <w:vAlign w:val="bottom"/>
            <w:hideMark/>
          </w:tcPr>
          <w:p w:rsidRPr="00D15886" w:rsidR="005C3E3F" w:rsidP="00FE0762" w:rsidRDefault="00E320AD" w14:paraId="6B464431" w14:textId="216C7ACB">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Risk factor -cohort 1 e.g. rural or tenant</w:t>
            </w:r>
          </w:p>
        </w:tc>
        <w:tc>
          <w:tcPr>
            <w:tcW w:w="3260" w:type="dxa"/>
            <w:tcBorders>
              <w:top w:val="single" w:color="auto" w:sz="4" w:space="0"/>
              <w:left w:val="nil"/>
              <w:bottom w:val="single" w:color="auto" w:sz="4" w:space="0"/>
              <w:right w:val="single" w:color="auto" w:sz="4" w:space="0"/>
            </w:tcBorders>
            <w:shd w:val="clear" w:color="auto" w:fill="BFBFBF" w:themeFill="background1" w:themeFillShade="BF"/>
            <w:noWrap/>
            <w:vAlign w:val="bottom"/>
            <w:hideMark/>
          </w:tcPr>
          <w:p w:rsidRPr="00D15886" w:rsidR="005C3E3F" w:rsidP="00FE0762" w:rsidRDefault="005C3E3F" w14:paraId="01B2EE8F"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single" w:color="auto" w:sz="4" w:space="0"/>
              <w:left w:val="nil"/>
              <w:bottom w:val="single" w:color="auto" w:sz="4" w:space="0"/>
              <w:right w:val="single" w:color="auto" w:sz="4" w:space="0"/>
            </w:tcBorders>
            <w:shd w:val="clear" w:color="auto" w:fill="BFBFBF" w:themeFill="background1" w:themeFillShade="BF"/>
            <w:noWrap/>
            <w:vAlign w:val="bottom"/>
            <w:hideMark/>
          </w:tcPr>
          <w:p w:rsidRPr="00D15886" w:rsidR="005C3E3F" w:rsidP="00FE0762" w:rsidRDefault="005C3E3F" w14:paraId="4876A70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6B0D9B93" w14:textId="77777777">
        <w:trPr>
          <w:trHeight w:val="58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D460AB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315FB3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Under 20K</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D52C2F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20-40K</w:t>
            </w:r>
          </w:p>
        </w:tc>
      </w:tr>
      <w:tr w:rsidRPr="00D15886" w:rsidR="005C3E3F" w:rsidTr="00E320AD" w14:paraId="273DAA6D"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04164945"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Age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6605A11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1013AE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1E661F38"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03BFF0C4"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18-34</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5845406" w14:textId="48BDA703">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 xml:space="preserve">Tenants may apply to subsidize for PV installation, this means receiving money upfront but for that they need the content of the homeowner and covering of additional expenses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09850F1" w14:textId="0FC42C05">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Tenants may be able to support additional expenses once their energy bill will significantly decrease with PV</w:t>
            </w:r>
          </w:p>
        </w:tc>
      </w:tr>
      <w:tr w:rsidRPr="00D15886" w:rsidR="005C3E3F" w:rsidTr="00E320AD" w14:paraId="3C316AF5"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4EC86FF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35-65</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A7B977D" w14:textId="4630EE51">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852BA1">
              <w:rPr>
                <w:rFonts w:ascii="Aptos Narrow" w:hAnsi="Aptos Narrow" w:eastAsia="Times New Roman" w:cs="Times New Roman"/>
                <w:color w:val="000000"/>
                <w:kern w:val="0"/>
                <w:lang w:val="en-GB" w:eastAsia="en-IE"/>
                <w14:ligatures w14:val="none"/>
              </w:rPr>
              <w:t>Risk of eviction due to the homeowner wanting to raise the rent, as new conditions are installed (lessen energy bill)</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26F8AEC"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68981284"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4EE1102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65+</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B353ECC" w14:textId="7852D83A">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Most likely they will not have funds to cover any other expenses due to low income and needs of medication and medical assistance</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4B6EC68"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D030FE5"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2D0B4FC2"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Gender &amp; Sexuality</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5FF9E58"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5A6A59C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2442A526"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39858D8C"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Women</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5394070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0DE893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1832010F"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2BC6760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Men</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7ABA2FE"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E98D50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2A6CB814"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15F4BCE"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Other genders</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FEBEFE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95E86F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B8DB814"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27DEA4E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LGBTQI+</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3689F90"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FBE1DE4"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70AD3F6E"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46DBA1AB"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lastRenderedPageBreak/>
              <w:t>Heterosexual</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2D6051E"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78F549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52AD8E9C"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41675499"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425525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6D3B40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0B503402"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6744E75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596CBBD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B6E236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91ABAB3"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1EE7D63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Physical</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F10E8BF"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6BDC42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0BEEA10E"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1793726"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Cognitive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24589A4"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0BE347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CFA448A"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CA54CEF"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Emotional</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C85452A"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FBB3C04"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7EF40BC1"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682428DD"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Care Responsibilities</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E40921B"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E31FE4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2C509050"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373ECE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153B16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2C8CC40"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2A3FEC58"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29BD1778"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Children - primary carer</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563A183B" w14:textId="3906B454">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The same as for elderly, too much lateral expenses for the children may limit the capacity to cover adaptation measures</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DC06DC6"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1588132" w14:textId="77777777">
        <w:trPr>
          <w:trHeight w:val="580"/>
        </w:trPr>
        <w:tc>
          <w:tcPr>
            <w:tcW w:w="1980" w:type="dxa"/>
            <w:tcBorders>
              <w:top w:val="nil"/>
              <w:left w:val="single" w:color="auto" w:sz="4" w:space="0"/>
              <w:bottom w:val="single" w:color="auto" w:sz="4" w:space="0"/>
              <w:right w:val="single" w:color="auto" w:sz="4" w:space="0"/>
            </w:tcBorders>
            <w:shd w:val="clear" w:color="auto" w:fill="auto"/>
            <w:vAlign w:val="bottom"/>
            <w:hideMark/>
          </w:tcPr>
          <w:p w:rsidRPr="00D15886" w:rsidR="005C3E3F" w:rsidP="00FE0762" w:rsidRDefault="005C3E3F" w14:paraId="715AB446"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Elder care/Care of a person with a 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FC2C622" w14:textId="0DD58156">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The expenses with a person with disability may limit any capacity to adapt</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E37E4F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D07A67" w:rsidTr="00E320AD" w14:paraId="294AF22F" w14:textId="77777777">
        <w:trPr>
          <w:trHeight w:val="580"/>
        </w:trPr>
        <w:tc>
          <w:tcPr>
            <w:tcW w:w="1980" w:type="dxa"/>
            <w:tcBorders>
              <w:top w:val="nil"/>
              <w:left w:val="single" w:color="auto" w:sz="4" w:space="0"/>
              <w:bottom w:val="single" w:color="auto" w:sz="4" w:space="0"/>
              <w:right w:val="single" w:color="auto" w:sz="4" w:space="0"/>
            </w:tcBorders>
            <w:shd w:val="clear" w:color="auto" w:fill="auto"/>
            <w:vAlign w:val="bottom"/>
          </w:tcPr>
          <w:p w:rsidRPr="00D15886" w:rsidR="00D07A67" w:rsidP="00FE0762" w:rsidRDefault="00D07A67" w14:paraId="7A1B107A" w14:textId="0A788C2A">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Other</w:t>
            </w:r>
          </w:p>
        </w:tc>
        <w:tc>
          <w:tcPr>
            <w:tcW w:w="3260" w:type="dxa"/>
            <w:tcBorders>
              <w:top w:val="nil"/>
              <w:left w:val="nil"/>
              <w:bottom w:val="single" w:color="auto" w:sz="4" w:space="0"/>
              <w:right w:val="single" w:color="auto" w:sz="4" w:space="0"/>
            </w:tcBorders>
            <w:shd w:val="clear" w:color="auto" w:fill="auto"/>
            <w:noWrap/>
            <w:vAlign w:val="bottom"/>
          </w:tcPr>
          <w:p w:rsidRPr="00D15886" w:rsidR="00D07A67" w:rsidP="00FE0762" w:rsidRDefault="00D07A67" w14:paraId="7B540C15"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nil"/>
              <w:left w:val="nil"/>
              <w:bottom w:val="single" w:color="auto" w:sz="4" w:space="0"/>
              <w:right w:val="single" w:color="auto" w:sz="4" w:space="0"/>
            </w:tcBorders>
            <w:shd w:val="clear" w:color="auto" w:fill="auto"/>
            <w:noWrap/>
            <w:vAlign w:val="bottom"/>
          </w:tcPr>
          <w:p w:rsidRPr="00D15886" w:rsidR="00D07A67" w:rsidP="00FE0762" w:rsidRDefault="00D07A67" w14:paraId="626073E5" w14:textId="77777777">
            <w:pPr>
              <w:spacing w:after="0" w:line="240" w:lineRule="auto"/>
              <w:rPr>
                <w:rFonts w:ascii="Aptos Narrow" w:hAnsi="Aptos Narrow" w:eastAsia="Times New Roman" w:cs="Times New Roman"/>
                <w:color w:val="000000"/>
                <w:kern w:val="0"/>
                <w:lang w:val="en-GB" w:eastAsia="en-IE"/>
                <w14:ligatures w14:val="none"/>
              </w:rPr>
            </w:pPr>
          </w:p>
        </w:tc>
      </w:tr>
      <w:tr w:rsidRPr="00D15886" w:rsidR="00D07A67" w:rsidTr="00E320AD" w14:paraId="3FE5D9E9" w14:textId="77777777">
        <w:trPr>
          <w:trHeight w:val="580"/>
        </w:trPr>
        <w:tc>
          <w:tcPr>
            <w:tcW w:w="1980" w:type="dxa"/>
            <w:tcBorders>
              <w:top w:val="nil"/>
              <w:left w:val="single" w:color="auto" w:sz="4" w:space="0"/>
              <w:bottom w:val="single" w:color="auto" w:sz="4" w:space="0"/>
              <w:right w:val="single" w:color="auto" w:sz="4" w:space="0"/>
            </w:tcBorders>
            <w:shd w:val="clear" w:color="auto" w:fill="auto"/>
            <w:vAlign w:val="bottom"/>
          </w:tcPr>
          <w:p w:rsidRPr="00D15886" w:rsidR="00D07A67" w:rsidP="00FE0762" w:rsidRDefault="00D07A67" w14:paraId="1026CDF8" w14:textId="007F2904">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Other</w:t>
            </w:r>
          </w:p>
        </w:tc>
        <w:tc>
          <w:tcPr>
            <w:tcW w:w="3260" w:type="dxa"/>
            <w:tcBorders>
              <w:top w:val="nil"/>
              <w:left w:val="nil"/>
              <w:bottom w:val="single" w:color="auto" w:sz="4" w:space="0"/>
              <w:right w:val="single" w:color="auto" w:sz="4" w:space="0"/>
            </w:tcBorders>
            <w:shd w:val="clear" w:color="auto" w:fill="auto"/>
            <w:noWrap/>
            <w:vAlign w:val="bottom"/>
          </w:tcPr>
          <w:p w:rsidRPr="00D15886" w:rsidR="00D07A67" w:rsidP="00FE0762" w:rsidRDefault="00D07A67" w14:paraId="3BB86C39"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nil"/>
              <w:left w:val="nil"/>
              <w:bottom w:val="single" w:color="auto" w:sz="4" w:space="0"/>
              <w:right w:val="single" w:color="auto" w:sz="4" w:space="0"/>
            </w:tcBorders>
            <w:shd w:val="clear" w:color="auto" w:fill="auto"/>
            <w:noWrap/>
            <w:vAlign w:val="bottom"/>
          </w:tcPr>
          <w:p w:rsidRPr="00D15886" w:rsidR="00D07A67" w:rsidP="00FE0762" w:rsidRDefault="00D07A67" w14:paraId="2D1CAB56" w14:textId="77777777">
            <w:pPr>
              <w:spacing w:after="0" w:line="240" w:lineRule="auto"/>
              <w:rPr>
                <w:rFonts w:ascii="Aptos Narrow" w:hAnsi="Aptos Narrow" w:eastAsia="Times New Roman" w:cs="Times New Roman"/>
                <w:color w:val="000000"/>
                <w:kern w:val="0"/>
                <w:lang w:val="en-GB" w:eastAsia="en-IE"/>
                <w14:ligatures w14:val="none"/>
              </w:rPr>
            </w:pPr>
          </w:p>
        </w:tc>
      </w:tr>
      <w:tr w:rsidRPr="00D15886" w:rsidR="005C3E3F" w:rsidTr="004075E4" w14:paraId="1B993862" w14:textId="77777777">
        <w:trPr>
          <w:trHeight w:val="290"/>
        </w:trPr>
        <w:tc>
          <w:tcPr>
            <w:tcW w:w="1980" w:type="dxa"/>
            <w:tcBorders>
              <w:top w:val="nil"/>
              <w:left w:val="single" w:color="auto" w:sz="4" w:space="0"/>
              <w:bottom w:val="single" w:color="auto" w:sz="4" w:space="0"/>
              <w:right w:val="single" w:color="auto" w:sz="4" w:space="0"/>
            </w:tcBorders>
            <w:shd w:val="clear" w:color="auto" w:fill="BFBFBF" w:themeFill="background1" w:themeFillShade="BF"/>
            <w:noWrap/>
            <w:vAlign w:val="bottom"/>
            <w:hideMark/>
          </w:tcPr>
          <w:p w:rsidRPr="00D15886" w:rsidR="005C3E3F" w:rsidP="00FE0762" w:rsidRDefault="00E320AD" w14:paraId="2B61395A" w14:textId="6CE97A74">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Risk factor – cohort 2 e.g. urban or homeowner</w:t>
            </w:r>
          </w:p>
        </w:tc>
        <w:tc>
          <w:tcPr>
            <w:tcW w:w="3260" w:type="dxa"/>
            <w:tcBorders>
              <w:top w:val="nil"/>
              <w:left w:val="nil"/>
              <w:bottom w:val="single" w:color="auto" w:sz="4" w:space="0"/>
              <w:right w:val="single" w:color="auto" w:sz="4" w:space="0"/>
            </w:tcBorders>
            <w:shd w:val="clear" w:color="auto" w:fill="BFBFBF" w:themeFill="background1" w:themeFillShade="BF"/>
            <w:noWrap/>
            <w:vAlign w:val="bottom"/>
            <w:hideMark/>
          </w:tcPr>
          <w:p w:rsidRPr="00D15886" w:rsidR="005C3E3F" w:rsidP="00FE0762" w:rsidRDefault="005C3E3F" w14:paraId="4BE1F18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BFBFBF" w:themeFill="background1" w:themeFillShade="BF"/>
            <w:noWrap/>
            <w:vAlign w:val="bottom"/>
            <w:hideMark/>
          </w:tcPr>
          <w:p w:rsidRPr="00D15886" w:rsidR="005C3E3F" w:rsidP="00FE0762" w:rsidRDefault="005C3E3F" w14:paraId="35FBE55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13520308" w14:textId="77777777">
        <w:trPr>
          <w:trHeight w:val="58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6014C6EA"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81FEB8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Under 20K</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B9A8E4E"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20-40K</w:t>
            </w:r>
          </w:p>
        </w:tc>
      </w:tr>
      <w:tr w:rsidRPr="00D15886" w:rsidR="005C3E3F" w:rsidTr="00E320AD" w14:paraId="330B6BF9"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4C4B0254"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Age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4A521BC"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E0C259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073FF0F2"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83A000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18-34</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41F0A5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5DBAB1A"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75F9A22C"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3B0B27F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35-65</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609F7F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77A9D84"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1FC615E3"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04CF6E4B"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65+</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4C6F3E9" w14:textId="4451DA39">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 xml:space="preserve">These homeowners have usually </w:t>
            </w:r>
            <w:proofErr w:type="gramStart"/>
            <w:r w:rsidR="00F36AFB">
              <w:rPr>
                <w:rFonts w:ascii="Aptos Narrow" w:hAnsi="Aptos Narrow" w:eastAsia="Times New Roman" w:cs="Times New Roman"/>
                <w:color w:val="000000"/>
                <w:kern w:val="0"/>
                <w:lang w:val="en-GB" w:eastAsia="en-IE"/>
                <w14:ligatures w14:val="none"/>
              </w:rPr>
              <w:t>much</w:t>
            </w:r>
            <w:proofErr w:type="gramEnd"/>
            <w:r w:rsidR="00F36AFB">
              <w:rPr>
                <w:rFonts w:ascii="Aptos Narrow" w:hAnsi="Aptos Narrow" w:eastAsia="Times New Roman" w:cs="Times New Roman"/>
                <w:color w:val="000000"/>
                <w:kern w:val="0"/>
                <w:lang w:val="en-GB" w:eastAsia="en-IE"/>
                <w14:ligatures w14:val="none"/>
              </w:rPr>
              <w:t xml:space="preserve"> expenses with medication and healthcare</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F88021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4A634BB3"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0D4268FB"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Gender</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7C20B8C"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A41D3B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41070620"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E5BEB9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Women</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768F5D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60ABFC9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460554ED"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4582D37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Men</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6F74DE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874704F"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76D3F2B"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597D3D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Other genders</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CA71E2C"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23D5ED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06A1885F"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51D2A43"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AEB3DC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DADFBCC"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43ADD072"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DF94E0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603307C8"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0BE682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6E52A408"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E22750F" w14:textId="420BD9BE">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Phy</w:t>
            </w:r>
            <w:r w:rsidRPr="00D15886" w:rsidR="00D23CD7">
              <w:rPr>
                <w:rFonts w:ascii="Aptos Narrow" w:hAnsi="Aptos Narrow" w:eastAsia="Times New Roman" w:cs="Times New Roman"/>
                <w:color w:val="000000"/>
                <w:kern w:val="0"/>
                <w:lang w:val="en-GB" w:eastAsia="en-IE"/>
                <w14:ligatures w14:val="none"/>
              </w:rPr>
              <w:t>s</w:t>
            </w:r>
            <w:r w:rsidRPr="00D15886">
              <w:rPr>
                <w:rFonts w:ascii="Aptos Narrow" w:hAnsi="Aptos Narrow" w:eastAsia="Times New Roman" w:cs="Times New Roman"/>
                <w:color w:val="000000"/>
                <w:kern w:val="0"/>
                <w:lang w:val="en-GB" w:eastAsia="en-IE"/>
                <w14:ligatures w14:val="none"/>
              </w:rPr>
              <w:t>ical</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AF1C3E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7F432E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06E43F2E"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36BC38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Cognitive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8385521"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426930D"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55621D9A"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7D587916"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Emotional</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462A35BB"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5C5C20C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134BB450"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30167656" w14:textId="777777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Care Responsibilities</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68C68F77"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247ABA59"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0D91E56F"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5A511B9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749BF7A5"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E7870F3"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E320AD" w14:paraId="3D4FC8DE" w14:textId="77777777">
        <w:trPr>
          <w:trHeight w:val="290"/>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15886" w:rsidR="005C3E3F" w:rsidP="00FE0762" w:rsidRDefault="005C3E3F" w14:paraId="311B8DEB"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Children - primary carer</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09204BDD" w14:textId="2022F340">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Pr="00D15886" w:rsidR="00F36AFB">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 xml:space="preserve">These homeowners have usually </w:t>
            </w:r>
            <w:proofErr w:type="gramStart"/>
            <w:r w:rsidR="00F36AFB">
              <w:rPr>
                <w:rFonts w:ascii="Aptos Narrow" w:hAnsi="Aptos Narrow" w:eastAsia="Times New Roman" w:cs="Times New Roman"/>
                <w:color w:val="000000"/>
                <w:kern w:val="0"/>
                <w:lang w:val="en-GB" w:eastAsia="en-IE"/>
                <w14:ligatures w14:val="none"/>
              </w:rPr>
              <w:t>much</w:t>
            </w:r>
            <w:proofErr w:type="gramEnd"/>
            <w:r w:rsidR="00F36AFB">
              <w:rPr>
                <w:rFonts w:ascii="Aptos Narrow" w:hAnsi="Aptos Narrow" w:eastAsia="Times New Roman" w:cs="Times New Roman"/>
                <w:color w:val="000000"/>
                <w:kern w:val="0"/>
                <w:lang w:val="en-GB" w:eastAsia="en-IE"/>
                <w14:ligatures w14:val="none"/>
              </w:rPr>
              <w:t xml:space="preserve"> expenses with children then less budget available for adjustments if needed</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370B0872"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5C3E3F" w:rsidTr="00D07A67" w14:paraId="761CAAEA" w14:textId="77777777">
        <w:trPr>
          <w:trHeight w:val="580"/>
        </w:trPr>
        <w:tc>
          <w:tcPr>
            <w:tcW w:w="1980" w:type="dxa"/>
            <w:tcBorders>
              <w:top w:val="nil"/>
              <w:left w:val="single" w:color="auto" w:sz="4" w:space="0"/>
              <w:bottom w:val="single" w:color="auto" w:sz="4" w:space="0"/>
              <w:right w:val="single" w:color="auto" w:sz="4" w:space="0"/>
            </w:tcBorders>
            <w:shd w:val="clear" w:color="auto" w:fill="auto"/>
            <w:vAlign w:val="bottom"/>
            <w:hideMark/>
          </w:tcPr>
          <w:p w:rsidRPr="00D15886" w:rsidR="005C3E3F" w:rsidP="00FE0762" w:rsidRDefault="005C3E3F" w14:paraId="38D9C31E"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lastRenderedPageBreak/>
              <w:t>Elder care/Care of a person with a 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151F20E8" w14:textId="1D00E3C1">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r w:rsidRPr="00D15886" w:rsidR="00F36AFB">
              <w:rPr>
                <w:rFonts w:ascii="Aptos Narrow" w:hAnsi="Aptos Narrow" w:eastAsia="Times New Roman" w:cs="Times New Roman"/>
                <w:color w:val="000000"/>
                <w:kern w:val="0"/>
                <w:lang w:val="en-GB" w:eastAsia="en-IE"/>
                <w14:ligatures w14:val="none"/>
              </w:rPr>
              <w:t> </w:t>
            </w:r>
            <w:r w:rsidR="00F36AFB">
              <w:rPr>
                <w:rFonts w:ascii="Aptos Narrow" w:hAnsi="Aptos Narrow" w:eastAsia="Times New Roman" w:cs="Times New Roman"/>
                <w:color w:val="000000"/>
                <w:kern w:val="0"/>
                <w:lang w:val="en-GB" w:eastAsia="en-IE"/>
                <w14:ligatures w14:val="none"/>
              </w:rPr>
              <w:t xml:space="preserve">These homeowners have usually </w:t>
            </w:r>
            <w:proofErr w:type="gramStart"/>
            <w:r w:rsidR="00F36AFB">
              <w:rPr>
                <w:rFonts w:ascii="Aptos Narrow" w:hAnsi="Aptos Narrow" w:eastAsia="Times New Roman" w:cs="Times New Roman"/>
                <w:color w:val="000000"/>
                <w:kern w:val="0"/>
                <w:lang w:val="en-GB" w:eastAsia="en-IE"/>
                <w14:ligatures w14:val="none"/>
              </w:rPr>
              <w:t>much</w:t>
            </w:r>
            <w:proofErr w:type="gramEnd"/>
            <w:r w:rsidR="00F36AFB">
              <w:rPr>
                <w:rFonts w:ascii="Aptos Narrow" w:hAnsi="Aptos Narrow" w:eastAsia="Times New Roman" w:cs="Times New Roman"/>
                <w:color w:val="000000"/>
                <w:kern w:val="0"/>
                <w:lang w:val="en-GB" w:eastAsia="en-IE"/>
                <w14:ligatures w14:val="none"/>
              </w:rPr>
              <w:t xml:space="preserve"> expenses with medication and healthcare</w:t>
            </w:r>
          </w:p>
        </w:tc>
        <w:tc>
          <w:tcPr>
            <w:tcW w:w="3969" w:type="dxa"/>
            <w:tcBorders>
              <w:top w:val="nil"/>
              <w:left w:val="nil"/>
              <w:bottom w:val="single" w:color="auto" w:sz="4" w:space="0"/>
              <w:right w:val="single" w:color="auto" w:sz="4" w:space="0"/>
            </w:tcBorders>
            <w:shd w:val="clear" w:color="auto" w:fill="auto"/>
            <w:noWrap/>
            <w:vAlign w:val="bottom"/>
            <w:hideMark/>
          </w:tcPr>
          <w:p w:rsidRPr="00D15886" w:rsidR="005C3E3F" w:rsidP="00FE0762" w:rsidRDefault="005C3E3F" w14:paraId="663E10F0" w14:textId="77777777">
            <w:pPr>
              <w:spacing w:after="0" w:line="240" w:lineRule="auto"/>
              <w:rPr>
                <w:rFonts w:ascii="Aptos Narrow" w:hAnsi="Aptos Narrow" w:eastAsia="Times New Roman" w:cs="Times New Roman"/>
                <w:color w:val="000000"/>
                <w:kern w:val="0"/>
                <w:lang w:val="en-GB" w:eastAsia="en-IE"/>
                <w14:ligatures w14:val="none"/>
              </w:rPr>
            </w:pPr>
            <w:r w:rsidRPr="00D15886">
              <w:rPr>
                <w:rFonts w:ascii="Aptos Narrow" w:hAnsi="Aptos Narrow" w:eastAsia="Times New Roman" w:cs="Times New Roman"/>
                <w:color w:val="000000"/>
                <w:kern w:val="0"/>
                <w:lang w:val="en-GB" w:eastAsia="en-IE"/>
                <w14:ligatures w14:val="none"/>
              </w:rPr>
              <w:t> </w:t>
            </w:r>
          </w:p>
        </w:tc>
      </w:tr>
      <w:tr w:rsidRPr="00D15886" w:rsidR="00D07A67" w:rsidTr="00D07A67" w14:paraId="5FB7AEEA" w14:textId="77777777">
        <w:trPr>
          <w:trHeight w:val="580"/>
        </w:trPr>
        <w:tc>
          <w:tcPr>
            <w:tcW w:w="1980" w:type="dxa"/>
            <w:tcBorders>
              <w:top w:val="single" w:color="auto" w:sz="4" w:space="0"/>
              <w:left w:val="single" w:color="auto" w:sz="4" w:space="0"/>
              <w:bottom w:val="single" w:color="auto" w:sz="4" w:space="0"/>
              <w:right w:val="single" w:color="auto" w:sz="4" w:space="0"/>
            </w:tcBorders>
            <w:shd w:val="clear" w:color="auto" w:fill="auto"/>
            <w:vAlign w:val="bottom"/>
          </w:tcPr>
          <w:p w:rsidRPr="00D15886" w:rsidR="00D07A67" w:rsidP="00FE0762" w:rsidRDefault="00D07A67" w14:paraId="4933851F" w14:textId="28AA4A77">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Other</w:t>
            </w:r>
          </w:p>
        </w:tc>
        <w:tc>
          <w:tcPr>
            <w:tcW w:w="3260" w:type="dxa"/>
            <w:tcBorders>
              <w:top w:val="single" w:color="auto" w:sz="4" w:space="0"/>
              <w:left w:val="nil"/>
              <w:bottom w:val="single" w:color="auto" w:sz="4" w:space="0"/>
              <w:right w:val="single" w:color="auto" w:sz="4" w:space="0"/>
            </w:tcBorders>
            <w:shd w:val="clear" w:color="auto" w:fill="auto"/>
            <w:noWrap/>
            <w:vAlign w:val="bottom"/>
          </w:tcPr>
          <w:p w:rsidRPr="00D15886" w:rsidR="00D07A67" w:rsidP="00FE0762" w:rsidRDefault="00D07A67" w14:paraId="5886D319"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single" w:color="auto" w:sz="4" w:space="0"/>
              <w:left w:val="nil"/>
              <w:bottom w:val="single" w:color="auto" w:sz="4" w:space="0"/>
              <w:right w:val="single" w:color="auto" w:sz="4" w:space="0"/>
            </w:tcBorders>
            <w:shd w:val="clear" w:color="auto" w:fill="auto"/>
            <w:noWrap/>
            <w:vAlign w:val="bottom"/>
          </w:tcPr>
          <w:p w:rsidRPr="00D15886" w:rsidR="00D07A67" w:rsidP="00FE0762" w:rsidRDefault="00D07A67" w14:paraId="475D41F2" w14:textId="77777777">
            <w:pPr>
              <w:spacing w:after="0" w:line="240" w:lineRule="auto"/>
              <w:rPr>
                <w:rFonts w:ascii="Aptos Narrow" w:hAnsi="Aptos Narrow" w:eastAsia="Times New Roman" w:cs="Times New Roman"/>
                <w:color w:val="000000"/>
                <w:kern w:val="0"/>
                <w:lang w:val="en-GB" w:eastAsia="en-IE"/>
                <w14:ligatures w14:val="none"/>
              </w:rPr>
            </w:pPr>
          </w:p>
        </w:tc>
      </w:tr>
      <w:tr w:rsidRPr="00D15886" w:rsidR="00D07A67" w:rsidTr="00D07A67" w14:paraId="292F88DD" w14:textId="77777777">
        <w:trPr>
          <w:trHeight w:val="580"/>
        </w:trPr>
        <w:tc>
          <w:tcPr>
            <w:tcW w:w="1980" w:type="dxa"/>
            <w:tcBorders>
              <w:top w:val="single" w:color="auto" w:sz="4" w:space="0"/>
              <w:left w:val="single" w:color="auto" w:sz="4" w:space="0"/>
              <w:bottom w:val="single" w:color="auto" w:sz="4" w:space="0"/>
              <w:right w:val="single" w:color="auto" w:sz="4" w:space="0"/>
            </w:tcBorders>
            <w:shd w:val="clear" w:color="auto" w:fill="auto"/>
            <w:vAlign w:val="bottom"/>
          </w:tcPr>
          <w:p w:rsidRPr="00D15886" w:rsidR="00D07A67" w:rsidP="00FE0762" w:rsidRDefault="00D07A67" w14:paraId="7019E9CC" w14:textId="00EFB5F5">
            <w:pPr>
              <w:spacing w:after="0" w:line="240" w:lineRule="auto"/>
              <w:rPr>
                <w:rFonts w:ascii="Aptos Narrow" w:hAnsi="Aptos Narrow" w:eastAsia="Times New Roman" w:cs="Times New Roman"/>
                <w:b/>
                <w:bCs/>
                <w:color w:val="000000"/>
                <w:kern w:val="0"/>
                <w:lang w:val="en-GB" w:eastAsia="en-IE"/>
                <w14:ligatures w14:val="none"/>
              </w:rPr>
            </w:pPr>
            <w:r w:rsidRPr="00D15886">
              <w:rPr>
                <w:rFonts w:ascii="Aptos Narrow" w:hAnsi="Aptos Narrow" w:eastAsia="Times New Roman" w:cs="Times New Roman"/>
                <w:b/>
                <w:bCs/>
                <w:color w:val="000000"/>
                <w:kern w:val="0"/>
                <w:lang w:val="en-GB" w:eastAsia="en-IE"/>
                <w14:ligatures w14:val="none"/>
              </w:rPr>
              <w:t>Other</w:t>
            </w:r>
          </w:p>
        </w:tc>
        <w:tc>
          <w:tcPr>
            <w:tcW w:w="3260" w:type="dxa"/>
            <w:tcBorders>
              <w:top w:val="single" w:color="auto" w:sz="4" w:space="0"/>
              <w:left w:val="nil"/>
              <w:bottom w:val="single" w:color="auto" w:sz="4" w:space="0"/>
              <w:right w:val="single" w:color="auto" w:sz="4" w:space="0"/>
            </w:tcBorders>
            <w:shd w:val="clear" w:color="auto" w:fill="auto"/>
            <w:noWrap/>
            <w:vAlign w:val="bottom"/>
          </w:tcPr>
          <w:p w:rsidRPr="00D15886" w:rsidR="00D07A67" w:rsidP="00FE0762" w:rsidRDefault="00D07A67" w14:paraId="2D2B2807"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single" w:color="auto" w:sz="4" w:space="0"/>
              <w:left w:val="nil"/>
              <w:bottom w:val="single" w:color="auto" w:sz="4" w:space="0"/>
              <w:right w:val="single" w:color="auto" w:sz="4" w:space="0"/>
            </w:tcBorders>
            <w:shd w:val="clear" w:color="auto" w:fill="auto"/>
            <w:noWrap/>
            <w:vAlign w:val="bottom"/>
          </w:tcPr>
          <w:p w:rsidRPr="00D15886" w:rsidR="00D07A67" w:rsidP="00FE0762" w:rsidRDefault="00D07A67" w14:paraId="6BAB6430" w14:textId="77777777">
            <w:pPr>
              <w:spacing w:after="0" w:line="240" w:lineRule="auto"/>
              <w:rPr>
                <w:rFonts w:ascii="Aptos Narrow" w:hAnsi="Aptos Narrow" w:eastAsia="Times New Roman" w:cs="Times New Roman"/>
                <w:color w:val="000000"/>
                <w:kern w:val="0"/>
                <w:lang w:val="en-GB" w:eastAsia="en-IE"/>
                <w14:ligatures w14:val="none"/>
              </w:rPr>
            </w:pPr>
          </w:p>
        </w:tc>
      </w:tr>
    </w:tbl>
    <w:p w:rsidRPr="00D15886" w:rsidR="00644279" w:rsidP="00122A0E" w:rsidRDefault="00644279" w14:paraId="7A3B9AF5" w14:textId="77777777">
      <w:pPr>
        <w:rPr>
          <w:lang w:val="en-GB"/>
        </w:rPr>
      </w:pPr>
    </w:p>
    <w:p w:rsidRPr="00D15886" w:rsidR="41FB9C00" w:rsidRDefault="41FB9C00" w14:paraId="55D80055" w14:textId="55F72663">
      <w:pPr>
        <w:rPr>
          <w:lang w:val="en-GB"/>
        </w:rPr>
      </w:pPr>
      <w:r w:rsidRPr="00D15886">
        <w:rPr>
          <w:lang w:val="en-GB"/>
        </w:rPr>
        <w:t>DIMENSION 2</w:t>
      </w:r>
    </w:p>
    <w:tbl>
      <w:tblPr>
        <w:tblStyle w:val="TableGrid"/>
        <w:tblW w:w="0" w:type="auto"/>
        <w:tblLook w:val="04A0" w:firstRow="1" w:lastRow="0" w:firstColumn="1" w:lastColumn="0" w:noHBand="0" w:noVBand="1"/>
      </w:tblPr>
      <w:tblGrid>
        <w:gridCol w:w="9016"/>
      </w:tblGrid>
      <w:tr w:rsidRPr="00D15886" w:rsidR="00637665" w:rsidTr="00FE0762" w14:paraId="58EC8129" w14:textId="77777777">
        <w:tc>
          <w:tcPr>
            <w:tcW w:w="9016" w:type="dxa"/>
            <w:shd w:val="clear" w:color="auto" w:fill="DAE9F7" w:themeFill="text2" w:themeFillTint="1A"/>
          </w:tcPr>
          <w:p w:rsidRPr="00D15886" w:rsidR="00637665" w:rsidP="00FE0762" w:rsidRDefault="00541893" w14:paraId="2EC423C3" w14:textId="627D0893">
            <w:pPr>
              <w:rPr>
                <w:lang w:val="en-GB"/>
              </w:rPr>
            </w:pPr>
            <w:r w:rsidRPr="00D15886">
              <w:rPr>
                <w:lang w:val="en-GB"/>
              </w:rPr>
              <w:t>SOCIAL ACCESSIBILITY – Th</w:t>
            </w:r>
            <w:r w:rsidRPr="00D15886" w:rsidR="00E63D1A">
              <w:rPr>
                <w:lang w:val="en-GB"/>
              </w:rPr>
              <w:t xml:space="preserve">is refers to the combined necessary </w:t>
            </w:r>
            <w:r w:rsidRPr="00D15886" w:rsidR="001824D8">
              <w:rPr>
                <w:lang w:val="en-GB"/>
              </w:rPr>
              <w:t xml:space="preserve">social </w:t>
            </w:r>
            <w:r w:rsidRPr="00D15886" w:rsidR="00E63D1A">
              <w:rPr>
                <w:lang w:val="en-GB"/>
              </w:rPr>
              <w:t xml:space="preserve">infrastructure (e.g. broadband access, </w:t>
            </w:r>
            <w:r w:rsidRPr="00D15886" w:rsidR="00B23821">
              <w:rPr>
                <w:lang w:val="en-GB"/>
              </w:rPr>
              <w:t xml:space="preserve">enough solar panel installers) and skills (e.g. digital literacy) </w:t>
            </w:r>
            <w:r w:rsidRPr="00D15886" w:rsidR="006F0850">
              <w:rPr>
                <w:lang w:val="en-GB"/>
              </w:rPr>
              <w:t>to enable access to the item.</w:t>
            </w:r>
            <w:r w:rsidRPr="00D15886" w:rsidR="00637665">
              <w:rPr>
                <w:lang w:val="en-GB"/>
              </w:rPr>
              <w:t xml:space="preserve"> </w:t>
            </w:r>
          </w:p>
          <w:p w:rsidRPr="00D15886" w:rsidR="00637665" w:rsidP="00FE0762" w:rsidRDefault="00637665" w14:paraId="359CBC31" w14:textId="77777777">
            <w:pPr>
              <w:rPr>
                <w:lang w:val="en-GB"/>
              </w:rPr>
            </w:pPr>
          </w:p>
        </w:tc>
      </w:tr>
    </w:tbl>
    <w:p w:rsidRPr="00D15886" w:rsidR="00637665" w:rsidP="00637665" w:rsidRDefault="00637665" w14:paraId="0423E82D" w14:textId="77777777">
      <w:pPr>
        <w:rPr>
          <w:lang w:val="en-GB"/>
        </w:rPr>
      </w:pPr>
    </w:p>
    <w:p w:rsidRPr="00D15886" w:rsidR="006F0850" w:rsidP="00637665" w:rsidRDefault="00067115" w14:paraId="5DFBA710" w14:textId="1B9F17E8">
      <w:pPr>
        <w:rPr>
          <w:lang w:val="en-GB"/>
        </w:rPr>
      </w:pPr>
      <w:r w:rsidRPr="00D15886">
        <w:rPr>
          <w:lang w:val="en-GB"/>
        </w:rPr>
        <w:t>List the</w:t>
      </w:r>
      <w:r w:rsidRPr="00D15886" w:rsidR="006F0850">
        <w:rPr>
          <w:lang w:val="en-GB"/>
        </w:rPr>
        <w:t xml:space="preserve"> </w:t>
      </w:r>
      <w:r w:rsidRPr="00D15886" w:rsidR="006F0850">
        <w:rPr>
          <w:b/>
          <w:bCs/>
          <w:lang w:val="en-GB"/>
        </w:rPr>
        <w:t>social infrastructure</w:t>
      </w:r>
      <w:r w:rsidRPr="00D15886" w:rsidR="006F0850">
        <w:rPr>
          <w:lang w:val="en-GB"/>
        </w:rPr>
        <w:t xml:space="preserve"> is necessary to enable access to the</w:t>
      </w:r>
      <w:r w:rsidRPr="00D15886">
        <w:rPr>
          <w:lang w:val="en-GB"/>
        </w:rPr>
        <w:t xml:space="preserve"> item</w:t>
      </w:r>
      <w:r w:rsidRPr="00D15886" w:rsidR="006F0850">
        <w:rPr>
          <w:lang w:val="en-GB"/>
        </w:rPr>
        <w:t>?</w:t>
      </w:r>
      <w:r w:rsidRPr="00D15886" w:rsidR="009919C9">
        <w:rPr>
          <w:lang w:val="en-GB"/>
        </w:rPr>
        <w:t xml:space="preserve">  Are there particular groups of people that are at particular risk of not having access to the social infrastructure?  (e.g. X% of rural dwellers do not have adequate broadband access) – list these</w:t>
      </w:r>
      <w:r w:rsidRPr="00D15886" w:rsidR="00085930">
        <w:rPr>
          <w:lang w:val="en-GB"/>
        </w:rPr>
        <w:t>.</w:t>
      </w:r>
      <w:r w:rsidRPr="00D15886" w:rsidR="00856092">
        <w:rPr>
          <w:lang w:val="en-GB"/>
        </w:rPr>
        <w:t xml:space="preserve"> Only qualitative notes needed.</w:t>
      </w:r>
    </w:p>
    <w:p w:rsidRPr="00D15886" w:rsidR="00972CBA" w:rsidP="00637665" w:rsidRDefault="00972CBA" w14:paraId="7EF4C0CF" w14:textId="77777777">
      <w:pPr>
        <w:rPr>
          <w:lang w:val="en-GB"/>
        </w:rPr>
      </w:pPr>
    </w:p>
    <w:tbl>
      <w:tblPr>
        <w:tblStyle w:val="TableGrid"/>
        <w:tblW w:w="0" w:type="auto"/>
        <w:tblLook w:val="04A0" w:firstRow="1" w:lastRow="0" w:firstColumn="1" w:lastColumn="0" w:noHBand="0" w:noVBand="1"/>
      </w:tblPr>
      <w:tblGrid>
        <w:gridCol w:w="2405"/>
        <w:gridCol w:w="6611"/>
      </w:tblGrid>
      <w:tr w:rsidRPr="00D15886" w:rsidR="00972CBA" w:rsidTr="00972CBA" w14:paraId="24ACEEE0" w14:textId="77777777">
        <w:tc>
          <w:tcPr>
            <w:tcW w:w="2405" w:type="dxa"/>
          </w:tcPr>
          <w:p w:rsidRPr="00D15886" w:rsidR="00972CBA" w:rsidP="00637665" w:rsidRDefault="00972CBA" w14:paraId="6F588BEB" w14:textId="79D5AC35">
            <w:pPr>
              <w:rPr>
                <w:lang w:val="en-GB"/>
              </w:rPr>
            </w:pPr>
            <w:r w:rsidRPr="00D15886">
              <w:rPr>
                <w:lang w:val="en-GB"/>
              </w:rPr>
              <w:t>Social In</w:t>
            </w:r>
            <w:r w:rsidRPr="00D15886" w:rsidR="00BC4DAE">
              <w:rPr>
                <w:lang w:val="en-GB"/>
              </w:rPr>
              <w:t>frastructure</w:t>
            </w:r>
          </w:p>
        </w:tc>
        <w:tc>
          <w:tcPr>
            <w:tcW w:w="6611" w:type="dxa"/>
          </w:tcPr>
          <w:p w:rsidRPr="00D15886" w:rsidR="00972CBA" w:rsidP="00637665" w:rsidRDefault="00972CBA" w14:paraId="32FCBB5F" w14:textId="1F89D392">
            <w:pPr>
              <w:rPr>
                <w:lang w:val="en-GB"/>
              </w:rPr>
            </w:pPr>
            <w:r w:rsidRPr="00D15886">
              <w:rPr>
                <w:lang w:val="en-GB"/>
              </w:rPr>
              <w:t xml:space="preserve">Excluded </w:t>
            </w:r>
            <w:r w:rsidRPr="00D15886" w:rsidR="00856092">
              <w:rPr>
                <w:lang w:val="en-GB"/>
              </w:rPr>
              <w:t>from accessing and why</w:t>
            </w:r>
          </w:p>
        </w:tc>
      </w:tr>
      <w:tr w:rsidRPr="00D15886" w:rsidR="00972CBA" w:rsidTr="00972CBA" w14:paraId="7D7CA986" w14:textId="77777777">
        <w:tc>
          <w:tcPr>
            <w:tcW w:w="2405" w:type="dxa"/>
          </w:tcPr>
          <w:p w:rsidRPr="00D15886" w:rsidR="00972CBA" w:rsidP="00637665" w:rsidRDefault="00BF0D81" w14:paraId="1954C62B" w14:textId="0E26FE2C">
            <w:pPr>
              <w:rPr>
                <w:lang w:val="en-GB"/>
              </w:rPr>
            </w:pPr>
            <w:r>
              <w:rPr>
                <w:lang w:val="en-GB"/>
              </w:rPr>
              <w:t>Broadband access</w:t>
            </w:r>
          </w:p>
        </w:tc>
        <w:tc>
          <w:tcPr>
            <w:tcW w:w="6611" w:type="dxa"/>
          </w:tcPr>
          <w:p w:rsidRPr="00D15886" w:rsidR="00972CBA" w:rsidP="00637665" w:rsidRDefault="00BF0D81" w14:paraId="64431B56" w14:textId="29A2CC30">
            <w:pPr>
              <w:rPr>
                <w:lang w:val="en-GB"/>
              </w:rPr>
            </w:pPr>
            <w:r>
              <w:rPr>
                <w:lang w:val="en-GB"/>
              </w:rPr>
              <w:t>Some “islands” in Portugal, in rural areas don’t have connection to any network, however most of the territory has mobile connectivity</w:t>
            </w:r>
          </w:p>
        </w:tc>
      </w:tr>
      <w:tr w:rsidRPr="00D15886" w:rsidR="00972CBA" w:rsidTr="00972CBA" w14:paraId="18855F92" w14:textId="77777777">
        <w:tc>
          <w:tcPr>
            <w:tcW w:w="2405" w:type="dxa"/>
          </w:tcPr>
          <w:p w:rsidRPr="00D15886" w:rsidR="00972CBA" w:rsidP="00637665" w:rsidRDefault="00BF0D81" w14:paraId="3280807A" w14:textId="44628880">
            <w:pPr>
              <w:rPr>
                <w:lang w:val="en-GB"/>
              </w:rPr>
            </w:pPr>
            <w:r>
              <w:rPr>
                <w:lang w:val="en-GB"/>
              </w:rPr>
              <w:t>Offering of specialized PV installers</w:t>
            </w:r>
          </w:p>
        </w:tc>
        <w:tc>
          <w:tcPr>
            <w:tcW w:w="6611" w:type="dxa"/>
          </w:tcPr>
          <w:p w:rsidRPr="00D15886" w:rsidR="00972CBA" w:rsidP="00637665" w:rsidRDefault="00BF0D81" w14:paraId="06CD9979" w14:textId="3F1095FB">
            <w:pPr>
              <w:rPr>
                <w:lang w:val="en-GB"/>
              </w:rPr>
            </w:pPr>
            <w:r>
              <w:rPr>
                <w:lang w:val="en-GB"/>
              </w:rPr>
              <w:t>Since there is a lack of PV specialized technicians, and the legislation requires specific accreditation</w:t>
            </w:r>
          </w:p>
        </w:tc>
      </w:tr>
      <w:tr w:rsidRPr="00D15886" w:rsidR="00972CBA" w:rsidTr="00972CBA" w14:paraId="1B329A5F" w14:textId="77777777">
        <w:tc>
          <w:tcPr>
            <w:tcW w:w="2405" w:type="dxa"/>
          </w:tcPr>
          <w:p w:rsidRPr="00D15886" w:rsidR="00972CBA" w:rsidP="00637665" w:rsidRDefault="00972CBA" w14:paraId="4FB028BF" w14:textId="77777777">
            <w:pPr>
              <w:rPr>
                <w:lang w:val="en-GB"/>
              </w:rPr>
            </w:pPr>
          </w:p>
        </w:tc>
        <w:tc>
          <w:tcPr>
            <w:tcW w:w="6611" w:type="dxa"/>
          </w:tcPr>
          <w:p w:rsidRPr="00D15886" w:rsidR="00972CBA" w:rsidP="00637665" w:rsidRDefault="00972CBA" w14:paraId="341816E2" w14:textId="77777777">
            <w:pPr>
              <w:rPr>
                <w:lang w:val="en-GB"/>
              </w:rPr>
            </w:pPr>
          </w:p>
        </w:tc>
      </w:tr>
      <w:tr w:rsidRPr="00D15886" w:rsidR="00972CBA" w:rsidTr="00972CBA" w14:paraId="003EC6C5" w14:textId="77777777">
        <w:tc>
          <w:tcPr>
            <w:tcW w:w="2405" w:type="dxa"/>
          </w:tcPr>
          <w:p w:rsidRPr="00D15886" w:rsidR="00972CBA" w:rsidP="00637665" w:rsidRDefault="00972CBA" w14:paraId="7F58DFD0" w14:textId="77777777">
            <w:pPr>
              <w:rPr>
                <w:lang w:val="en-GB"/>
              </w:rPr>
            </w:pPr>
          </w:p>
        </w:tc>
        <w:tc>
          <w:tcPr>
            <w:tcW w:w="6611" w:type="dxa"/>
          </w:tcPr>
          <w:p w:rsidRPr="00D15886" w:rsidR="00972CBA" w:rsidP="00637665" w:rsidRDefault="00972CBA" w14:paraId="0F8F1C56" w14:textId="77777777">
            <w:pPr>
              <w:rPr>
                <w:lang w:val="en-GB"/>
              </w:rPr>
            </w:pPr>
          </w:p>
        </w:tc>
      </w:tr>
      <w:tr w:rsidRPr="00D15886" w:rsidR="00972CBA" w:rsidTr="00972CBA" w14:paraId="2F47C284" w14:textId="77777777">
        <w:tc>
          <w:tcPr>
            <w:tcW w:w="2405" w:type="dxa"/>
          </w:tcPr>
          <w:p w:rsidRPr="00D15886" w:rsidR="00972CBA" w:rsidP="00637665" w:rsidRDefault="00972CBA" w14:paraId="035C1789" w14:textId="77777777">
            <w:pPr>
              <w:rPr>
                <w:lang w:val="en-GB"/>
              </w:rPr>
            </w:pPr>
          </w:p>
        </w:tc>
        <w:tc>
          <w:tcPr>
            <w:tcW w:w="6611" w:type="dxa"/>
          </w:tcPr>
          <w:p w:rsidRPr="00D15886" w:rsidR="00972CBA" w:rsidP="00637665" w:rsidRDefault="00972CBA" w14:paraId="7EFF9D70" w14:textId="77777777">
            <w:pPr>
              <w:rPr>
                <w:lang w:val="en-GB"/>
              </w:rPr>
            </w:pPr>
          </w:p>
        </w:tc>
      </w:tr>
    </w:tbl>
    <w:p w:rsidRPr="00D15886" w:rsidR="00972CBA" w:rsidP="00637665" w:rsidRDefault="00972CBA" w14:paraId="20A66A7B" w14:textId="77777777">
      <w:pPr>
        <w:rPr>
          <w:lang w:val="en-GB"/>
        </w:rPr>
      </w:pPr>
    </w:p>
    <w:p w:rsidRPr="00D15886" w:rsidR="009919C9" w:rsidP="00637665" w:rsidRDefault="009919C9" w14:paraId="6E2E74ED" w14:textId="77777777">
      <w:pPr>
        <w:rPr>
          <w:lang w:val="en-GB"/>
        </w:rPr>
      </w:pPr>
    </w:p>
    <w:p w:rsidRPr="00D15886" w:rsidR="00075FED" w:rsidP="00637665" w:rsidRDefault="00067115" w14:paraId="66E5A15C" w14:textId="75F07C84" w14:noSpellErr="1">
      <w:pPr>
        <w:rPr>
          <w:lang w:val="en-GB"/>
        </w:rPr>
      </w:pPr>
      <w:r w:rsidRPr="4604F02C" w:rsidR="00067115">
        <w:rPr>
          <w:lang w:val="en-GB"/>
        </w:rPr>
        <w:t>List the</w:t>
      </w:r>
      <w:r w:rsidRPr="4604F02C" w:rsidR="006F0850">
        <w:rPr>
          <w:lang w:val="en-GB"/>
        </w:rPr>
        <w:t xml:space="preserve"> skills are necessary to enable access to the policy intervention</w:t>
      </w:r>
      <w:r w:rsidRPr="4604F02C" w:rsidR="00FA21BB">
        <w:rPr>
          <w:lang w:val="en-GB"/>
        </w:rPr>
        <w:t xml:space="preserve">.  </w:t>
      </w:r>
      <w:r w:rsidRPr="4604F02C" w:rsidR="008917FA">
        <w:rPr>
          <w:lang w:val="en-GB"/>
        </w:rPr>
        <w:t>W</w:t>
      </w:r>
      <w:r w:rsidRPr="4604F02C" w:rsidR="006D74B9">
        <w:rPr>
          <w:lang w:val="en-GB"/>
        </w:rPr>
        <w:t xml:space="preserve">hich cohorts </w:t>
      </w:r>
      <w:r w:rsidRPr="4604F02C" w:rsidR="006D74B9">
        <w:rPr>
          <w:lang w:val="en-GB"/>
        </w:rPr>
        <w:t>experience difficulty</w:t>
      </w:r>
      <w:r w:rsidRPr="4604F02C" w:rsidR="006D74B9">
        <w:rPr>
          <w:lang w:val="en-GB"/>
        </w:rPr>
        <w:t xml:space="preserve"> or ease</w:t>
      </w:r>
      <w:r w:rsidRPr="4604F02C" w:rsidR="00075FED">
        <w:rPr>
          <w:lang w:val="en-GB"/>
        </w:rPr>
        <w:t xml:space="preserve"> </w:t>
      </w:r>
      <w:r w:rsidRPr="4604F02C" w:rsidR="00075FED">
        <w:rPr>
          <w:lang w:val="en-GB"/>
        </w:rPr>
        <w:t>acquiring</w:t>
      </w:r>
      <w:r w:rsidRPr="4604F02C" w:rsidR="00075FED">
        <w:rPr>
          <w:lang w:val="en-GB"/>
        </w:rPr>
        <w:t xml:space="preserve"> the skill and why:</w:t>
      </w:r>
    </w:p>
    <w:p w:rsidRPr="00D15886" w:rsidR="00075FED" w:rsidP="00637665" w:rsidRDefault="00075FED" w14:paraId="5D62CADE" w14:textId="3813991B">
      <w:pPr>
        <w:rPr>
          <w:lang w:val="en-GB"/>
        </w:rPr>
      </w:pPr>
      <w:r w:rsidRPr="00D15886">
        <w:rPr>
          <w:lang w:val="en-GB"/>
        </w:rPr>
        <w:t>Skill 1 e.g. Digital Literacy</w:t>
      </w:r>
      <w:r w:rsidRPr="00D15886" w:rsidR="00A33461">
        <w:rPr>
          <w:lang w:val="en-GB"/>
        </w:rPr>
        <w:t xml:space="preserve"> – who finds it very difficult</w:t>
      </w:r>
      <w:r w:rsidRPr="00D15886" w:rsidR="00972CBA">
        <w:rPr>
          <w:lang w:val="en-GB"/>
        </w:rPr>
        <w:t>, relatively easy</w:t>
      </w:r>
      <w:r w:rsidRPr="00D15886" w:rsidR="001824D8">
        <w:rPr>
          <w:lang w:val="en-GB"/>
        </w:rPr>
        <w:t xml:space="preserve"> etc</w:t>
      </w:r>
      <w:r w:rsidRPr="00D15886" w:rsidR="00972CBA">
        <w:rPr>
          <w:lang w:val="en-GB"/>
        </w:rPr>
        <w:t xml:space="preserve"> to acquire the skills and why?</w:t>
      </w:r>
      <w:r w:rsidRPr="00D15886" w:rsidR="5917BCAD">
        <w:rPr>
          <w:lang w:val="en-GB"/>
        </w:rPr>
        <w:t xml:space="preserve">  Need only focus on those who find it very difficult or difficult if short on time.</w:t>
      </w:r>
    </w:p>
    <w:tbl>
      <w:tblPr>
        <w:tblStyle w:val="TableGrid"/>
        <w:tblW w:w="0" w:type="auto"/>
        <w:tblLook w:val="04A0" w:firstRow="1" w:lastRow="0" w:firstColumn="1" w:lastColumn="0" w:noHBand="0" w:noVBand="1"/>
      </w:tblPr>
      <w:tblGrid>
        <w:gridCol w:w="2122"/>
        <w:gridCol w:w="6894"/>
      </w:tblGrid>
      <w:tr w:rsidRPr="00D15886" w:rsidR="00972CBA" w:rsidTr="00972CBA" w14:paraId="22B3F40C" w14:textId="77777777">
        <w:tc>
          <w:tcPr>
            <w:tcW w:w="2122" w:type="dxa"/>
          </w:tcPr>
          <w:p w:rsidRPr="00D15886" w:rsidR="00972CBA" w:rsidP="00637665" w:rsidRDefault="00972CBA" w14:paraId="037367E1" w14:textId="4E1C1B7B">
            <w:pPr>
              <w:rPr>
                <w:lang w:val="en-GB"/>
              </w:rPr>
            </w:pPr>
            <w:r w:rsidRPr="00D15886">
              <w:rPr>
                <w:lang w:val="en-GB"/>
              </w:rPr>
              <w:t>Very difficult</w:t>
            </w:r>
          </w:p>
        </w:tc>
        <w:tc>
          <w:tcPr>
            <w:tcW w:w="6894" w:type="dxa"/>
          </w:tcPr>
          <w:p w:rsidRPr="00D15886" w:rsidR="00972CBA" w:rsidP="00637665" w:rsidRDefault="00F36AFB" w14:paraId="7D64E50C" w14:textId="5FC63657">
            <w:pPr>
              <w:rPr>
                <w:lang w:val="en-GB"/>
              </w:rPr>
            </w:pPr>
            <w:r>
              <w:rPr>
                <w:lang w:val="en-GB"/>
              </w:rPr>
              <w:t>Older seniors and/or with some disability and no support from family</w:t>
            </w:r>
          </w:p>
        </w:tc>
      </w:tr>
      <w:tr w:rsidRPr="00D15886" w:rsidR="00972CBA" w:rsidTr="00972CBA" w14:paraId="3C9DE5D0" w14:textId="77777777">
        <w:tc>
          <w:tcPr>
            <w:tcW w:w="2122" w:type="dxa"/>
          </w:tcPr>
          <w:p w:rsidRPr="00D15886" w:rsidR="00972CBA" w:rsidP="00637665" w:rsidRDefault="00972CBA" w14:paraId="6CA63F68" w14:textId="0433E902">
            <w:pPr>
              <w:rPr>
                <w:lang w:val="en-GB"/>
              </w:rPr>
            </w:pPr>
            <w:r w:rsidRPr="00D15886">
              <w:rPr>
                <w:lang w:val="en-GB"/>
              </w:rPr>
              <w:t>Difficult</w:t>
            </w:r>
          </w:p>
        </w:tc>
        <w:tc>
          <w:tcPr>
            <w:tcW w:w="6894" w:type="dxa"/>
          </w:tcPr>
          <w:p w:rsidRPr="00D15886" w:rsidR="00972CBA" w:rsidP="00637665" w:rsidRDefault="00F36AFB" w14:paraId="40DB6AD3" w14:textId="3B980EE3">
            <w:pPr>
              <w:rPr>
                <w:lang w:val="en-GB"/>
              </w:rPr>
            </w:pPr>
            <w:r>
              <w:rPr>
                <w:lang w:val="en-GB"/>
              </w:rPr>
              <w:t>Older seniors and/or with some disability and no support from family</w:t>
            </w:r>
          </w:p>
        </w:tc>
      </w:tr>
      <w:tr w:rsidRPr="00D15886" w:rsidR="00972CBA" w:rsidTr="00972CBA" w14:paraId="40891819" w14:textId="77777777">
        <w:tc>
          <w:tcPr>
            <w:tcW w:w="2122" w:type="dxa"/>
          </w:tcPr>
          <w:p w:rsidRPr="00D15886" w:rsidR="00972CBA" w:rsidP="00637665" w:rsidRDefault="00972CBA" w14:paraId="10862924" w14:textId="1D5CF8A0">
            <w:pPr>
              <w:rPr>
                <w:lang w:val="en-GB"/>
              </w:rPr>
            </w:pPr>
            <w:r w:rsidRPr="00D15886">
              <w:rPr>
                <w:lang w:val="en-GB"/>
              </w:rPr>
              <w:t>Relatively Easy</w:t>
            </w:r>
          </w:p>
        </w:tc>
        <w:tc>
          <w:tcPr>
            <w:tcW w:w="6894" w:type="dxa"/>
          </w:tcPr>
          <w:p w:rsidRPr="00D15886" w:rsidR="00972CBA" w:rsidP="00637665" w:rsidRDefault="00F36AFB" w14:paraId="05E515FC" w14:textId="51DF33E2">
            <w:pPr>
              <w:rPr>
                <w:lang w:val="en-GB"/>
              </w:rPr>
            </w:pPr>
            <w:r>
              <w:rPr>
                <w:lang w:val="en-GB"/>
              </w:rPr>
              <w:t>All age groups under 65</w:t>
            </w:r>
          </w:p>
        </w:tc>
      </w:tr>
      <w:tr w:rsidRPr="00D15886" w:rsidR="00972CBA" w:rsidTr="00972CBA" w14:paraId="4BDDB3EB" w14:textId="77777777">
        <w:tc>
          <w:tcPr>
            <w:tcW w:w="2122" w:type="dxa"/>
          </w:tcPr>
          <w:p w:rsidRPr="00D15886" w:rsidR="00972CBA" w:rsidP="00637665" w:rsidRDefault="00972CBA" w14:paraId="666E4FB8" w14:textId="23039EB0">
            <w:pPr>
              <w:rPr>
                <w:lang w:val="en-GB"/>
              </w:rPr>
            </w:pPr>
            <w:r w:rsidRPr="00D15886">
              <w:rPr>
                <w:lang w:val="en-GB"/>
              </w:rPr>
              <w:t>Easy</w:t>
            </w:r>
          </w:p>
        </w:tc>
        <w:tc>
          <w:tcPr>
            <w:tcW w:w="6894" w:type="dxa"/>
          </w:tcPr>
          <w:p w:rsidRPr="00D15886" w:rsidR="00972CBA" w:rsidP="00637665" w:rsidRDefault="00F36AFB" w14:paraId="30F5417A" w14:textId="70380E3D">
            <w:pPr>
              <w:rPr>
                <w:lang w:val="en-GB"/>
              </w:rPr>
            </w:pPr>
            <w:r>
              <w:rPr>
                <w:lang w:val="en-GB"/>
              </w:rPr>
              <w:t>All below 65 if healthy active and participative in society</w:t>
            </w:r>
          </w:p>
        </w:tc>
      </w:tr>
    </w:tbl>
    <w:p w:rsidRPr="00D15886" w:rsidR="00075FED" w:rsidP="00637665" w:rsidRDefault="00075FED" w14:paraId="4BFE41F6" w14:textId="77777777">
      <w:pPr>
        <w:rPr>
          <w:lang w:val="en-GB"/>
        </w:rPr>
      </w:pPr>
    </w:p>
    <w:p w:rsidRPr="00D15886" w:rsidR="00856092" w:rsidP="00637665" w:rsidRDefault="00856092" w14:paraId="0DC11E21" w14:textId="3C84DC7C">
      <w:pPr>
        <w:rPr>
          <w:lang w:val="en-GB"/>
        </w:rPr>
      </w:pPr>
      <w:r w:rsidRPr="00D15886">
        <w:rPr>
          <w:lang w:val="en-GB"/>
        </w:rPr>
        <w:t>Skill 2</w:t>
      </w:r>
      <w:r w:rsidR="00F36AFB">
        <w:rPr>
          <w:lang w:val="en-GB"/>
        </w:rPr>
        <w:t xml:space="preserve"> </w:t>
      </w:r>
      <w:r w:rsidRPr="00080D05" w:rsidR="00F36AFB">
        <w:rPr>
          <w:b/>
          <w:bCs/>
          <w:color w:val="074F6A" w:themeColor="accent4" w:themeShade="80"/>
        </w:rPr>
        <w:t>Language skills and overall literacy - needed to complete all paperwork and deal with administrative burden</w:t>
      </w:r>
    </w:p>
    <w:tbl>
      <w:tblPr>
        <w:tblStyle w:val="TableGrid"/>
        <w:tblW w:w="9016" w:type="dxa"/>
        <w:tblLook w:val="04A0" w:firstRow="1" w:lastRow="0" w:firstColumn="1" w:lastColumn="0" w:noHBand="0" w:noVBand="1"/>
      </w:tblPr>
      <w:tblGrid>
        <w:gridCol w:w="2122"/>
        <w:gridCol w:w="6894"/>
      </w:tblGrid>
      <w:tr w:rsidRPr="00D15886" w:rsidR="00F36AFB" w:rsidTr="00F36AFB" w14:paraId="5D9F8712" w14:textId="77777777">
        <w:tc>
          <w:tcPr>
            <w:tcW w:w="2122" w:type="dxa"/>
          </w:tcPr>
          <w:p w:rsidRPr="00D15886" w:rsidR="00F36AFB" w:rsidP="00F36AFB" w:rsidRDefault="00F36AFB" w14:paraId="0B0CF0BE" w14:textId="77777777">
            <w:pPr>
              <w:rPr>
                <w:lang w:val="en-GB"/>
              </w:rPr>
            </w:pPr>
            <w:r w:rsidRPr="00D15886">
              <w:rPr>
                <w:lang w:val="en-GB"/>
              </w:rPr>
              <w:t>Very difficult</w:t>
            </w:r>
          </w:p>
        </w:tc>
        <w:tc>
          <w:tcPr>
            <w:tcW w:w="6894" w:type="dxa"/>
          </w:tcPr>
          <w:p w:rsidRPr="00D15886" w:rsidR="00F36AFB" w:rsidP="00F36AFB" w:rsidRDefault="00F36AFB" w14:paraId="0C0543E9" w14:textId="16BEF360">
            <w:pPr>
              <w:rPr>
                <w:lang w:val="en-GB"/>
              </w:rPr>
            </w:pPr>
            <w:r>
              <w:t>Some migrants with limited English, some senior citizens</w:t>
            </w:r>
          </w:p>
        </w:tc>
      </w:tr>
      <w:tr w:rsidRPr="00D15886" w:rsidR="00F36AFB" w:rsidTr="00F36AFB" w14:paraId="26645673" w14:textId="77777777">
        <w:tc>
          <w:tcPr>
            <w:tcW w:w="2122" w:type="dxa"/>
          </w:tcPr>
          <w:p w:rsidRPr="00D15886" w:rsidR="00F36AFB" w:rsidP="00F36AFB" w:rsidRDefault="00F36AFB" w14:paraId="4C0DA41E" w14:textId="77777777">
            <w:pPr>
              <w:rPr>
                <w:lang w:val="en-GB"/>
              </w:rPr>
            </w:pPr>
            <w:r w:rsidRPr="00D15886">
              <w:rPr>
                <w:lang w:val="en-GB"/>
              </w:rPr>
              <w:t>Difficult</w:t>
            </w:r>
          </w:p>
        </w:tc>
        <w:tc>
          <w:tcPr>
            <w:tcW w:w="6894" w:type="dxa"/>
          </w:tcPr>
          <w:p w:rsidRPr="00D15886" w:rsidR="00F36AFB" w:rsidP="00F36AFB" w:rsidRDefault="00F36AFB" w14:paraId="5B146752" w14:textId="5D01A1D1">
            <w:pPr>
              <w:rPr>
                <w:lang w:val="en-GB"/>
              </w:rPr>
            </w:pPr>
            <w:r>
              <w:t>Low or no education</w:t>
            </w:r>
            <w:r w:rsidR="00515BB8">
              <w:t>, physical limitations (vision problems, lower motricity)</w:t>
            </w:r>
          </w:p>
        </w:tc>
      </w:tr>
      <w:tr w:rsidRPr="00D15886" w:rsidR="00F36AFB" w:rsidTr="00F36AFB" w14:paraId="59F2C3F9" w14:textId="77777777">
        <w:tc>
          <w:tcPr>
            <w:tcW w:w="2122" w:type="dxa"/>
          </w:tcPr>
          <w:p w:rsidRPr="00D15886" w:rsidR="00F36AFB" w:rsidP="00F36AFB" w:rsidRDefault="00F36AFB" w14:paraId="72553AF6" w14:textId="77777777">
            <w:pPr>
              <w:rPr>
                <w:lang w:val="en-GB"/>
              </w:rPr>
            </w:pPr>
            <w:r w:rsidRPr="00D15886">
              <w:rPr>
                <w:lang w:val="en-GB"/>
              </w:rPr>
              <w:lastRenderedPageBreak/>
              <w:t>Relatively Easy</w:t>
            </w:r>
          </w:p>
        </w:tc>
        <w:tc>
          <w:tcPr>
            <w:tcW w:w="6894" w:type="dxa"/>
          </w:tcPr>
          <w:p w:rsidRPr="00D15886" w:rsidR="00F36AFB" w:rsidP="00F36AFB" w:rsidRDefault="00F36AFB" w14:paraId="1EF7F514" w14:textId="1E498467">
            <w:pPr>
              <w:rPr>
                <w:lang w:val="en-GB"/>
              </w:rPr>
            </w:pPr>
            <w:r>
              <w:t>Migrants with advanced English language skills</w:t>
            </w:r>
            <w:r w:rsidR="00515BB8">
              <w:t>, active elders</w:t>
            </w:r>
          </w:p>
        </w:tc>
      </w:tr>
      <w:tr w:rsidRPr="00D15886" w:rsidR="00F36AFB" w:rsidTr="00F36AFB" w14:paraId="4B06BA43" w14:textId="77777777">
        <w:tc>
          <w:tcPr>
            <w:tcW w:w="2122" w:type="dxa"/>
          </w:tcPr>
          <w:p w:rsidRPr="00D15886" w:rsidR="00F36AFB" w:rsidP="00F36AFB" w:rsidRDefault="00F36AFB" w14:paraId="51551AD9" w14:textId="77777777">
            <w:pPr>
              <w:rPr>
                <w:lang w:val="en-GB"/>
              </w:rPr>
            </w:pPr>
            <w:r w:rsidRPr="00D15886">
              <w:rPr>
                <w:lang w:val="en-GB"/>
              </w:rPr>
              <w:t>Easy</w:t>
            </w:r>
          </w:p>
        </w:tc>
        <w:tc>
          <w:tcPr>
            <w:tcW w:w="6894" w:type="dxa"/>
          </w:tcPr>
          <w:p w:rsidRPr="00D15886" w:rsidR="00F36AFB" w:rsidP="00F36AFB" w:rsidRDefault="00515BB8" w14:paraId="730C8CD6" w14:textId="3E91CE31">
            <w:pPr>
              <w:rPr>
                <w:lang w:val="en-GB"/>
              </w:rPr>
            </w:pPr>
            <w:r>
              <w:t>Portuguese</w:t>
            </w:r>
            <w:r w:rsidR="00F36AFB">
              <w:t xml:space="preserve"> under 65+ with medium to high education</w:t>
            </w:r>
            <w:r>
              <w:t xml:space="preserve"> or family support</w:t>
            </w:r>
          </w:p>
        </w:tc>
      </w:tr>
    </w:tbl>
    <w:p w:rsidRPr="00D15886" w:rsidR="00856092" w:rsidP="00637665" w:rsidRDefault="00856092" w14:paraId="79AAF717" w14:textId="77777777">
      <w:pPr>
        <w:rPr>
          <w:lang w:val="en-GB"/>
        </w:rPr>
      </w:pPr>
    </w:p>
    <w:p w:rsidRPr="00D15886" w:rsidR="00856092" w:rsidP="00637665" w:rsidRDefault="00856092" w14:paraId="20DBAF71" w14:textId="72D99CD3">
      <w:pPr>
        <w:rPr>
          <w:lang w:val="en-GB"/>
        </w:rPr>
      </w:pPr>
      <w:r w:rsidRPr="00D15886">
        <w:rPr>
          <w:lang w:val="en-GB"/>
        </w:rPr>
        <w:t>Skill 3</w:t>
      </w:r>
      <w:r w:rsidR="00515BB8">
        <w:rPr>
          <w:lang w:val="en-GB"/>
        </w:rPr>
        <w:t xml:space="preserve"> n/a</w:t>
      </w:r>
    </w:p>
    <w:tbl>
      <w:tblPr>
        <w:tblStyle w:val="TableGrid"/>
        <w:tblW w:w="0" w:type="auto"/>
        <w:tblLook w:val="04A0" w:firstRow="1" w:lastRow="0" w:firstColumn="1" w:lastColumn="0" w:noHBand="0" w:noVBand="1"/>
      </w:tblPr>
      <w:tblGrid>
        <w:gridCol w:w="2122"/>
        <w:gridCol w:w="6894"/>
      </w:tblGrid>
      <w:tr w:rsidRPr="00D15886" w:rsidR="00856092" w:rsidTr="00FE0762" w14:paraId="5D4DDD69" w14:textId="77777777">
        <w:tc>
          <w:tcPr>
            <w:tcW w:w="2122" w:type="dxa"/>
          </w:tcPr>
          <w:p w:rsidRPr="00D15886" w:rsidR="00856092" w:rsidP="00FE0762" w:rsidRDefault="00856092" w14:paraId="7DFED292" w14:textId="77777777">
            <w:pPr>
              <w:rPr>
                <w:lang w:val="en-GB"/>
              </w:rPr>
            </w:pPr>
            <w:r w:rsidRPr="00D15886">
              <w:rPr>
                <w:lang w:val="en-GB"/>
              </w:rPr>
              <w:t>Very difficult</w:t>
            </w:r>
          </w:p>
        </w:tc>
        <w:tc>
          <w:tcPr>
            <w:tcW w:w="6894" w:type="dxa"/>
          </w:tcPr>
          <w:p w:rsidRPr="00D15886" w:rsidR="00856092" w:rsidP="00FE0762" w:rsidRDefault="00856092" w14:paraId="33E11776" w14:textId="77777777">
            <w:pPr>
              <w:rPr>
                <w:lang w:val="en-GB"/>
              </w:rPr>
            </w:pPr>
          </w:p>
        </w:tc>
      </w:tr>
      <w:tr w:rsidRPr="00D15886" w:rsidR="00856092" w:rsidTr="00FE0762" w14:paraId="17BCC51B" w14:textId="77777777">
        <w:tc>
          <w:tcPr>
            <w:tcW w:w="2122" w:type="dxa"/>
          </w:tcPr>
          <w:p w:rsidRPr="00D15886" w:rsidR="00856092" w:rsidP="00FE0762" w:rsidRDefault="00856092" w14:paraId="0F33F34B" w14:textId="77777777">
            <w:pPr>
              <w:rPr>
                <w:lang w:val="en-GB"/>
              </w:rPr>
            </w:pPr>
            <w:r w:rsidRPr="00D15886">
              <w:rPr>
                <w:lang w:val="en-GB"/>
              </w:rPr>
              <w:t>Difficult</w:t>
            </w:r>
          </w:p>
        </w:tc>
        <w:tc>
          <w:tcPr>
            <w:tcW w:w="6894" w:type="dxa"/>
          </w:tcPr>
          <w:p w:rsidRPr="00D15886" w:rsidR="00856092" w:rsidP="00FE0762" w:rsidRDefault="00856092" w14:paraId="5709382C" w14:textId="77777777">
            <w:pPr>
              <w:rPr>
                <w:lang w:val="en-GB"/>
              </w:rPr>
            </w:pPr>
          </w:p>
        </w:tc>
      </w:tr>
      <w:tr w:rsidRPr="00D15886" w:rsidR="00856092" w:rsidTr="00FE0762" w14:paraId="37AB47F3" w14:textId="77777777">
        <w:tc>
          <w:tcPr>
            <w:tcW w:w="2122" w:type="dxa"/>
          </w:tcPr>
          <w:p w:rsidRPr="00D15886" w:rsidR="00856092" w:rsidP="00FE0762" w:rsidRDefault="00856092" w14:paraId="3FE25D79" w14:textId="77777777">
            <w:pPr>
              <w:rPr>
                <w:lang w:val="en-GB"/>
              </w:rPr>
            </w:pPr>
            <w:r w:rsidRPr="00D15886">
              <w:rPr>
                <w:lang w:val="en-GB"/>
              </w:rPr>
              <w:t>Relatively Easy</w:t>
            </w:r>
          </w:p>
        </w:tc>
        <w:tc>
          <w:tcPr>
            <w:tcW w:w="6894" w:type="dxa"/>
          </w:tcPr>
          <w:p w:rsidRPr="00D15886" w:rsidR="00856092" w:rsidP="00FE0762" w:rsidRDefault="00856092" w14:paraId="6A28BB6E" w14:textId="77777777">
            <w:pPr>
              <w:rPr>
                <w:lang w:val="en-GB"/>
              </w:rPr>
            </w:pPr>
          </w:p>
        </w:tc>
      </w:tr>
      <w:tr w:rsidRPr="00D15886" w:rsidR="00856092" w:rsidTr="00FE0762" w14:paraId="15C1E420" w14:textId="77777777">
        <w:tc>
          <w:tcPr>
            <w:tcW w:w="2122" w:type="dxa"/>
          </w:tcPr>
          <w:p w:rsidRPr="00D15886" w:rsidR="00856092" w:rsidP="00FE0762" w:rsidRDefault="00856092" w14:paraId="40F3F8B7" w14:textId="77777777">
            <w:pPr>
              <w:rPr>
                <w:lang w:val="en-GB"/>
              </w:rPr>
            </w:pPr>
            <w:r w:rsidRPr="00D15886">
              <w:rPr>
                <w:lang w:val="en-GB"/>
              </w:rPr>
              <w:t>Easy</w:t>
            </w:r>
          </w:p>
        </w:tc>
        <w:tc>
          <w:tcPr>
            <w:tcW w:w="6894" w:type="dxa"/>
          </w:tcPr>
          <w:p w:rsidRPr="00D15886" w:rsidR="00856092" w:rsidP="00FE0762" w:rsidRDefault="00856092" w14:paraId="6A994A3D" w14:textId="77777777">
            <w:pPr>
              <w:rPr>
                <w:lang w:val="en-GB"/>
              </w:rPr>
            </w:pPr>
          </w:p>
        </w:tc>
      </w:tr>
    </w:tbl>
    <w:p w:rsidRPr="00D15886" w:rsidR="00856092" w:rsidP="00856092" w:rsidRDefault="00856092" w14:paraId="4A594A8F" w14:textId="77777777">
      <w:pPr>
        <w:rPr>
          <w:lang w:val="en-GB"/>
        </w:rPr>
      </w:pPr>
    </w:p>
    <w:p w:rsidRPr="00D15886" w:rsidR="73A36776" w:rsidRDefault="73A36776" w14:paraId="128AC148" w14:textId="479A39D0">
      <w:pPr>
        <w:rPr>
          <w:lang w:val="en-GB"/>
        </w:rPr>
      </w:pPr>
      <w:r w:rsidRPr="00D15886">
        <w:rPr>
          <w:lang w:val="en-GB"/>
        </w:rPr>
        <w:t>DIMENSION 3</w:t>
      </w:r>
    </w:p>
    <w:tbl>
      <w:tblPr>
        <w:tblStyle w:val="TableGrid"/>
        <w:tblW w:w="0" w:type="auto"/>
        <w:tblLook w:val="04A0" w:firstRow="1" w:lastRow="0" w:firstColumn="1" w:lastColumn="0" w:noHBand="0" w:noVBand="1"/>
      </w:tblPr>
      <w:tblGrid>
        <w:gridCol w:w="9016"/>
      </w:tblGrid>
      <w:tr w:rsidRPr="00D15886" w:rsidR="001824D8" w:rsidTr="00FE0762" w14:paraId="61711973" w14:textId="77777777">
        <w:tc>
          <w:tcPr>
            <w:tcW w:w="9016" w:type="dxa"/>
            <w:shd w:val="clear" w:color="auto" w:fill="DAE9F7" w:themeFill="text2" w:themeFillTint="1A"/>
          </w:tcPr>
          <w:p w:rsidRPr="00D15886" w:rsidR="001824D8" w:rsidP="004F0E97" w:rsidRDefault="001824D8" w14:paraId="5C486C56" w14:textId="44401160">
            <w:pPr>
              <w:rPr>
                <w:lang w:val="en-GB"/>
              </w:rPr>
            </w:pPr>
            <w:r w:rsidRPr="00D15886">
              <w:rPr>
                <w:lang w:val="en-GB"/>
              </w:rPr>
              <w:t>GEOGRAPHICAL ACCESSIBILITY –</w:t>
            </w:r>
            <w:r w:rsidRPr="00D15886" w:rsidR="004F0E97">
              <w:rPr>
                <w:lang w:val="en-GB"/>
              </w:rPr>
              <w:t xml:space="preserve"> The ability to reach </w:t>
            </w:r>
            <w:r w:rsidRPr="00D15886" w:rsidR="004F0E97">
              <w:rPr>
                <w:b/>
                <w:bCs/>
                <w:lang w:val="en-GB"/>
              </w:rPr>
              <w:t>and use</w:t>
            </w:r>
            <w:r w:rsidRPr="00D15886" w:rsidR="004F0E97">
              <w:rPr>
                <w:lang w:val="en-GB"/>
              </w:rPr>
              <w:t xml:space="preserve"> required resources in a safe, </w:t>
            </w:r>
            <w:r w:rsidRPr="00D15886" w:rsidR="005C7E7E">
              <w:rPr>
                <w:b/>
                <w:bCs/>
                <w:lang w:val="en-GB"/>
              </w:rPr>
              <w:t xml:space="preserve">environmentally </w:t>
            </w:r>
            <w:r w:rsidRPr="00D15886" w:rsidR="00A77C87">
              <w:rPr>
                <w:b/>
                <w:bCs/>
                <w:lang w:val="en-GB"/>
              </w:rPr>
              <w:t>sustainable</w:t>
            </w:r>
            <w:r w:rsidRPr="00D15886" w:rsidR="004F0E97">
              <w:rPr>
                <w:lang w:val="en-GB"/>
              </w:rPr>
              <w:t xml:space="preserve"> and legal way that does not negatively impact</w:t>
            </w:r>
            <w:r w:rsidRPr="00D15886" w:rsidR="005C7E7E">
              <w:rPr>
                <w:lang w:val="en-GB"/>
              </w:rPr>
              <w:t xml:space="preserve"> </w:t>
            </w:r>
            <w:r w:rsidRPr="00D15886" w:rsidR="005C7E7E">
              <w:rPr>
                <w:b/>
                <w:bCs/>
                <w:lang w:val="en-GB"/>
              </w:rPr>
              <w:t>individual</w:t>
            </w:r>
            <w:r w:rsidRPr="00D15886" w:rsidR="005C7E7E">
              <w:rPr>
                <w:lang w:val="en-GB"/>
              </w:rPr>
              <w:t xml:space="preserve"> and</w:t>
            </w:r>
            <w:r w:rsidRPr="00D15886" w:rsidR="004F0E97">
              <w:rPr>
                <w:lang w:val="en-GB"/>
              </w:rPr>
              <w:t xml:space="preserve"> </w:t>
            </w:r>
            <w:r w:rsidRPr="00D15886" w:rsidR="004F0E97">
              <w:rPr>
                <w:b/>
                <w:bCs/>
                <w:lang w:val="en-GB"/>
              </w:rPr>
              <w:t>collective</w:t>
            </w:r>
            <w:r w:rsidRPr="00D15886" w:rsidR="004F0E97">
              <w:rPr>
                <w:lang w:val="en-GB"/>
              </w:rPr>
              <w:t xml:space="preserve"> wellbeing, health, and integrity, allowing connectivity to basic services</w:t>
            </w:r>
            <w:r w:rsidRPr="00D15886" w:rsidR="008917FA">
              <w:rPr>
                <w:lang w:val="en-GB"/>
              </w:rPr>
              <w:t>.</w:t>
            </w:r>
          </w:p>
        </w:tc>
      </w:tr>
    </w:tbl>
    <w:p w:rsidRPr="00D15886" w:rsidR="001824D8" w:rsidP="001824D8" w:rsidRDefault="001824D8" w14:paraId="4AEA346E" w14:textId="77777777">
      <w:pPr>
        <w:rPr>
          <w:lang w:val="en-GB"/>
        </w:rPr>
      </w:pPr>
    </w:p>
    <w:tbl>
      <w:tblPr>
        <w:tblStyle w:val="TableGrid"/>
        <w:tblW w:w="0" w:type="auto"/>
        <w:tblLook w:val="04A0" w:firstRow="1" w:lastRow="0" w:firstColumn="1" w:lastColumn="0" w:noHBand="0" w:noVBand="1"/>
      </w:tblPr>
      <w:tblGrid>
        <w:gridCol w:w="9016"/>
      </w:tblGrid>
      <w:tr w:rsidRPr="00D15886" w:rsidR="00124258" w:rsidTr="459A22E9" w14:paraId="33EA4E6B" w14:textId="77777777">
        <w:tc>
          <w:tcPr>
            <w:tcW w:w="9016" w:type="dxa"/>
          </w:tcPr>
          <w:p w:rsidRPr="00D15886" w:rsidR="005C7E7E" w:rsidP="001824D8" w:rsidRDefault="00124258" w14:paraId="338D5C2E" w14:textId="6D2A1D83">
            <w:pPr>
              <w:rPr>
                <w:lang w:val="en-GB"/>
              </w:rPr>
            </w:pPr>
            <w:r w:rsidRPr="00D15886">
              <w:rPr>
                <w:lang w:val="en-GB"/>
              </w:rPr>
              <w:t xml:space="preserve">Note </w:t>
            </w:r>
            <w:r w:rsidRPr="00D15886" w:rsidR="00815D94">
              <w:rPr>
                <w:lang w:val="en-GB"/>
              </w:rPr>
              <w:t>7</w:t>
            </w:r>
            <w:r w:rsidRPr="00D15886">
              <w:rPr>
                <w:lang w:val="en-GB"/>
              </w:rPr>
              <w:t xml:space="preserve"> – Possibly the easiest way to do this is to </w:t>
            </w:r>
            <w:r w:rsidRPr="00D15886" w:rsidR="00757062">
              <w:rPr>
                <w:lang w:val="en-GB"/>
              </w:rPr>
              <w:t>list how NOT having access to the item (e.g. electric vehicle</w:t>
            </w:r>
            <w:r w:rsidRPr="00D15886" w:rsidR="00C208A6">
              <w:rPr>
                <w:lang w:val="en-GB"/>
              </w:rPr>
              <w:t>/accessible transport services</w:t>
            </w:r>
            <w:r w:rsidRPr="00D15886" w:rsidR="00757062">
              <w:rPr>
                <w:lang w:val="en-GB"/>
              </w:rPr>
              <w:t xml:space="preserve">, </w:t>
            </w:r>
            <w:r w:rsidRPr="00D15886" w:rsidR="005F4B3C">
              <w:rPr>
                <w:lang w:val="en-GB"/>
              </w:rPr>
              <w:t xml:space="preserve">well insulated home) impedes individual and community </w:t>
            </w:r>
            <w:r w:rsidRPr="00D15886" w:rsidR="001D4C8E">
              <w:rPr>
                <w:b/>
                <w:bCs/>
                <w:lang w:val="en-GB"/>
              </w:rPr>
              <w:t>health</w:t>
            </w:r>
            <w:r w:rsidRPr="00D15886" w:rsidR="00A37BD0">
              <w:rPr>
                <w:b/>
                <w:bCs/>
                <w:lang w:val="en-GB"/>
              </w:rPr>
              <w:t>,</w:t>
            </w:r>
            <w:r w:rsidRPr="00D15886" w:rsidR="001D4C8E">
              <w:rPr>
                <w:lang w:val="en-GB"/>
              </w:rPr>
              <w:t xml:space="preserve"> </w:t>
            </w:r>
            <w:r w:rsidRPr="00D15886" w:rsidR="001D4C8E">
              <w:rPr>
                <w:b/>
                <w:bCs/>
                <w:lang w:val="en-GB"/>
              </w:rPr>
              <w:t>connectivity to basic services</w:t>
            </w:r>
            <w:r w:rsidRPr="00D15886" w:rsidR="001D4C8E">
              <w:rPr>
                <w:lang w:val="en-GB"/>
              </w:rPr>
              <w:t>.</w:t>
            </w:r>
            <w:r w:rsidRPr="00D15886" w:rsidR="00A47114">
              <w:rPr>
                <w:lang w:val="en-GB"/>
              </w:rPr>
              <w:t xml:space="preserve"> </w:t>
            </w:r>
          </w:p>
          <w:p w:rsidRPr="00D15886" w:rsidR="00A97A8A" w:rsidP="001824D8" w:rsidRDefault="00893593" w14:paraId="6FA04E11" w14:textId="047A53B4">
            <w:pPr>
              <w:rPr>
                <w:lang w:val="en-GB"/>
              </w:rPr>
            </w:pPr>
            <w:r w:rsidRPr="00D15886">
              <w:rPr>
                <w:lang w:val="en-GB"/>
              </w:rPr>
              <w:t xml:space="preserve">For </w:t>
            </w:r>
            <w:proofErr w:type="gramStart"/>
            <w:r w:rsidRPr="00D15886">
              <w:rPr>
                <w:lang w:val="en-GB"/>
              </w:rPr>
              <w:t>now</w:t>
            </w:r>
            <w:proofErr w:type="gramEnd"/>
            <w:r w:rsidRPr="00D15886">
              <w:rPr>
                <w:lang w:val="en-GB"/>
              </w:rPr>
              <w:t xml:space="preserve"> t</w:t>
            </w:r>
            <w:r w:rsidRPr="00D15886" w:rsidR="005C7E7E">
              <w:rPr>
                <w:lang w:val="en-GB"/>
              </w:rPr>
              <w:t>h</w:t>
            </w:r>
            <w:r w:rsidRPr="00D15886">
              <w:rPr>
                <w:lang w:val="en-GB"/>
              </w:rPr>
              <w:t>is</w:t>
            </w:r>
            <w:r w:rsidRPr="00D15886" w:rsidR="005C7E7E">
              <w:rPr>
                <w:lang w:val="en-GB"/>
              </w:rPr>
              <w:t xml:space="preserve"> can be based on your </w:t>
            </w:r>
            <w:r w:rsidRPr="00D15886" w:rsidR="005C7E7E">
              <w:rPr>
                <w:b/>
                <w:bCs/>
                <w:lang w:val="en-GB"/>
              </w:rPr>
              <w:t>current knowledge and understanding</w:t>
            </w:r>
            <w:r w:rsidRPr="00D15886" w:rsidR="005C7E7E">
              <w:rPr>
                <w:lang w:val="en-GB"/>
              </w:rPr>
              <w:t>.</w:t>
            </w:r>
            <w:r w:rsidRPr="00D15886" w:rsidR="00A47114">
              <w:rPr>
                <w:lang w:val="en-GB"/>
              </w:rPr>
              <w:t xml:space="preserve"> </w:t>
            </w:r>
          </w:p>
          <w:p w:rsidRPr="00D15886" w:rsidR="00124258" w:rsidP="001824D8" w:rsidRDefault="760929DD" w14:paraId="6624FC27" w14:textId="33014143">
            <w:pPr>
              <w:rPr>
                <w:lang w:val="en-GB"/>
              </w:rPr>
            </w:pPr>
            <w:r w:rsidRPr="00D15886">
              <w:rPr>
                <w:lang w:val="en-GB"/>
              </w:rPr>
              <w:t>Some level of critical thinking</w:t>
            </w:r>
            <w:r w:rsidRPr="00D15886" w:rsidR="25CC2016">
              <w:rPr>
                <w:lang w:val="en-GB"/>
              </w:rPr>
              <w:t xml:space="preserve"> and forecasting skills</w:t>
            </w:r>
            <w:r w:rsidRPr="00D15886">
              <w:rPr>
                <w:lang w:val="en-GB"/>
              </w:rPr>
              <w:t xml:space="preserve"> </w:t>
            </w:r>
            <w:r w:rsidRPr="00D15886" w:rsidR="6FBCC135">
              <w:rPr>
                <w:lang w:val="en-GB"/>
              </w:rPr>
              <w:t>will be</w:t>
            </w:r>
            <w:r w:rsidRPr="00D15886">
              <w:rPr>
                <w:lang w:val="en-GB"/>
              </w:rPr>
              <w:t xml:space="preserve"> needed</w:t>
            </w:r>
            <w:r w:rsidRPr="00D15886" w:rsidR="0A741526">
              <w:rPr>
                <w:lang w:val="en-GB"/>
              </w:rPr>
              <w:t xml:space="preserve"> though</w:t>
            </w:r>
            <w:r w:rsidRPr="00D15886" w:rsidR="6FBCC135">
              <w:rPr>
                <w:lang w:val="en-GB"/>
              </w:rPr>
              <w:t xml:space="preserve"> as we progress through the project</w:t>
            </w:r>
            <w:r w:rsidRPr="00D15886" w:rsidR="2CADE180">
              <w:rPr>
                <w:lang w:val="en-GB"/>
              </w:rPr>
              <w:t xml:space="preserve"> – e.g. in the case of electric vehicles (given environmental and social objectives) </w:t>
            </w:r>
            <w:r w:rsidRPr="00D15886" w:rsidR="75998327">
              <w:rPr>
                <w:lang w:val="en-GB"/>
              </w:rPr>
              <w:t xml:space="preserve">reinforcing a car dependent system does not </w:t>
            </w:r>
            <w:r w:rsidRPr="00D15886" w:rsidR="2CADE180">
              <w:rPr>
                <w:lang w:val="en-GB"/>
              </w:rPr>
              <w:t>improv</w:t>
            </w:r>
            <w:r w:rsidRPr="00D15886" w:rsidR="75998327">
              <w:rPr>
                <w:lang w:val="en-GB"/>
              </w:rPr>
              <w:t>e</w:t>
            </w:r>
            <w:r w:rsidRPr="00D15886" w:rsidR="2CADE180">
              <w:rPr>
                <w:lang w:val="en-GB"/>
              </w:rPr>
              <w:t xml:space="preserve"> health</w:t>
            </w:r>
            <w:r w:rsidRPr="00D15886" w:rsidR="75998327">
              <w:rPr>
                <w:lang w:val="en-GB"/>
              </w:rPr>
              <w:t xml:space="preserve"> &amp;</w:t>
            </w:r>
            <w:r w:rsidRPr="00D15886" w:rsidR="2CADE180">
              <w:rPr>
                <w:lang w:val="en-GB"/>
              </w:rPr>
              <w:t xml:space="preserve"> connectivity </w:t>
            </w:r>
            <w:r w:rsidRPr="00D15886" w:rsidR="75998327">
              <w:rPr>
                <w:lang w:val="en-GB"/>
              </w:rPr>
              <w:t>nor would it lead to</w:t>
            </w:r>
            <w:r w:rsidRPr="00D15886" w:rsidR="25CC2016">
              <w:rPr>
                <w:lang w:val="en-GB"/>
              </w:rPr>
              <w:t xml:space="preserve"> required</w:t>
            </w:r>
            <w:r w:rsidRPr="00D15886" w:rsidR="75998327">
              <w:rPr>
                <w:lang w:val="en-GB"/>
              </w:rPr>
              <w:t xml:space="preserve"> </w:t>
            </w:r>
            <w:r w:rsidRPr="00D15886" w:rsidR="25CC2016">
              <w:rPr>
                <w:lang w:val="en-GB"/>
              </w:rPr>
              <w:t xml:space="preserve">emissions reduction. </w:t>
            </w:r>
            <w:r w:rsidRPr="00D15886" w:rsidR="177D348C">
              <w:rPr>
                <w:lang w:val="en-GB"/>
              </w:rPr>
              <w:t xml:space="preserve"> This dimension is prob best assessed in terms of transport accessibility rather than access to EV in isolation?</w:t>
            </w:r>
            <w:r w:rsidRPr="00D15886" w:rsidR="25CC2016">
              <w:rPr>
                <w:lang w:val="en-GB"/>
              </w:rPr>
              <w:t xml:space="preserve"> </w:t>
            </w:r>
          </w:p>
        </w:tc>
      </w:tr>
    </w:tbl>
    <w:p w:rsidRPr="00D15886" w:rsidR="00067115" w:rsidP="001824D8" w:rsidRDefault="00067115" w14:paraId="3B7ACC20" w14:textId="7607A89A">
      <w:pPr>
        <w:rPr>
          <w:lang w:val="en-GB"/>
        </w:rPr>
      </w:pPr>
    </w:p>
    <w:p w:rsidRPr="00D15886" w:rsidR="004524D3" w:rsidP="001824D8" w:rsidRDefault="004524D3" w14:paraId="0E5F146B" w14:textId="5A3083EC">
      <w:pPr>
        <w:rPr>
          <w:lang w:val="en-GB"/>
        </w:rPr>
      </w:pPr>
      <w:r w:rsidRPr="00D15886">
        <w:rPr>
          <w:b/>
          <w:bCs/>
          <w:lang w:val="en-GB"/>
        </w:rPr>
        <w:t>Short term</w:t>
      </w:r>
      <w:r w:rsidRPr="00D15886" w:rsidR="000F6504">
        <w:rPr>
          <w:b/>
          <w:bCs/>
          <w:lang w:val="en-GB"/>
        </w:rPr>
        <w:t xml:space="preserve"> geographical</w:t>
      </w:r>
      <w:r w:rsidRPr="00D15886">
        <w:rPr>
          <w:b/>
          <w:bCs/>
          <w:lang w:val="en-GB"/>
        </w:rPr>
        <w:t xml:space="preserve"> </w:t>
      </w:r>
      <w:r w:rsidRPr="00D15886">
        <w:rPr>
          <w:lang w:val="en-GB"/>
        </w:rPr>
        <w:t>impact of not having access to the item</w:t>
      </w:r>
      <w:r w:rsidRPr="00D15886" w:rsidR="00DF1030">
        <w:rPr>
          <w:lang w:val="en-GB"/>
        </w:rPr>
        <w:t xml:space="preserve"> – which groups are particularly disadvantaged and why</w:t>
      </w:r>
      <w:r w:rsidRPr="00D15886">
        <w:rPr>
          <w:lang w:val="en-GB"/>
        </w:rPr>
        <w:t>:</w:t>
      </w:r>
    </w:p>
    <w:p w:rsidRPr="00E64C3C" w:rsidR="004524D3" w:rsidP="001824D8" w:rsidRDefault="00E64C3C" w14:paraId="337DFDA6" w14:textId="6198E33C">
      <w:pPr>
        <w:rPr>
          <w:color w:val="4C94D8" w:themeColor="text2" w:themeTint="80"/>
          <w:lang w:val="en-GB"/>
        </w:rPr>
      </w:pPr>
      <w:r w:rsidRPr="00E64C3C">
        <w:rPr>
          <w:color w:val="4C94D8" w:themeColor="text2" w:themeTint="80"/>
          <w:lang w:val="en-GB"/>
        </w:rPr>
        <w:t>Those in Rural areas will probably have less information regarding offerings in terms of subsidies and the best deals for installations, or even not having offerings in terms of companies available to install PVs. In Portuguese rural areas, the elderly population is predominant, with fewer skills to search the internet for information, including funding and the best deals. This will be the first disadvantage of this group: not knowing viable options. For that reason, they may not have access to PV and thus pay more for energy and thus they will probably have no access to PV auto-consumption and selling to the grid.</w:t>
      </w:r>
    </w:p>
    <w:p w:rsidRPr="00D15886" w:rsidR="004524D3" w:rsidP="001824D8" w:rsidRDefault="004524D3" w14:paraId="4572024A" w14:textId="1ED5500E">
      <w:pPr>
        <w:rPr>
          <w:lang w:val="en-GB"/>
        </w:rPr>
      </w:pPr>
      <w:r w:rsidRPr="00D15886">
        <w:rPr>
          <w:b/>
          <w:bCs/>
          <w:lang w:val="en-GB"/>
        </w:rPr>
        <w:t>Medium term</w:t>
      </w:r>
      <w:r w:rsidRPr="00D15886" w:rsidR="0033633C">
        <w:rPr>
          <w:b/>
          <w:bCs/>
          <w:lang w:val="en-GB"/>
        </w:rPr>
        <w:t xml:space="preserve"> geograph</w:t>
      </w:r>
      <w:r w:rsidR="004C2321">
        <w:rPr>
          <w:b/>
          <w:bCs/>
          <w:lang w:val="en-GB"/>
        </w:rPr>
        <w:t>i</w:t>
      </w:r>
      <w:r w:rsidRPr="00D15886" w:rsidR="0033633C">
        <w:rPr>
          <w:b/>
          <w:bCs/>
          <w:lang w:val="en-GB"/>
        </w:rPr>
        <w:t>cal</w:t>
      </w:r>
      <w:r w:rsidRPr="00D15886">
        <w:rPr>
          <w:lang w:val="en-GB"/>
        </w:rPr>
        <w:t xml:space="preserve"> impact of not havin</w:t>
      </w:r>
      <w:r w:rsidRPr="00D15886" w:rsidR="0033633C">
        <w:rPr>
          <w:lang w:val="en-GB"/>
        </w:rPr>
        <w:t>g a</w:t>
      </w:r>
      <w:r w:rsidRPr="00D15886">
        <w:rPr>
          <w:lang w:val="en-GB"/>
        </w:rPr>
        <w:t xml:space="preserve">ccess to the item if FACTOR 1 and FACTOR 2 </w:t>
      </w:r>
      <w:r w:rsidRPr="00D15886" w:rsidR="00455DCB">
        <w:rPr>
          <w:lang w:val="en-GB"/>
        </w:rPr>
        <w:t>in place</w:t>
      </w:r>
      <w:r w:rsidRPr="00D15886">
        <w:rPr>
          <w:lang w:val="en-GB"/>
        </w:rPr>
        <w:t xml:space="preserve"> (e.g. if active, public and shared mobility schemes were not put in place and car tax on fossil fuel vehicles increased by X%)</w:t>
      </w:r>
      <w:r w:rsidRPr="00D15886" w:rsidR="00DF1030">
        <w:rPr>
          <w:lang w:val="en-GB"/>
        </w:rPr>
        <w:t>.  If you do not have the knowledge and understanding at present it is ok to leave this blank.</w:t>
      </w:r>
    </w:p>
    <w:p w:rsidRPr="00D15886" w:rsidR="00644279" w:rsidP="00122A0E" w:rsidRDefault="1283D197" w14:paraId="3E4D56AC" w14:textId="27123811">
      <w:pPr>
        <w:rPr>
          <w:lang w:val="en-GB"/>
        </w:rPr>
      </w:pPr>
      <w:r w:rsidRPr="00D15886">
        <w:rPr>
          <w:lang w:val="en-GB"/>
        </w:rPr>
        <w:t>DIMENSION 4</w:t>
      </w:r>
    </w:p>
    <w:tbl>
      <w:tblPr>
        <w:tblStyle w:val="TableGrid"/>
        <w:tblW w:w="0" w:type="auto"/>
        <w:tblLook w:val="04A0" w:firstRow="1" w:lastRow="0" w:firstColumn="1" w:lastColumn="0" w:noHBand="0" w:noVBand="1"/>
      </w:tblPr>
      <w:tblGrid>
        <w:gridCol w:w="9016"/>
      </w:tblGrid>
      <w:tr w:rsidRPr="00D15886" w:rsidR="00DF1030" w:rsidTr="00FE0762" w14:paraId="1C2417D8" w14:textId="77777777">
        <w:tc>
          <w:tcPr>
            <w:tcW w:w="9016" w:type="dxa"/>
            <w:shd w:val="clear" w:color="auto" w:fill="DAE9F7" w:themeFill="text2" w:themeFillTint="1A"/>
          </w:tcPr>
          <w:p w:rsidRPr="00D15886" w:rsidR="00DF1030" w:rsidP="009511B6" w:rsidRDefault="009511B6" w14:paraId="1B07FA90" w14:textId="3FE3AED7">
            <w:pPr>
              <w:rPr>
                <w:lang w:val="en-GB"/>
              </w:rPr>
            </w:pPr>
            <w:r w:rsidRPr="00D15886">
              <w:rPr>
                <w:b/>
                <w:bCs/>
                <w:lang w:val="en-GB"/>
              </w:rPr>
              <w:t>RELIABILITY</w:t>
            </w:r>
            <w:r w:rsidRPr="00D15886">
              <w:rPr>
                <w:lang w:val="en-GB"/>
              </w:rPr>
              <w:t xml:space="preserve"> - Dependability and predictability of a service/supply/demanded action or requirement in terms of</w:t>
            </w:r>
            <w:r w:rsidRPr="00D15886" w:rsidR="00690BE5">
              <w:rPr>
                <w:lang w:val="en-GB"/>
              </w:rPr>
              <w:t xml:space="preserve"> </w:t>
            </w:r>
            <w:r w:rsidRPr="00D15886" w:rsidR="00690BE5">
              <w:rPr>
                <w:b/>
                <w:bCs/>
                <w:lang w:val="en-GB"/>
              </w:rPr>
              <w:t>environmental sustainability</w:t>
            </w:r>
            <w:r w:rsidRPr="00D15886" w:rsidR="00690BE5">
              <w:rPr>
                <w:lang w:val="en-GB"/>
              </w:rPr>
              <w:t>,</w:t>
            </w:r>
            <w:r w:rsidRPr="00D15886">
              <w:rPr>
                <w:lang w:val="en-GB"/>
              </w:rPr>
              <w:t xml:space="preserve"> time, capacity, speed, and/or usage.</w:t>
            </w:r>
          </w:p>
        </w:tc>
      </w:tr>
    </w:tbl>
    <w:p w:rsidRPr="00D15886" w:rsidR="00DF1030" w:rsidP="00122A0E" w:rsidRDefault="00DF1030" w14:paraId="77191AE0" w14:textId="77777777">
      <w:pPr>
        <w:rPr>
          <w:lang w:val="en-GB"/>
        </w:rPr>
      </w:pPr>
    </w:p>
    <w:p w:rsidRPr="00D15886" w:rsidR="006C42F6" w:rsidP="00122A0E" w:rsidRDefault="006C42F6" w14:paraId="21DAA666" w14:textId="0D98495A">
      <w:pPr>
        <w:rPr>
          <w:lang w:val="en-GB"/>
        </w:rPr>
      </w:pPr>
      <w:r w:rsidRPr="00D15886">
        <w:rPr>
          <w:lang w:val="en-GB"/>
        </w:rPr>
        <w:t>Based on your knowledge and understanding:</w:t>
      </w:r>
    </w:p>
    <w:p w:rsidRPr="00D15886" w:rsidR="00DF1030" w:rsidP="00122A0E" w:rsidRDefault="00690BE5" w14:paraId="392C4146" w14:textId="4DD3222F">
      <w:pPr>
        <w:rPr>
          <w:lang w:val="en-GB"/>
        </w:rPr>
      </w:pPr>
      <w:r w:rsidRPr="00D15886">
        <w:rPr>
          <w:lang w:val="en-GB"/>
        </w:rPr>
        <w:lastRenderedPageBreak/>
        <w:t xml:space="preserve">What are the main barriers to </w:t>
      </w:r>
      <w:r w:rsidRPr="00D15886" w:rsidR="00950AB0">
        <w:rPr>
          <w:lang w:val="en-GB"/>
        </w:rPr>
        <w:t>reliable provision of the item</w:t>
      </w:r>
      <w:r w:rsidRPr="00D15886" w:rsidR="00020104">
        <w:rPr>
          <w:lang w:val="en-GB"/>
        </w:rPr>
        <w:t xml:space="preserve"> to consumers</w:t>
      </w:r>
      <w:r w:rsidRPr="00D15886" w:rsidR="00950AB0">
        <w:rPr>
          <w:lang w:val="en-GB"/>
        </w:rPr>
        <w:t>?</w:t>
      </w:r>
    </w:p>
    <w:p w:rsidRPr="002E23CA" w:rsidR="00950AB0" w:rsidP="00122A0E" w:rsidRDefault="002E23CA" w14:paraId="6787254A" w14:textId="359FAB43">
      <w:pPr>
        <w:rPr>
          <w:color w:val="4C94D8" w:themeColor="text2" w:themeTint="80"/>
          <w:lang w:val="en-GB"/>
        </w:rPr>
      </w:pPr>
      <w:r w:rsidRPr="002E23CA">
        <w:rPr>
          <w:color w:val="4C94D8" w:themeColor="text2" w:themeTint="80"/>
          <w:lang w:val="en-GB"/>
        </w:rPr>
        <w:t xml:space="preserve">The solar panels have an extended lifespan, which has recently been achieved, allowing a usage of 20 years with current technology. However, </w:t>
      </w:r>
      <w:proofErr w:type="gramStart"/>
      <w:r w:rsidRPr="002E23CA">
        <w:rPr>
          <w:color w:val="4C94D8" w:themeColor="text2" w:themeTint="80"/>
          <w:lang w:val="en-GB"/>
        </w:rPr>
        <w:t>in order to</w:t>
      </w:r>
      <w:proofErr w:type="gramEnd"/>
      <w:r w:rsidRPr="002E23CA">
        <w:rPr>
          <w:color w:val="4C94D8" w:themeColor="text2" w:themeTint="80"/>
          <w:lang w:val="en-GB"/>
        </w:rPr>
        <w:t xml:space="preserve"> maintain its performance, it needs to be clean and verify if any circumstance is reducing its exposure to sunlight (e.g. trees). This may be out of reach for elderly or less informed population in rural areas.</w:t>
      </w:r>
    </w:p>
    <w:p w:rsidRPr="00D15886" w:rsidR="00020104" w:rsidP="00122A0E" w:rsidRDefault="00020104" w14:paraId="29E243E2" w14:textId="51015BAA">
      <w:pPr>
        <w:rPr>
          <w:lang w:val="en-GB"/>
        </w:rPr>
      </w:pPr>
      <w:r w:rsidRPr="00D15886">
        <w:rPr>
          <w:lang w:val="en-GB"/>
        </w:rPr>
        <w:t xml:space="preserve">Which cohorts are particularly at risk of </w:t>
      </w:r>
      <w:r w:rsidRPr="00D15886" w:rsidR="005D3F1B">
        <w:rPr>
          <w:lang w:val="en-GB"/>
        </w:rPr>
        <w:t>‘unreliable’ provision of the item?</w:t>
      </w:r>
    </w:p>
    <w:p w:rsidRPr="002E23CA" w:rsidR="459A22E9" w:rsidRDefault="002E23CA" w14:paraId="0C528256" w14:textId="6165BBE4">
      <w:pPr>
        <w:rPr>
          <w:color w:val="4C94D8" w:themeColor="text2" w:themeTint="80"/>
          <w:lang w:val="en-GB"/>
        </w:rPr>
      </w:pPr>
      <w:r w:rsidRPr="002E23CA">
        <w:rPr>
          <w:color w:val="4C94D8" w:themeColor="text2" w:themeTint="80"/>
          <w:lang w:val="en-GB"/>
        </w:rPr>
        <w:t>Those with low income and/or physical disabilities that may not be able to perform cleaning and maintenance nor hiring someone to do that job.</w:t>
      </w:r>
    </w:p>
    <w:tbl>
      <w:tblPr>
        <w:tblStyle w:val="TableGrid"/>
        <w:tblW w:w="0" w:type="auto"/>
        <w:tblLook w:val="04A0" w:firstRow="1" w:lastRow="0" w:firstColumn="1" w:lastColumn="0" w:noHBand="0" w:noVBand="1"/>
      </w:tblPr>
      <w:tblGrid>
        <w:gridCol w:w="9016"/>
      </w:tblGrid>
      <w:tr w:rsidRPr="00D15886" w:rsidR="005D3F1B" w:rsidTr="005D3F1B" w14:paraId="27A18D5B" w14:textId="77777777">
        <w:tc>
          <w:tcPr>
            <w:tcW w:w="9016" w:type="dxa"/>
          </w:tcPr>
          <w:p w:rsidRPr="00D15886" w:rsidR="005D3F1B" w:rsidP="00122A0E" w:rsidRDefault="005D3F1B" w14:paraId="56842C3A" w14:textId="081FF9ED">
            <w:pPr>
              <w:rPr>
                <w:lang w:val="en-GB"/>
              </w:rPr>
            </w:pPr>
            <w:r w:rsidRPr="00D15886">
              <w:rPr>
                <w:lang w:val="en-GB"/>
              </w:rPr>
              <w:t xml:space="preserve">Note 7 – some level of critical thinking skills </w:t>
            </w:r>
            <w:proofErr w:type="gramStart"/>
            <w:r w:rsidRPr="00D15886">
              <w:rPr>
                <w:lang w:val="en-GB"/>
              </w:rPr>
              <w:t>are</w:t>
            </w:r>
            <w:proofErr w:type="gramEnd"/>
            <w:r w:rsidRPr="00D15886">
              <w:rPr>
                <w:lang w:val="en-GB"/>
              </w:rPr>
              <w:t xml:space="preserve"> necessary here.  </w:t>
            </w:r>
            <w:r w:rsidRPr="00D15886" w:rsidR="00A10570">
              <w:rPr>
                <w:lang w:val="en-GB"/>
              </w:rPr>
              <w:t xml:space="preserve">For </w:t>
            </w:r>
            <w:proofErr w:type="gramStart"/>
            <w:r w:rsidRPr="00D15886" w:rsidR="00A10570">
              <w:rPr>
                <w:lang w:val="en-GB"/>
              </w:rPr>
              <w:t>example</w:t>
            </w:r>
            <w:proofErr w:type="gramEnd"/>
            <w:r w:rsidRPr="00D15886" w:rsidR="00A10570">
              <w:rPr>
                <w:lang w:val="en-GB"/>
              </w:rPr>
              <w:t xml:space="preserve"> re electric vehicles – that the disadvantaged cohorts cannot afford the upfront costs is a given.  </w:t>
            </w:r>
            <w:r w:rsidRPr="00D15886" w:rsidR="001F717C">
              <w:rPr>
                <w:lang w:val="en-GB"/>
              </w:rPr>
              <w:t xml:space="preserve">But assessing ‘reliability’ in terms of transport accessibility – means that we can argue that </w:t>
            </w:r>
            <w:r w:rsidRPr="00D15886" w:rsidR="000B6756">
              <w:rPr>
                <w:lang w:val="en-GB"/>
              </w:rPr>
              <w:t>under current policy provisions rural dwellers are particularly at risk of unreliable transport accessibility</w:t>
            </w:r>
            <w:r w:rsidRPr="00D15886" w:rsidR="003855DF">
              <w:rPr>
                <w:lang w:val="en-GB"/>
              </w:rPr>
              <w:t xml:space="preserve">.  Even if OECD best practice was </w:t>
            </w:r>
            <w:proofErr w:type="gramStart"/>
            <w:r w:rsidRPr="00D15886" w:rsidR="003855DF">
              <w:rPr>
                <w:lang w:val="en-GB"/>
              </w:rPr>
              <w:t>implemented</w:t>
            </w:r>
            <w:proofErr w:type="gramEnd"/>
            <w:r w:rsidRPr="00D15886" w:rsidR="003855DF">
              <w:rPr>
                <w:lang w:val="en-GB"/>
              </w:rPr>
              <w:t xml:space="preserve"> they would still need </w:t>
            </w:r>
            <w:r w:rsidRPr="00D15886" w:rsidR="00AE466D">
              <w:rPr>
                <w:lang w:val="en-GB"/>
              </w:rPr>
              <w:t xml:space="preserve">a vehicle for private use and current policy provisions do not recognise this – </w:t>
            </w:r>
            <w:proofErr w:type="gramStart"/>
            <w:r w:rsidRPr="00D15886" w:rsidR="00AE466D">
              <w:rPr>
                <w:lang w:val="en-GB"/>
              </w:rPr>
              <w:t>low income</w:t>
            </w:r>
            <w:proofErr w:type="gramEnd"/>
            <w:r w:rsidRPr="00D15886" w:rsidR="00AE466D">
              <w:rPr>
                <w:lang w:val="en-GB"/>
              </w:rPr>
              <w:t xml:space="preserve"> rural dwellers </w:t>
            </w:r>
            <w:r w:rsidRPr="00D15886" w:rsidR="00A2387D">
              <w:rPr>
                <w:lang w:val="en-GB"/>
              </w:rPr>
              <w:t>will be ‘left behind’???</w:t>
            </w:r>
          </w:p>
        </w:tc>
      </w:tr>
    </w:tbl>
    <w:p w:rsidRPr="00D15886" w:rsidR="005D3F1B" w:rsidP="00122A0E" w:rsidRDefault="005D3F1B" w14:paraId="2A339BA4" w14:textId="77777777">
      <w:pPr>
        <w:rPr>
          <w:lang w:val="en-GB"/>
        </w:rPr>
      </w:pPr>
    </w:p>
    <w:p w:rsidRPr="00D15886" w:rsidR="00950AB0" w:rsidP="00122A0E" w:rsidRDefault="72C4B949" w14:paraId="19E8C005" w14:textId="1217B419">
      <w:pPr>
        <w:rPr>
          <w:lang w:val="en-GB"/>
        </w:rPr>
      </w:pPr>
      <w:r w:rsidRPr="00D15886">
        <w:rPr>
          <w:lang w:val="en-GB"/>
        </w:rPr>
        <w:t>DIMENSION 5</w:t>
      </w:r>
    </w:p>
    <w:tbl>
      <w:tblPr>
        <w:tblStyle w:val="TableGrid"/>
        <w:tblW w:w="0" w:type="auto"/>
        <w:tblLook w:val="04A0" w:firstRow="1" w:lastRow="0" w:firstColumn="1" w:lastColumn="0" w:noHBand="0" w:noVBand="1"/>
      </w:tblPr>
      <w:tblGrid>
        <w:gridCol w:w="9016"/>
      </w:tblGrid>
      <w:tr w:rsidRPr="00D15886" w:rsidR="00171871" w:rsidTr="703DDC7C" w14:paraId="6DC41195" w14:textId="77777777">
        <w:tc>
          <w:tcPr>
            <w:tcW w:w="9016" w:type="dxa"/>
            <w:shd w:val="clear" w:color="auto" w:fill="DAE9F7" w:themeFill="text2" w:themeFillTint="1A"/>
          </w:tcPr>
          <w:p w:rsidRPr="00D15886" w:rsidR="00171871" w:rsidP="00FE0762" w:rsidRDefault="3E7EFE6C" w14:paraId="1BBAF134" w14:textId="57FFAE8C">
            <w:pPr>
              <w:rPr>
                <w:lang w:val="en-GB"/>
              </w:rPr>
            </w:pPr>
            <w:r w:rsidRPr="00D15886">
              <w:rPr>
                <w:b/>
                <w:bCs/>
                <w:lang w:val="en-GB"/>
              </w:rPr>
              <w:t>Health, Safety and Environmental Sustainability</w:t>
            </w:r>
            <w:r w:rsidRPr="00D15886">
              <w:rPr>
                <w:lang w:val="en-GB"/>
              </w:rPr>
              <w:t xml:space="preserve"> - The impact of policy </w:t>
            </w:r>
            <w:r w:rsidRPr="00D15886" w:rsidR="341DC481">
              <w:rPr>
                <w:lang w:val="en-GB"/>
              </w:rPr>
              <w:t>intervention</w:t>
            </w:r>
            <w:r w:rsidRPr="00D15886">
              <w:rPr>
                <w:lang w:val="en-GB"/>
              </w:rPr>
              <w:t xml:space="preserve"> adoption on </w:t>
            </w:r>
            <w:r w:rsidRPr="00D15886" w:rsidR="341DC481">
              <w:rPr>
                <w:lang w:val="en-GB"/>
              </w:rPr>
              <w:t>individual and collective</w:t>
            </w:r>
            <w:r w:rsidRPr="00D15886">
              <w:rPr>
                <w:lang w:val="en-GB"/>
              </w:rPr>
              <w:t xml:space="preserve"> wellbei</w:t>
            </w:r>
            <w:r w:rsidRPr="00D15886" w:rsidR="341DC481">
              <w:rPr>
                <w:lang w:val="en-GB"/>
              </w:rPr>
              <w:t>ng</w:t>
            </w:r>
            <w:r w:rsidRPr="00D15886">
              <w:rPr>
                <w:lang w:val="en-GB"/>
              </w:rPr>
              <w:t xml:space="preserve"> which arises ether directly, as its consequence, or indirectly, </w:t>
            </w:r>
            <w:r w:rsidRPr="00D15886" w:rsidR="1FE752DE">
              <w:rPr>
                <w:lang w:val="en-GB"/>
              </w:rPr>
              <w:t xml:space="preserve">as part of the wider policy environment </w:t>
            </w:r>
            <w:r w:rsidRPr="00D15886" w:rsidR="00D70D35">
              <w:rPr>
                <w:lang w:val="en-GB"/>
              </w:rPr>
              <w:t>in the medium to long term.</w:t>
            </w:r>
          </w:p>
        </w:tc>
      </w:tr>
    </w:tbl>
    <w:p w:rsidRPr="00D15886" w:rsidR="00950AB0" w:rsidP="00122A0E" w:rsidRDefault="00950AB0" w14:paraId="5B80166F" w14:textId="77777777">
      <w:pPr>
        <w:rPr>
          <w:lang w:val="en-GB"/>
        </w:rPr>
      </w:pPr>
    </w:p>
    <w:p w:rsidRPr="00D15886" w:rsidR="00302B93" w:rsidP="006E2DAC" w:rsidRDefault="00302B93" w14:paraId="2FFA3A99" w14:textId="6AFD5EB3">
      <w:pPr>
        <w:rPr>
          <w:u w:val="single"/>
          <w:lang w:val="en-GB"/>
        </w:rPr>
      </w:pPr>
      <w:r w:rsidRPr="00D15886">
        <w:rPr>
          <w:u w:val="single"/>
          <w:lang w:val="en-GB"/>
        </w:rPr>
        <w:t>Background information</w:t>
      </w:r>
    </w:p>
    <w:p w:rsidRPr="00D15886" w:rsidR="00AD744C" w:rsidP="006E2DAC" w:rsidRDefault="00302B93" w14:paraId="675CBDAA" w14:textId="2432718D">
      <w:pPr>
        <w:rPr>
          <w:lang w:val="en-GB"/>
        </w:rPr>
      </w:pPr>
      <w:r w:rsidRPr="00D15886">
        <w:rPr>
          <w:lang w:val="en-GB"/>
        </w:rPr>
        <w:t>L</w:t>
      </w:r>
      <w:r w:rsidRPr="00D15886" w:rsidR="00AD744C">
        <w:rPr>
          <w:lang w:val="en-GB"/>
        </w:rPr>
        <w:t>ooking at how the policy is currently structured</w:t>
      </w:r>
      <w:r w:rsidRPr="00D15886" w:rsidR="006D3C17">
        <w:rPr>
          <w:lang w:val="en-GB"/>
        </w:rPr>
        <w:t xml:space="preserve"> -</w:t>
      </w:r>
      <w:r w:rsidRPr="00D15886" w:rsidR="00AD744C">
        <w:rPr>
          <w:lang w:val="en-GB"/>
        </w:rPr>
        <w:t xml:space="preserve"> and based on your knowledge and understanding:</w:t>
      </w:r>
    </w:p>
    <w:p w:rsidRPr="00D15886" w:rsidR="00520DC5" w:rsidP="006E2DAC" w:rsidRDefault="00520DC5" w14:paraId="041284CA" w14:textId="3A1B690F">
      <w:pPr>
        <w:rPr>
          <w:lang w:val="en-GB"/>
        </w:rPr>
      </w:pPr>
      <w:r w:rsidRPr="00D15886">
        <w:rPr>
          <w:lang w:val="en-GB"/>
        </w:rPr>
        <w:t>POSITIVE IMPACTS</w:t>
      </w:r>
    </w:p>
    <w:p w:rsidRPr="00D15886" w:rsidR="00520DC5" w:rsidP="00520DC5" w:rsidRDefault="008134EA" w14:paraId="6050B0A3" w14:textId="7399E461">
      <w:pPr>
        <w:rPr>
          <w:lang w:val="en-GB"/>
        </w:rPr>
      </w:pPr>
      <w:r w:rsidRPr="00D15886">
        <w:rPr>
          <w:lang w:val="en-GB"/>
        </w:rPr>
        <w:t xml:space="preserve">What </w:t>
      </w:r>
      <w:proofErr w:type="gramStart"/>
      <w:r w:rsidRPr="00D15886">
        <w:rPr>
          <w:lang w:val="en-GB"/>
        </w:rPr>
        <w:t>are</w:t>
      </w:r>
      <w:proofErr w:type="gramEnd"/>
      <w:r w:rsidRPr="00D15886">
        <w:rPr>
          <w:lang w:val="en-GB"/>
        </w:rPr>
        <w:t xml:space="preserve"> </w:t>
      </w:r>
      <w:r w:rsidRPr="00D15886">
        <w:rPr>
          <w:b/>
          <w:bCs/>
          <w:lang w:val="en-GB"/>
        </w:rPr>
        <w:t>the</w:t>
      </w:r>
      <w:r w:rsidRPr="00D15886" w:rsidR="00D70D35">
        <w:rPr>
          <w:b/>
          <w:bCs/>
          <w:lang w:val="en-GB"/>
        </w:rPr>
        <w:t xml:space="preserve"> immediate</w:t>
      </w:r>
      <w:r w:rsidRPr="00D15886">
        <w:rPr>
          <w:b/>
          <w:bCs/>
          <w:lang w:val="en-GB"/>
        </w:rPr>
        <w:t xml:space="preserve"> positive</w:t>
      </w:r>
      <w:r w:rsidRPr="00D15886" w:rsidR="00A64D62">
        <w:rPr>
          <w:lang w:val="en-GB"/>
        </w:rPr>
        <w:t xml:space="preserve"> health, safety and environmental sustainability</w:t>
      </w:r>
      <w:r w:rsidRPr="00D15886">
        <w:rPr>
          <w:lang w:val="en-GB"/>
        </w:rPr>
        <w:t xml:space="preserve"> impacts of accessing the policy benefits?</w:t>
      </w:r>
      <w:r w:rsidRPr="00D15886" w:rsidR="00520DC5">
        <w:rPr>
          <w:lang w:val="en-GB"/>
        </w:rPr>
        <w:t xml:space="preserve">  Note – these may be</w:t>
      </w:r>
      <w:r w:rsidRPr="00D15886" w:rsidR="21E73F36">
        <w:rPr>
          <w:lang w:val="en-GB"/>
        </w:rPr>
        <w:t xml:space="preserve"> significant,</w:t>
      </w:r>
      <w:r w:rsidRPr="00D15886" w:rsidR="00520DC5">
        <w:rPr>
          <w:lang w:val="en-GB"/>
        </w:rPr>
        <w:t xml:space="preserve"> limited or non-existent depend</w:t>
      </w:r>
      <w:r w:rsidR="002E23CA">
        <w:rPr>
          <w:lang w:val="en-GB"/>
        </w:rPr>
        <w:t>ing</w:t>
      </w:r>
      <w:r w:rsidRPr="00D15886" w:rsidR="00520DC5">
        <w:rPr>
          <w:lang w:val="en-GB"/>
        </w:rPr>
        <w:t xml:space="preserve"> on the structure of the policy intervention.</w:t>
      </w:r>
    </w:p>
    <w:p w:rsidRPr="00D15886" w:rsidR="008134EA" w:rsidP="006E2DAC" w:rsidRDefault="008134EA" w14:paraId="435AD2AA" w14:textId="129544FE">
      <w:pPr>
        <w:rPr>
          <w:lang w:val="en-GB"/>
        </w:rPr>
      </w:pPr>
    </w:p>
    <w:p w:rsidRPr="00D15886" w:rsidR="00D02161" w:rsidP="00302B93" w:rsidRDefault="00D02161" w14:paraId="6AD8E2C6" w14:textId="4A491056">
      <w:pPr>
        <w:pStyle w:val="ListParagraph"/>
        <w:numPr>
          <w:ilvl w:val="0"/>
          <w:numId w:val="13"/>
        </w:numPr>
        <w:rPr>
          <w:lang w:val="en-GB"/>
        </w:rPr>
      </w:pPr>
      <w:r w:rsidRPr="00D15886">
        <w:rPr>
          <w:lang w:val="en-GB"/>
        </w:rPr>
        <w:t>Individual level</w:t>
      </w:r>
      <w:r w:rsidRPr="00D15886" w:rsidR="003E1747">
        <w:rPr>
          <w:lang w:val="en-GB"/>
        </w:rPr>
        <w:t>:</w:t>
      </w:r>
    </w:p>
    <w:p w:rsidRPr="002E23CA" w:rsidR="00D02161" w:rsidP="006E2DAC" w:rsidRDefault="002E23CA" w14:paraId="5A0B844A" w14:textId="66130739">
      <w:pPr>
        <w:rPr>
          <w:color w:val="4C94D8" w:themeColor="text2" w:themeTint="80"/>
          <w:lang w:val="en-GB"/>
        </w:rPr>
      </w:pPr>
      <w:r w:rsidRPr="002E23CA">
        <w:rPr>
          <w:color w:val="4C94D8" w:themeColor="text2" w:themeTint="80"/>
          <w:lang w:val="en-GB"/>
        </w:rPr>
        <w:t>PV and low-cost energy may provide better options to create a clean environment (no need for open windows) and adjust temperature to the best conditions, promoting well-being and health.</w:t>
      </w:r>
    </w:p>
    <w:p w:rsidRPr="00D15886" w:rsidR="00D02161" w:rsidP="00302B93" w:rsidRDefault="00D02161" w14:paraId="2D1CBDF5" w14:textId="7004940C">
      <w:pPr>
        <w:pStyle w:val="ListParagraph"/>
        <w:numPr>
          <w:ilvl w:val="0"/>
          <w:numId w:val="13"/>
        </w:numPr>
        <w:rPr>
          <w:lang w:val="en-GB"/>
        </w:rPr>
      </w:pPr>
      <w:r w:rsidRPr="00D15886">
        <w:rPr>
          <w:lang w:val="en-GB"/>
        </w:rPr>
        <w:t>Collective level (this refers to local, national and global communities)</w:t>
      </w:r>
      <w:r w:rsidRPr="00D15886" w:rsidR="003E1747">
        <w:rPr>
          <w:lang w:val="en-GB"/>
        </w:rPr>
        <w:t>:</w:t>
      </w:r>
    </w:p>
    <w:p w:rsidRPr="00DB4854" w:rsidR="00A64D62" w:rsidP="006E2DAC" w:rsidRDefault="00DB4854" w14:paraId="34BD7108" w14:textId="46E670CF">
      <w:pPr>
        <w:rPr>
          <w:color w:val="4C94D8" w:themeColor="text2" w:themeTint="80"/>
          <w:lang w:val="en-GB"/>
        </w:rPr>
      </w:pPr>
      <w:r w:rsidRPr="00DB4854">
        <w:rPr>
          <w:color w:val="4C94D8" w:themeColor="text2" w:themeTint="80"/>
          <w:lang w:val="en-GB"/>
        </w:rPr>
        <w:t>Promote quality of living, fewer emissions and more sustainability. Promoting the sense of community, belonging, balance and modernity,</w:t>
      </w:r>
    </w:p>
    <w:p w:rsidRPr="00D15886" w:rsidR="00181701" w:rsidP="00181701" w:rsidRDefault="00A64D62" w14:paraId="56F4F67D" w14:textId="4F5144B9">
      <w:pPr>
        <w:rPr>
          <w:lang w:val="en-GB"/>
        </w:rPr>
      </w:pPr>
      <w:r w:rsidRPr="00D15886">
        <w:rPr>
          <w:lang w:val="en-GB"/>
        </w:rPr>
        <w:t xml:space="preserve">What are </w:t>
      </w:r>
      <w:r w:rsidRPr="00D15886">
        <w:rPr>
          <w:b/>
          <w:bCs/>
          <w:lang w:val="en-GB"/>
        </w:rPr>
        <w:t>the</w:t>
      </w:r>
      <w:r w:rsidRPr="00D15886" w:rsidR="00D02161">
        <w:rPr>
          <w:b/>
          <w:bCs/>
          <w:lang w:val="en-GB"/>
        </w:rPr>
        <w:t xml:space="preserve"> medium to long term</w:t>
      </w:r>
      <w:r w:rsidRPr="00D15886">
        <w:rPr>
          <w:b/>
          <w:bCs/>
          <w:lang w:val="en-GB"/>
        </w:rPr>
        <w:t xml:space="preserve"> positive</w:t>
      </w:r>
      <w:r w:rsidRPr="00D15886">
        <w:rPr>
          <w:lang w:val="en-GB"/>
        </w:rPr>
        <w:t xml:space="preserve"> health, safety and environmental sustainability of accessing the policy benefits?  </w:t>
      </w:r>
      <w:r w:rsidRPr="00D15886" w:rsidR="0051275A">
        <w:rPr>
          <w:lang w:val="en-GB"/>
        </w:rPr>
        <w:t xml:space="preserve">Note – these may be </w:t>
      </w:r>
      <w:r w:rsidRPr="00D15886" w:rsidR="07F337A4">
        <w:rPr>
          <w:lang w:val="en-GB"/>
        </w:rPr>
        <w:t xml:space="preserve">significant, </w:t>
      </w:r>
      <w:r w:rsidRPr="00D15886" w:rsidR="0051275A">
        <w:rPr>
          <w:lang w:val="en-GB"/>
        </w:rPr>
        <w:t>limited or non-existent dependent on the structure of the policy intervention.</w:t>
      </w:r>
    </w:p>
    <w:p w:rsidRPr="00D15886" w:rsidR="00D02161" w:rsidP="00181701" w:rsidRDefault="00D02161" w14:paraId="0D22809C" w14:textId="79256962">
      <w:pPr>
        <w:pStyle w:val="ListParagraph"/>
        <w:numPr>
          <w:ilvl w:val="0"/>
          <w:numId w:val="15"/>
        </w:numPr>
        <w:rPr>
          <w:lang w:val="en-GB"/>
        </w:rPr>
      </w:pPr>
      <w:r w:rsidRPr="00D15886">
        <w:rPr>
          <w:lang w:val="en-GB"/>
        </w:rPr>
        <w:lastRenderedPageBreak/>
        <w:t>Individual level</w:t>
      </w:r>
      <w:r w:rsidRPr="00D15886" w:rsidR="003E1747">
        <w:rPr>
          <w:lang w:val="en-GB"/>
        </w:rPr>
        <w:t>:</w:t>
      </w:r>
    </w:p>
    <w:p w:rsidRPr="00DB4854" w:rsidR="003E1747" w:rsidP="00D02161" w:rsidRDefault="00DB4854" w14:paraId="0162E71E" w14:textId="36657954">
      <w:pPr>
        <w:rPr>
          <w:color w:val="4C94D8" w:themeColor="text2" w:themeTint="80"/>
          <w:lang w:val="en-GB"/>
        </w:rPr>
      </w:pPr>
      <w:r w:rsidRPr="00DB4854">
        <w:rPr>
          <w:color w:val="4C94D8" w:themeColor="text2" w:themeTint="80"/>
          <w:lang w:val="en-GB"/>
        </w:rPr>
        <w:t>Less exposure to conditions that, in the medium to long term, may cause chronic conditions (e.g. humidity may trigger lung problems) or even immunological risks.</w:t>
      </w:r>
      <w:r>
        <w:rPr>
          <w:color w:val="4C94D8" w:themeColor="text2" w:themeTint="80"/>
          <w:lang w:val="en-GB"/>
        </w:rPr>
        <w:t xml:space="preserve"> PV may allow for A/C dehumidifier that otherwise would cost too much on the energy bill.</w:t>
      </w:r>
    </w:p>
    <w:p w:rsidRPr="00D15886" w:rsidR="00A64D62" w:rsidP="00302B93" w:rsidRDefault="00D02161" w14:paraId="70EE3D4C" w14:textId="62871768">
      <w:pPr>
        <w:pStyle w:val="ListParagraph"/>
        <w:numPr>
          <w:ilvl w:val="0"/>
          <w:numId w:val="14"/>
        </w:numPr>
        <w:rPr>
          <w:lang w:val="en-GB"/>
        </w:rPr>
      </w:pPr>
      <w:r w:rsidRPr="00D15886">
        <w:rPr>
          <w:lang w:val="en-GB"/>
        </w:rPr>
        <w:t>Collective level (this refers to local, national and global communities)</w:t>
      </w:r>
      <w:r w:rsidRPr="00D15886" w:rsidR="003E1747">
        <w:rPr>
          <w:lang w:val="en-GB"/>
        </w:rPr>
        <w:t>:</w:t>
      </w:r>
    </w:p>
    <w:p w:rsidRPr="00D15886" w:rsidR="006D3C17" w:rsidP="00D02161" w:rsidRDefault="00DB4854" w14:paraId="78D6A94F" w14:textId="429ED8FE">
      <w:pPr>
        <w:rPr>
          <w:lang w:val="en-GB"/>
        </w:rPr>
      </w:pPr>
      <w:r>
        <w:rPr>
          <w:lang w:val="en-GB"/>
        </w:rPr>
        <w:t>Being more developed and recognised by the outsiders as sustainable, promoting the sense of belonging and of community. Having less need for fuel, wood or coal thus promotes a cleaner environment for all.</w:t>
      </w:r>
    </w:p>
    <w:p w:rsidRPr="00D15886" w:rsidR="003E1747" w:rsidP="00D02161" w:rsidRDefault="00520DC5" w14:paraId="6EFBFC0D" w14:textId="3E3B025E">
      <w:pPr>
        <w:rPr>
          <w:lang w:val="en-GB"/>
        </w:rPr>
      </w:pPr>
      <w:r w:rsidRPr="00D15886">
        <w:rPr>
          <w:lang w:val="en-GB"/>
        </w:rPr>
        <w:t>NEGATIVE IMPACTS</w:t>
      </w:r>
    </w:p>
    <w:p w:rsidRPr="00D15886" w:rsidR="00A64D62" w:rsidP="00A64D62" w:rsidRDefault="00A64D62" w14:paraId="188F691A" w14:textId="08AA8D9F">
      <w:pPr>
        <w:rPr>
          <w:lang w:val="en-GB"/>
        </w:rPr>
      </w:pPr>
      <w:r w:rsidRPr="00D15886">
        <w:rPr>
          <w:lang w:val="en-GB"/>
        </w:rPr>
        <w:t xml:space="preserve">What </w:t>
      </w:r>
      <w:proofErr w:type="gramStart"/>
      <w:r w:rsidRPr="00D15886">
        <w:rPr>
          <w:lang w:val="en-GB"/>
        </w:rPr>
        <w:t>are</w:t>
      </w:r>
      <w:proofErr w:type="gramEnd"/>
      <w:r w:rsidRPr="00D15886">
        <w:rPr>
          <w:lang w:val="en-GB"/>
        </w:rPr>
        <w:t xml:space="preserve"> the</w:t>
      </w:r>
      <w:r w:rsidRPr="00D15886" w:rsidR="003E1747">
        <w:rPr>
          <w:lang w:val="en-GB"/>
        </w:rPr>
        <w:t xml:space="preserve"> </w:t>
      </w:r>
      <w:r w:rsidRPr="00D15886" w:rsidR="003E1747">
        <w:rPr>
          <w:b/>
          <w:bCs/>
          <w:lang w:val="en-GB"/>
        </w:rPr>
        <w:t>immediate</w:t>
      </w:r>
      <w:r w:rsidRPr="00D15886">
        <w:rPr>
          <w:b/>
          <w:bCs/>
          <w:lang w:val="en-GB"/>
        </w:rPr>
        <w:t xml:space="preserve"> negative</w:t>
      </w:r>
      <w:r w:rsidRPr="00D15886">
        <w:rPr>
          <w:lang w:val="en-GB"/>
        </w:rPr>
        <w:t xml:space="preserve"> health, safety and environmental sustainability </w:t>
      </w:r>
      <w:r w:rsidRPr="00D15886">
        <w:rPr>
          <w:b/>
          <w:bCs/>
          <w:lang w:val="en-GB"/>
        </w:rPr>
        <w:t>impacts</w:t>
      </w:r>
      <w:r w:rsidRPr="00D15886" w:rsidR="00376A61">
        <w:rPr>
          <w:b/>
          <w:bCs/>
          <w:lang w:val="en-GB"/>
        </w:rPr>
        <w:t xml:space="preserve"> or risks</w:t>
      </w:r>
      <w:r w:rsidRPr="00D15886">
        <w:rPr>
          <w:lang w:val="en-GB"/>
        </w:rPr>
        <w:t xml:space="preserve"> of accessing the policy benefits?</w:t>
      </w:r>
      <w:r w:rsidRPr="00D15886" w:rsidR="0014615F">
        <w:rPr>
          <w:lang w:val="en-GB"/>
        </w:rPr>
        <w:t xml:space="preserve">  Note – these may be</w:t>
      </w:r>
      <w:r w:rsidRPr="00D15886" w:rsidR="6B3A6D95">
        <w:rPr>
          <w:lang w:val="en-GB"/>
        </w:rPr>
        <w:t xml:space="preserve"> significant,</w:t>
      </w:r>
      <w:r w:rsidRPr="00D15886" w:rsidR="0014615F">
        <w:rPr>
          <w:lang w:val="en-GB"/>
        </w:rPr>
        <w:t xml:space="preserve"> limited or non-existent dependent on the structure of the policy intervention.</w:t>
      </w:r>
    </w:p>
    <w:p w:rsidRPr="00D15886" w:rsidR="00997570" w:rsidP="00376A61" w:rsidRDefault="00997570" w14:paraId="45CDECD8" w14:textId="77777777">
      <w:pPr>
        <w:pStyle w:val="ListParagraph"/>
        <w:numPr>
          <w:ilvl w:val="0"/>
          <w:numId w:val="14"/>
        </w:numPr>
        <w:rPr>
          <w:lang w:val="en-GB"/>
        </w:rPr>
      </w:pPr>
      <w:r w:rsidRPr="00D15886">
        <w:rPr>
          <w:lang w:val="en-GB"/>
        </w:rPr>
        <w:t>Individual level:</w:t>
      </w:r>
    </w:p>
    <w:p w:rsidRPr="00A97E59" w:rsidR="00997570" w:rsidP="00997570" w:rsidRDefault="00A97E59" w14:paraId="080406F8" w14:textId="161E327C">
      <w:pPr>
        <w:rPr>
          <w:color w:val="4C94D8" w:themeColor="text2" w:themeTint="80"/>
          <w:lang w:val="en-GB"/>
        </w:rPr>
      </w:pPr>
      <w:r w:rsidRPr="00A97E59">
        <w:rPr>
          <w:color w:val="4C94D8" w:themeColor="text2" w:themeTint="80"/>
          <w:lang w:val="en-GB"/>
        </w:rPr>
        <w:t xml:space="preserve">Citizens depending on other sources of energy (e.g. gas) may be unemployed due to less demand, less need for sellers and distributors of gas bottles. </w:t>
      </w:r>
      <w:proofErr w:type="gramStart"/>
      <w:r w:rsidRPr="00A97E59">
        <w:rPr>
          <w:color w:val="4C94D8" w:themeColor="text2" w:themeTint="80"/>
          <w:lang w:val="en-GB"/>
        </w:rPr>
        <w:t>Also</w:t>
      </w:r>
      <w:proofErr w:type="gramEnd"/>
      <w:r w:rsidRPr="00A97E59">
        <w:rPr>
          <w:color w:val="4C94D8" w:themeColor="text2" w:themeTint="80"/>
          <w:lang w:val="en-GB"/>
        </w:rPr>
        <w:t xml:space="preserve"> the sellers of wood for fireplace may see their business decay.</w:t>
      </w:r>
    </w:p>
    <w:p w:rsidRPr="00D15886" w:rsidR="00997570" w:rsidP="00376A61" w:rsidRDefault="00997570" w14:paraId="1D8C0C2C" w14:textId="77777777">
      <w:pPr>
        <w:pStyle w:val="ListParagraph"/>
        <w:numPr>
          <w:ilvl w:val="0"/>
          <w:numId w:val="14"/>
        </w:numPr>
        <w:rPr>
          <w:lang w:val="en-GB"/>
        </w:rPr>
      </w:pPr>
      <w:r w:rsidRPr="00D15886">
        <w:rPr>
          <w:lang w:val="en-GB"/>
        </w:rPr>
        <w:t>Collective level (this refers to local, national and global communities):</w:t>
      </w:r>
    </w:p>
    <w:p w:rsidRPr="00A97E59" w:rsidR="00A64D62" w:rsidP="00A64D62" w:rsidRDefault="00A97E59" w14:paraId="50BFB740" w14:textId="1F7C512F">
      <w:pPr>
        <w:rPr>
          <w:color w:val="4C94D8" w:themeColor="text2" w:themeTint="80"/>
          <w:lang w:val="en-GB"/>
        </w:rPr>
      </w:pPr>
      <w:r>
        <w:rPr>
          <w:color w:val="4C94D8" w:themeColor="text2" w:themeTint="80"/>
          <w:lang w:val="en-GB"/>
        </w:rPr>
        <w:t xml:space="preserve">End of life for equipment may be a problem. At a global level, the production and distribution of PV may cause harm to the environment due to the waste accumulation and gas emissions, in production and during transportation. Also, the production may involve products that harm the environment if not adequately treated and stored. </w:t>
      </w:r>
    </w:p>
    <w:p w:rsidRPr="00D15886" w:rsidR="00A64D62" w:rsidP="00A64D62" w:rsidRDefault="00A64D62" w14:paraId="65E603EA" w14:textId="38D58E3A">
      <w:pPr>
        <w:rPr>
          <w:lang w:val="en-GB"/>
        </w:rPr>
      </w:pPr>
      <w:r w:rsidRPr="00D15886">
        <w:rPr>
          <w:lang w:val="en-GB"/>
        </w:rPr>
        <w:t xml:space="preserve">What are the </w:t>
      </w:r>
      <w:r w:rsidRPr="00D15886" w:rsidR="00997570">
        <w:rPr>
          <w:b/>
          <w:bCs/>
          <w:lang w:val="en-GB"/>
        </w:rPr>
        <w:t xml:space="preserve">medium to long term </w:t>
      </w:r>
      <w:r w:rsidRPr="00D15886">
        <w:rPr>
          <w:b/>
          <w:bCs/>
          <w:lang w:val="en-GB"/>
        </w:rPr>
        <w:t>negative</w:t>
      </w:r>
      <w:r w:rsidRPr="00D15886">
        <w:rPr>
          <w:lang w:val="en-GB"/>
        </w:rPr>
        <w:t xml:space="preserve"> health, safety and environmental sustainability of accessing the policy benefits?  </w:t>
      </w:r>
      <w:r w:rsidRPr="00D15886" w:rsidR="00520DC5">
        <w:rPr>
          <w:lang w:val="en-GB"/>
        </w:rPr>
        <w:t>Note – these may be</w:t>
      </w:r>
      <w:r w:rsidRPr="00D15886" w:rsidR="6BA9304C">
        <w:rPr>
          <w:lang w:val="en-GB"/>
        </w:rPr>
        <w:t xml:space="preserve"> significant,</w:t>
      </w:r>
      <w:r w:rsidRPr="00D15886" w:rsidR="00520DC5">
        <w:rPr>
          <w:lang w:val="en-GB"/>
        </w:rPr>
        <w:t xml:space="preserve"> limited or non-existent dependent on the structure of the policy intervention.</w:t>
      </w:r>
    </w:p>
    <w:p w:rsidRPr="00D15886" w:rsidR="00376A61" w:rsidP="00376A61" w:rsidRDefault="00376A61" w14:paraId="755D21D7" w14:textId="77777777">
      <w:pPr>
        <w:pStyle w:val="ListParagraph"/>
        <w:numPr>
          <w:ilvl w:val="0"/>
          <w:numId w:val="14"/>
        </w:numPr>
        <w:rPr>
          <w:lang w:val="en-GB"/>
        </w:rPr>
      </w:pPr>
      <w:r w:rsidRPr="00D15886">
        <w:rPr>
          <w:lang w:val="en-GB"/>
        </w:rPr>
        <w:t>Individual level:</w:t>
      </w:r>
    </w:p>
    <w:p w:rsidRPr="00A97E59" w:rsidR="00376A61" w:rsidP="00376A61" w:rsidRDefault="00A97E59" w14:paraId="10E8250E" w14:textId="63F06F31">
      <w:pPr>
        <w:rPr>
          <w:color w:val="4C94D8" w:themeColor="text2" w:themeTint="80"/>
          <w:lang w:val="en-GB"/>
        </w:rPr>
      </w:pPr>
      <w:r w:rsidRPr="00A97E59">
        <w:rPr>
          <w:color w:val="4C94D8" w:themeColor="text2" w:themeTint="80"/>
          <w:lang w:val="en-GB"/>
        </w:rPr>
        <w:t xml:space="preserve">Local deposits of obsolete and damaged parts and debris may harm the environment and produce soil contamination </w:t>
      </w:r>
      <w:r>
        <w:rPr>
          <w:color w:val="4C94D8" w:themeColor="text2" w:themeTint="80"/>
          <w:lang w:val="en-GB"/>
        </w:rPr>
        <w:t xml:space="preserve">compromising the health of </w:t>
      </w:r>
      <w:proofErr w:type="gramStart"/>
      <w:r>
        <w:rPr>
          <w:color w:val="4C94D8" w:themeColor="text2" w:themeTint="80"/>
          <w:lang w:val="en-GB"/>
        </w:rPr>
        <w:t>individuals.</w:t>
      </w:r>
      <w:r w:rsidRPr="00A97E59">
        <w:rPr>
          <w:color w:val="4C94D8" w:themeColor="text2" w:themeTint="80"/>
          <w:lang w:val="en-GB"/>
        </w:rPr>
        <w:t>.</w:t>
      </w:r>
      <w:proofErr w:type="gramEnd"/>
    </w:p>
    <w:p w:rsidRPr="00D15886" w:rsidR="00376A61" w:rsidP="00376A61" w:rsidRDefault="00376A61" w14:paraId="34E23C84" w14:textId="77777777">
      <w:pPr>
        <w:pStyle w:val="ListParagraph"/>
        <w:numPr>
          <w:ilvl w:val="0"/>
          <w:numId w:val="14"/>
        </w:numPr>
        <w:rPr>
          <w:lang w:val="en-GB"/>
        </w:rPr>
      </w:pPr>
      <w:r w:rsidRPr="00D15886">
        <w:rPr>
          <w:lang w:val="en-GB"/>
        </w:rPr>
        <w:t>Collective level (this refers to local, national and global communities):</w:t>
      </w:r>
    </w:p>
    <w:p w:rsidRPr="00D15886" w:rsidR="00997570" w:rsidP="00A64D62" w:rsidRDefault="00A97E59" w14:paraId="59EA870E" w14:textId="41BCD72E">
      <w:pPr>
        <w:rPr>
          <w:lang w:val="en-GB"/>
        </w:rPr>
      </w:pPr>
      <w:r>
        <w:rPr>
          <w:color w:val="4C94D8" w:themeColor="text2" w:themeTint="80"/>
          <w:lang w:val="en-GB"/>
        </w:rPr>
        <w:t>Globally, the production of PV, cell panels and electronic systems has all the problems associated with the products used and energy consumption. The end of life for th</w:t>
      </w:r>
      <w:r w:rsidR="00D64C7F">
        <w:rPr>
          <w:color w:val="4C94D8" w:themeColor="text2" w:themeTint="80"/>
          <w:lang w:val="en-GB"/>
        </w:rPr>
        <w:t>ese</w:t>
      </w:r>
      <w:r>
        <w:rPr>
          <w:color w:val="4C94D8" w:themeColor="text2" w:themeTint="80"/>
          <w:lang w:val="en-GB"/>
        </w:rPr>
        <w:t xml:space="preserve"> products is many times </w:t>
      </w:r>
      <w:r w:rsidR="00D64C7F">
        <w:rPr>
          <w:color w:val="4C94D8" w:themeColor="text2" w:themeTint="80"/>
          <w:lang w:val="en-GB"/>
        </w:rPr>
        <w:t>in undifferentiated dumps, causing pollution and avoiding proper handling for its specificities.</w:t>
      </w:r>
    </w:p>
    <w:tbl>
      <w:tblPr>
        <w:tblStyle w:val="TableGrid"/>
        <w:tblW w:w="0" w:type="auto"/>
        <w:tblLook w:val="04A0" w:firstRow="1" w:lastRow="0" w:firstColumn="1" w:lastColumn="0" w:noHBand="0" w:noVBand="1"/>
      </w:tblPr>
      <w:tblGrid>
        <w:gridCol w:w="9016"/>
      </w:tblGrid>
      <w:tr w:rsidRPr="00D15886" w:rsidR="00907B91" w:rsidTr="00907B91" w14:paraId="006360D7" w14:textId="77777777">
        <w:tc>
          <w:tcPr>
            <w:tcW w:w="9016" w:type="dxa"/>
          </w:tcPr>
          <w:p w:rsidRPr="00D15886" w:rsidR="00907B91" w:rsidP="00A64D62" w:rsidRDefault="00907B91" w14:paraId="138C1737" w14:textId="0C252DDF">
            <w:pPr>
              <w:rPr>
                <w:lang w:val="en-GB"/>
              </w:rPr>
            </w:pPr>
            <w:r w:rsidRPr="00D15886">
              <w:rPr>
                <w:lang w:val="en-GB"/>
              </w:rPr>
              <w:t xml:space="preserve">Note 8 – </w:t>
            </w:r>
            <w:r w:rsidRPr="00D15886">
              <w:rPr>
                <w:b/>
                <w:bCs/>
                <w:lang w:val="en-GB"/>
              </w:rPr>
              <w:t>policy environment</w:t>
            </w:r>
            <w:r w:rsidRPr="00D15886">
              <w:rPr>
                <w:lang w:val="en-GB"/>
              </w:rPr>
              <w:t xml:space="preserve"> refers to the policy under consideration (e.g. switch to electric vehicles) in the context of the wider</w:t>
            </w:r>
            <w:r w:rsidRPr="00D15886" w:rsidR="001E3AD5">
              <w:rPr>
                <w:lang w:val="en-GB"/>
              </w:rPr>
              <w:t xml:space="preserve"> overall</w:t>
            </w:r>
            <w:r w:rsidRPr="00D15886">
              <w:rPr>
                <w:lang w:val="en-GB"/>
              </w:rPr>
              <w:t xml:space="preserve"> policy</w:t>
            </w:r>
            <w:r w:rsidRPr="00D15886" w:rsidR="001E3AD5">
              <w:rPr>
                <w:lang w:val="en-GB"/>
              </w:rPr>
              <w:t xml:space="preserve"> (e.g. transport policy)</w:t>
            </w:r>
            <w:r w:rsidRPr="00D15886" w:rsidR="005F4205">
              <w:rPr>
                <w:lang w:val="en-GB"/>
              </w:rPr>
              <w:t xml:space="preserve">.  When thinking about health concerns think about </w:t>
            </w:r>
            <w:r w:rsidRPr="00D15886" w:rsidR="00D45E7D">
              <w:rPr>
                <w:lang w:val="en-GB"/>
              </w:rPr>
              <w:t xml:space="preserve">the impact on air quality, water availability, biodiversity loss etc which </w:t>
            </w:r>
            <w:r w:rsidRPr="00D15886" w:rsidR="004D6C0F">
              <w:rPr>
                <w:lang w:val="en-GB"/>
              </w:rPr>
              <w:t xml:space="preserve">may be impacted by current policy focus and </w:t>
            </w:r>
            <w:r w:rsidRPr="00D15886" w:rsidR="004D6C0F">
              <w:rPr>
                <w:b/>
                <w:bCs/>
                <w:lang w:val="en-GB"/>
              </w:rPr>
              <w:t>will have an impact on people’s health</w:t>
            </w:r>
            <w:r w:rsidRPr="00D15886" w:rsidR="004D6C0F">
              <w:rPr>
                <w:lang w:val="en-GB"/>
              </w:rPr>
              <w:t xml:space="preserve"> in the medium to long term.</w:t>
            </w:r>
          </w:p>
        </w:tc>
      </w:tr>
    </w:tbl>
    <w:p w:rsidRPr="00D15886" w:rsidR="00907B91" w:rsidP="00A64D62" w:rsidRDefault="00907B91" w14:paraId="45136341" w14:textId="77777777">
      <w:pPr>
        <w:rPr>
          <w:lang w:val="en-GB"/>
        </w:rPr>
      </w:pPr>
    </w:p>
    <w:p w:rsidRPr="00D15886" w:rsidR="00907B91" w:rsidP="00A64D62" w:rsidRDefault="004D6C0F" w14:paraId="3567973D" w14:textId="095D6FD9">
      <w:pPr>
        <w:rPr>
          <w:lang w:val="en-GB"/>
        </w:rPr>
      </w:pPr>
      <w:r w:rsidRPr="00D15886">
        <w:rPr>
          <w:lang w:val="en-GB"/>
        </w:rPr>
        <w:t>Base</w:t>
      </w:r>
      <w:r w:rsidRPr="00D15886" w:rsidR="001E3AD5">
        <w:rPr>
          <w:lang w:val="en-GB"/>
        </w:rPr>
        <w:t>d</w:t>
      </w:r>
      <w:r w:rsidRPr="00D15886">
        <w:rPr>
          <w:lang w:val="en-GB"/>
        </w:rPr>
        <w:t xml:space="preserve"> on your knowledge and understanding:</w:t>
      </w:r>
    </w:p>
    <w:p w:rsidRPr="00D15886" w:rsidR="00376A61" w:rsidP="00A64D62" w:rsidRDefault="00376A61" w14:paraId="6A4D0AB3" w14:textId="0E221564">
      <w:pPr>
        <w:rPr>
          <w:lang w:val="en-GB"/>
        </w:rPr>
      </w:pPr>
      <w:r w:rsidRPr="00D15886">
        <w:rPr>
          <w:lang w:val="en-GB"/>
        </w:rPr>
        <w:lastRenderedPageBreak/>
        <w:t xml:space="preserve">As the </w:t>
      </w:r>
      <w:r w:rsidRPr="00D15886">
        <w:rPr>
          <w:b/>
          <w:bCs/>
          <w:lang w:val="en-GB"/>
        </w:rPr>
        <w:t>policy</w:t>
      </w:r>
      <w:r w:rsidRPr="00D15886" w:rsidR="00907B91">
        <w:rPr>
          <w:b/>
          <w:bCs/>
          <w:lang w:val="en-GB"/>
        </w:rPr>
        <w:t xml:space="preserve"> environment</w:t>
      </w:r>
      <w:r w:rsidRPr="00D15886">
        <w:rPr>
          <w:b/>
          <w:bCs/>
          <w:lang w:val="en-GB"/>
        </w:rPr>
        <w:t xml:space="preserve"> is currently structured</w:t>
      </w:r>
      <w:r w:rsidRPr="00D15886">
        <w:rPr>
          <w:lang w:val="en-GB"/>
        </w:rPr>
        <w:t xml:space="preserve"> which groups are most disadvantaged in terms of their </w:t>
      </w:r>
      <w:r w:rsidRPr="00D15886">
        <w:rPr>
          <w:b/>
          <w:bCs/>
          <w:lang w:val="en-GB"/>
        </w:rPr>
        <w:t>health and connectivity to basic services</w:t>
      </w:r>
      <w:r w:rsidRPr="00D15886" w:rsidR="00907B91">
        <w:rPr>
          <w:lang w:val="en-GB"/>
        </w:rPr>
        <w:t xml:space="preserve"> in the </w:t>
      </w:r>
      <w:r w:rsidRPr="00D15886" w:rsidR="00907B91">
        <w:rPr>
          <w:b/>
          <w:bCs/>
          <w:lang w:val="en-GB"/>
        </w:rPr>
        <w:t>immediate or short term</w:t>
      </w:r>
      <w:r w:rsidRPr="00D15886" w:rsidR="00907B91">
        <w:rPr>
          <w:lang w:val="en-GB"/>
        </w:rPr>
        <w:t>?</w:t>
      </w:r>
      <w:r w:rsidRPr="00D15886" w:rsidR="005F4205">
        <w:rPr>
          <w:lang w:val="en-GB"/>
        </w:rPr>
        <w:t xml:space="preserve">  What are the key </w:t>
      </w:r>
      <w:proofErr w:type="gramStart"/>
      <w:r w:rsidRPr="00D15886" w:rsidR="00420BDF">
        <w:rPr>
          <w:lang w:val="en-GB"/>
        </w:rPr>
        <w:t>short term</w:t>
      </w:r>
      <w:proofErr w:type="gramEnd"/>
      <w:r w:rsidRPr="00D15886" w:rsidR="00420BDF">
        <w:rPr>
          <w:lang w:val="en-GB"/>
        </w:rPr>
        <w:t xml:space="preserve"> </w:t>
      </w:r>
      <w:r w:rsidRPr="00D15886" w:rsidR="005F4205">
        <w:rPr>
          <w:lang w:val="en-GB"/>
        </w:rPr>
        <w:t>risks to their health and connectivity to basic services?</w:t>
      </w:r>
    </w:p>
    <w:p w:rsidRPr="00D64C7F" w:rsidR="00907B91" w:rsidP="00A64D62" w:rsidRDefault="00D64C7F" w14:paraId="04B0625B" w14:textId="224042D9">
      <w:pPr>
        <w:rPr>
          <w:color w:val="4C94D8" w:themeColor="text2" w:themeTint="80"/>
          <w:lang w:val="en-GB"/>
        </w:rPr>
      </w:pPr>
      <w:r w:rsidRPr="00D64C7F">
        <w:rPr>
          <w:color w:val="4C94D8" w:themeColor="text2" w:themeTint="80"/>
          <w:lang w:val="en-GB"/>
        </w:rPr>
        <w:t xml:space="preserve">The citizens without connectivity to basic services may experience a lower quality of life, fewer opportunities to invest in health and healthcare activities due to excessive energy expenditure. In some cases, when PV supplies energy while disconnected from the grid, it will be more exposed to power outages. Citizens depending on machines for their health and survival will be more exposed to power outages. There is one documented case in Portugal of an elderly person with a dependency on a pump for living who died during the last Iberian power outage. Also, to noting that during that mentioned outage, most citizens with PV were not able to power their homes due to the dependency of these systems on the grid. </w:t>
      </w:r>
    </w:p>
    <w:p w:rsidRPr="00D15886" w:rsidR="00907B91" w:rsidP="00A64D62" w:rsidRDefault="00907B91" w14:paraId="5E650AEF" w14:textId="77777777">
      <w:pPr>
        <w:rPr>
          <w:lang w:val="en-GB"/>
        </w:rPr>
      </w:pPr>
    </w:p>
    <w:p w:rsidRPr="00D15886" w:rsidR="00907B91" w:rsidP="00A64D62" w:rsidRDefault="00907B91" w14:paraId="75B016C6" w14:textId="08C0CB0D">
      <w:pPr>
        <w:rPr>
          <w:lang w:val="en-GB"/>
        </w:rPr>
      </w:pPr>
      <w:r w:rsidRPr="00D15886">
        <w:rPr>
          <w:lang w:val="en-GB"/>
        </w:rPr>
        <w:t xml:space="preserve">As the </w:t>
      </w:r>
      <w:r w:rsidRPr="00D15886">
        <w:rPr>
          <w:b/>
          <w:bCs/>
          <w:lang w:val="en-GB"/>
        </w:rPr>
        <w:t>policy environment is currently structured</w:t>
      </w:r>
      <w:r w:rsidRPr="00D15886">
        <w:rPr>
          <w:lang w:val="en-GB"/>
        </w:rPr>
        <w:t xml:space="preserve"> which groups are most disadvantaged in terms of their </w:t>
      </w:r>
      <w:r w:rsidRPr="00D15886">
        <w:rPr>
          <w:b/>
          <w:bCs/>
          <w:lang w:val="en-GB"/>
        </w:rPr>
        <w:t>health and connectivity to basic services</w:t>
      </w:r>
      <w:r w:rsidRPr="00D15886">
        <w:rPr>
          <w:lang w:val="en-GB"/>
        </w:rPr>
        <w:t xml:space="preserve"> in the </w:t>
      </w:r>
      <w:r w:rsidRPr="00D15886">
        <w:rPr>
          <w:b/>
          <w:bCs/>
          <w:lang w:val="en-GB"/>
        </w:rPr>
        <w:t>medium to long term</w:t>
      </w:r>
      <w:r w:rsidRPr="00D15886">
        <w:rPr>
          <w:lang w:val="en-GB"/>
        </w:rPr>
        <w:t>?</w:t>
      </w:r>
      <w:r w:rsidRPr="00D15886" w:rsidR="00420BDF">
        <w:rPr>
          <w:lang w:val="en-GB"/>
        </w:rPr>
        <w:t xml:space="preserve"> What </w:t>
      </w:r>
      <w:proofErr w:type="gramStart"/>
      <w:r w:rsidRPr="00D15886" w:rsidR="00420BDF">
        <w:rPr>
          <w:lang w:val="en-GB"/>
        </w:rPr>
        <w:t>are</w:t>
      </w:r>
      <w:proofErr w:type="gramEnd"/>
      <w:r w:rsidRPr="00D15886" w:rsidR="00420BDF">
        <w:rPr>
          <w:lang w:val="en-GB"/>
        </w:rPr>
        <w:t xml:space="preserve"> the key medium to long term risks to their health and connectivity to basic services?</w:t>
      </w:r>
    </w:p>
    <w:p w:rsidRPr="00D15886" w:rsidR="00997570" w:rsidP="00A64D62" w:rsidRDefault="00D64C7F" w14:paraId="203F346D" w14:textId="36FFBC2F">
      <w:pPr>
        <w:rPr>
          <w:lang w:val="en-GB"/>
        </w:rPr>
      </w:pPr>
      <w:r>
        <w:rPr>
          <w:lang w:val="en-GB"/>
        </w:rPr>
        <w:t>Same as above.</w:t>
      </w:r>
    </w:p>
    <w:p w:rsidRPr="00D15886" w:rsidR="00A64D62" w:rsidP="00A64D62" w:rsidRDefault="00A64D62" w14:paraId="443116E7" w14:textId="77777777">
      <w:pPr>
        <w:rPr>
          <w:lang w:val="en-GB"/>
        </w:rPr>
      </w:pPr>
    </w:p>
    <w:p w:rsidRPr="00D15886" w:rsidR="00A64D62" w:rsidP="006E2DAC" w:rsidRDefault="00A64D62" w14:paraId="0E2B9131" w14:textId="77777777">
      <w:pPr>
        <w:rPr>
          <w:lang w:val="en-GB"/>
        </w:rPr>
      </w:pPr>
    </w:p>
    <w:p w:rsidRPr="00D15886" w:rsidR="00A64D62" w:rsidP="006E2DAC" w:rsidRDefault="00A64D62" w14:paraId="64D5E6DE" w14:textId="77777777">
      <w:pPr>
        <w:rPr>
          <w:lang w:val="en-GB"/>
        </w:rPr>
      </w:pPr>
    </w:p>
    <w:p w:rsidRPr="00D15886" w:rsidR="00794017" w:rsidP="00794017" w:rsidRDefault="00794017" w14:paraId="0F4C7323" w14:textId="41BD78DB">
      <w:pPr>
        <w:rPr>
          <w:lang w:val="en-GB"/>
        </w:rPr>
      </w:pPr>
      <w:r w:rsidRPr="00D15886">
        <w:rPr>
          <w:lang w:val="en-GB"/>
        </w:rPr>
        <w:br w:type="page"/>
      </w:r>
    </w:p>
    <w:p w:rsidRPr="00D15886" w:rsidR="00794017" w:rsidP="459A22E9" w:rsidRDefault="167B3014" w14:paraId="3E095FDE" w14:textId="38CEB178">
      <w:pPr>
        <w:spacing w:beforeAutospacing="1" w:afterAutospacing="1" w:line="240" w:lineRule="auto"/>
        <w:rPr>
          <w:rFonts w:ascii="Times New Roman" w:hAnsi="Times New Roman" w:eastAsia="Times New Roman" w:cs="Times New Roman"/>
          <w:b/>
          <w:bCs/>
          <w:sz w:val="24"/>
          <w:szCs w:val="24"/>
          <w:lang w:val="en-GB"/>
        </w:rPr>
      </w:pPr>
      <w:r w:rsidRPr="00D15886">
        <w:rPr>
          <w:rFonts w:ascii="Times New Roman" w:hAnsi="Times New Roman" w:eastAsia="Times New Roman" w:cs="Times New Roman"/>
          <w:b/>
          <w:bCs/>
          <w:sz w:val="24"/>
          <w:szCs w:val="24"/>
          <w:lang w:val="en-GB"/>
        </w:rPr>
        <w:lastRenderedPageBreak/>
        <w:t>APPENDIX A</w:t>
      </w:r>
    </w:p>
    <w:p w:rsidRPr="00D15886" w:rsidR="00794017" w:rsidP="459A22E9" w:rsidRDefault="00794017" w14:paraId="56431349" w14:textId="59A0F705">
      <w:pPr>
        <w:spacing w:beforeAutospacing="1" w:afterAutospacing="1" w:line="240" w:lineRule="auto"/>
        <w:rPr>
          <w:rFonts w:ascii="Times New Roman" w:hAnsi="Times New Roman" w:eastAsia="Times New Roman" w:cs="Times New Roman"/>
          <w:b/>
          <w:bCs/>
          <w:sz w:val="24"/>
          <w:szCs w:val="24"/>
          <w:lang w:val="en-GB"/>
        </w:rPr>
      </w:pPr>
    </w:p>
    <w:p w:rsidRPr="00D15886" w:rsidR="00794017" w:rsidP="459A22E9" w:rsidRDefault="167B3014" w14:paraId="630E65AD" w14:textId="4BDF2C3E">
      <w:p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b/>
          <w:bCs/>
          <w:sz w:val="24"/>
          <w:szCs w:val="24"/>
          <w:lang w:val="en-GB"/>
        </w:rPr>
        <w:t>FITTER: available data for step-by-step template (AB, 12/05/2025)</w:t>
      </w:r>
    </w:p>
    <w:p w:rsidRPr="00D15886" w:rsidR="00794017" w:rsidP="459A22E9" w:rsidRDefault="167B3014" w14:paraId="021E0C75" w14:textId="32078F46">
      <w:pPr>
        <w:pStyle w:val="ListParagraph"/>
        <w:numPr>
          <w:ilvl w:val="0"/>
          <w:numId w:val="5"/>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Focus: Irish case study but most data should be available for other countries</w:t>
      </w:r>
    </w:p>
    <w:p w:rsidRPr="00D15886" w:rsidR="00794017" w:rsidP="459A22E9" w:rsidRDefault="167B3014" w14:paraId="66BC9EBB" w14:textId="5BAC8699">
      <w:pPr>
        <w:pStyle w:val="ListParagraph"/>
        <w:numPr>
          <w:ilvl w:val="0"/>
          <w:numId w:val="5"/>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affordability + house ownership for accessibility energy/housing sector</w:t>
      </w:r>
    </w:p>
    <w:p w:rsidRPr="00D15886" w:rsidR="00794017" w:rsidP="459A22E9" w:rsidRDefault="167B3014" w14:paraId="488090AF" w14:textId="00E27647">
      <w:p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b/>
          <w:bCs/>
          <w:sz w:val="24"/>
          <w:szCs w:val="24"/>
          <w:lang w:val="en-GB"/>
        </w:rPr>
        <w:t>CSO: individual data on earnings (Ireland only, income from work)</w:t>
      </w:r>
    </w:p>
    <w:p w:rsidRPr="00D15886" w:rsidR="00794017" w:rsidP="459A22E9" w:rsidRDefault="167B3014" w14:paraId="10B10E13" w14:textId="7E871D05">
      <w:pPr>
        <w:pStyle w:val="ListParagraph"/>
        <w:numPr>
          <w:ilvl w:val="0"/>
          <w:numId w:val="4"/>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Mean and median annual earnings – gender and age group NSA81</w:t>
      </w:r>
    </w:p>
    <w:p w:rsidRPr="00D15886" w:rsidR="00794017" w:rsidP="459A22E9" w:rsidRDefault="167B3014" w14:paraId="6302BD04" w14:textId="1EBF1D52">
      <w:pPr>
        <w:pStyle w:val="ListParagraph"/>
        <w:numPr>
          <w:ilvl w:val="0"/>
          <w:numId w:val="4"/>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Earnings of parents with children (to include single parents) by education and gender EAPI03</w:t>
      </w:r>
    </w:p>
    <w:p w:rsidRPr="00D15886" w:rsidR="00794017" w:rsidP="459A22E9" w:rsidRDefault="167B3014" w14:paraId="406A96A9" w14:textId="6D865AB7">
      <w:pPr>
        <w:pStyle w:val="ListParagraph"/>
        <w:numPr>
          <w:ilvl w:val="0"/>
          <w:numId w:val="4"/>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Earnings by gender and nationality NSA92</w:t>
      </w:r>
    </w:p>
    <w:p w:rsidRPr="00D15886" w:rsidR="00794017" w:rsidP="459A22E9" w:rsidRDefault="167B3014" w14:paraId="2695BE61" w14:textId="74839BC4">
      <w:pPr>
        <w:pStyle w:val="ListParagraph"/>
        <w:numPr>
          <w:ilvl w:val="0"/>
          <w:numId w:val="4"/>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Earnings by nationality and NACE sector of employment NEA09</w:t>
      </w:r>
    </w:p>
    <w:p w:rsidRPr="00D15886" w:rsidR="00794017" w:rsidP="459A22E9" w:rsidRDefault="167B3014" w14:paraId="272B7B1B" w14:textId="59B701AA">
      <w:p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b/>
          <w:bCs/>
          <w:sz w:val="24"/>
          <w:szCs w:val="24"/>
          <w:lang w:val="en-GB"/>
        </w:rPr>
        <w:t>EU SILC: Household data (available from CSO but should be same in all case study countries)</w:t>
      </w:r>
    </w:p>
    <w:p w:rsidRPr="00D15886" w:rsidR="00794017" w:rsidP="459A22E9" w:rsidRDefault="167B3014" w14:paraId="11CF8CA7" w14:textId="124AE2EF">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Income and sex (median/mean income only) SIA60</w:t>
      </w:r>
    </w:p>
    <w:p w:rsidRPr="00D15886" w:rsidR="00794017" w:rsidP="459A22E9" w:rsidRDefault="167B3014" w14:paraId="4620137A" w14:textId="018E827F">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For decile distribution: SIA88</w:t>
      </w:r>
    </w:p>
    <w:p w:rsidRPr="00D15886" w:rsidR="00794017" w:rsidP="459A22E9" w:rsidRDefault="167B3014" w14:paraId="672FF4C0" w14:textId="1962DB9D">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Income and age group (median/mean income only) SIA61</w:t>
      </w:r>
    </w:p>
    <w:p w:rsidRPr="00D15886" w:rsidR="00794017" w:rsidP="459A22E9" w:rsidRDefault="167B3014" w14:paraId="100162D6" w14:textId="43C27934">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For decile distribution: SIA89</w:t>
      </w:r>
    </w:p>
    <w:p w:rsidRPr="00D15886" w:rsidR="00794017" w:rsidP="459A22E9" w:rsidRDefault="167B3014" w14:paraId="5F16FD0C" w14:textId="713E4DCD">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Income and tenure status (median/mean income only) SIA66</w:t>
      </w:r>
    </w:p>
    <w:p w:rsidRPr="00D15886" w:rsidR="00794017" w:rsidP="459A22E9" w:rsidRDefault="167B3014" w14:paraId="08A62650" w14:textId="06F2EB3A">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For decile distribution: SIA94</w:t>
      </w:r>
    </w:p>
    <w:p w:rsidRPr="00D15886" w:rsidR="00794017" w:rsidP="459A22E9" w:rsidRDefault="167B3014" w14:paraId="12CD95F9" w14:textId="7B3B94DD">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Income and rural/urban location (median/mean income only) SIA67</w:t>
      </w:r>
    </w:p>
    <w:p w:rsidRPr="00D15886" w:rsidR="00794017" w:rsidP="459A22E9" w:rsidRDefault="167B3014" w14:paraId="31E24610" w14:textId="52B10D20">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For decile distribution: SIA95</w:t>
      </w:r>
    </w:p>
    <w:p w:rsidRPr="00D15886" w:rsidR="00794017" w:rsidP="459A22E9" w:rsidRDefault="167B3014" w14:paraId="725B8AC8" w14:textId="4ED95EAB">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Census (household data)</w:t>
      </w:r>
    </w:p>
    <w:p w:rsidRPr="00D15886" w:rsidR="00794017" w:rsidP="459A22E9" w:rsidRDefault="167B3014" w14:paraId="4F3783FC" w14:textId="0717A718">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Tenure status and age group of reference person: F2004</w:t>
      </w:r>
    </w:p>
    <w:p w:rsidRPr="00D15886" w:rsidR="00794017" w:rsidP="459A22E9" w:rsidRDefault="167B3014" w14:paraId="6369AE6D" w14:textId="5A7F59C7">
      <w:pPr>
        <w:pStyle w:val="ListParagraph"/>
        <w:numPr>
          <w:ilvl w:val="0"/>
          <w:numId w:val="3"/>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 xml:space="preserve">Urban/rural and income (EU SILC): </w:t>
      </w:r>
      <w:hyperlink w:anchor=":~:text='Rural%20areas%20with%20high%20urban,areas'%20(%E2%82%AC29%2C424)" r:id="rId20">
        <w:r w:rsidRPr="00D15886">
          <w:rPr>
            <w:rStyle w:val="Hyperlink"/>
            <w:rFonts w:ascii="Times New Roman" w:hAnsi="Times New Roman" w:eastAsia="Times New Roman" w:cs="Times New Roman"/>
            <w:sz w:val="24"/>
            <w:szCs w:val="24"/>
            <w:lang w:val="en-GB"/>
          </w:rPr>
          <w:t>https://www.cso.ie/en/releasesandpublications/ep/p-urli/urbanandrurallifeinireland2019/income/#:~:text='Rural%20areas%20with%20high%20urban,areas'%20(%E2%82%AC29%2C424)</w:t>
        </w:r>
      </w:hyperlink>
      <w:r w:rsidRPr="00D15886">
        <w:rPr>
          <w:rFonts w:ascii="Times New Roman" w:hAnsi="Times New Roman" w:eastAsia="Times New Roman" w:cs="Times New Roman"/>
          <w:sz w:val="24"/>
          <w:szCs w:val="24"/>
          <w:lang w:val="en-GB"/>
        </w:rPr>
        <w:t>.</w:t>
      </w:r>
    </w:p>
    <w:p w:rsidRPr="00D15886" w:rsidR="00794017" w:rsidP="459A22E9" w:rsidRDefault="167B3014" w14:paraId="5680E291" w14:textId="1048B95D">
      <w:p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b/>
          <w:bCs/>
          <w:sz w:val="24"/>
          <w:szCs w:val="24"/>
          <w:lang w:val="en-GB"/>
        </w:rPr>
        <w:t>Other CSO:</w:t>
      </w:r>
    </w:p>
    <w:p w:rsidRPr="00D15886" w:rsidR="00794017" w:rsidP="459A22E9" w:rsidRDefault="167B3014" w14:paraId="1FA1CFAE" w14:textId="4FE3FC9D">
      <w:pPr>
        <w:pStyle w:val="ListParagraph"/>
        <w:numPr>
          <w:ilvl w:val="0"/>
          <w:numId w:val="2"/>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Disability survey – income (median/mean) and disability: APD04</w:t>
      </w:r>
    </w:p>
    <w:p w:rsidRPr="00D15886" w:rsidR="00794017" w:rsidP="459A22E9" w:rsidRDefault="167B3014" w14:paraId="6837300B" w14:textId="48C3AE86">
      <w:p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b/>
          <w:bCs/>
          <w:sz w:val="24"/>
          <w:szCs w:val="24"/>
          <w:lang w:val="en-GB"/>
        </w:rPr>
        <w:t>Eurostat (mix of household data and individual data):</w:t>
      </w:r>
    </w:p>
    <w:p w:rsidRPr="00D15886" w:rsidR="00794017" w:rsidP="459A22E9" w:rsidRDefault="167B3014" w14:paraId="131EA055" w14:textId="0C97E0E0">
      <w:pPr>
        <w:pStyle w:val="ListParagraph"/>
        <w:numPr>
          <w:ilvl w:val="0"/>
          <w:numId w:val="2"/>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Median saving rate by age of the reference person - experimental statistics icw_sr_01</w:t>
      </w:r>
    </w:p>
    <w:p w:rsidRPr="00D15886" w:rsidR="00794017" w:rsidP="459A22E9" w:rsidRDefault="167B3014" w14:paraId="5B3D6346" w14:textId="6E675D86">
      <w:pPr>
        <w:pStyle w:val="ListParagraph"/>
        <w:numPr>
          <w:ilvl w:val="0"/>
          <w:numId w:val="2"/>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Distribution of population by group of citizenship and tenure status (population aged 18 and over) ilc_lvps15</w:t>
      </w:r>
    </w:p>
    <w:p w:rsidRPr="00D15886" w:rsidR="00794017" w:rsidP="459A22E9" w:rsidRDefault="167B3014" w14:paraId="456F1BBE" w14:textId="4FC269C7">
      <w:pPr>
        <w:pStyle w:val="ListParagraph"/>
        <w:numPr>
          <w:ilvl w:val="0"/>
          <w:numId w:val="2"/>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 xml:space="preserve">Mean annual earnings by sex (2022) </w:t>
      </w:r>
      <w:r w:rsidRPr="00D15886" w:rsidR="00794017">
        <w:rPr>
          <w:lang w:val="en-GB"/>
        </w:rPr>
        <w:br/>
      </w:r>
      <w:r w:rsidRPr="00D15886">
        <w:rPr>
          <w:rFonts w:ascii="Times New Roman" w:hAnsi="Times New Roman" w:eastAsia="Times New Roman" w:cs="Times New Roman"/>
          <w:sz w:val="24"/>
          <w:szCs w:val="24"/>
          <w:lang w:val="en-GB"/>
        </w:rPr>
        <w:t>earn_ses22_27</w:t>
      </w:r>
    </w:p>
    <w:p w:rsidRPr="00D15886" w:rsidR="00794017" w:rsidP="459A22E9" w:rsidRDefault="167B3014" w14:paraId="38AD2858" w14:textId="7FC2BB4A">
      <w:pPr>
        <w:pStyle w:val="ListParagraph"/>
        <w:numPr>
          <w:ilvl w:val="0"/>
          <w:numId w:val="2"/>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t>Tenure status by level of disability (owners only) hlth_dhc010</w:t>
      </w:r>
    </w:p>
    <w:p w:rsidRPr="00D15886" w:rsidR="00794017" w:rsidP="459A22E9" w:rsidRDefault="167B3014" w14:paraId="21BC4EB7" w14:textId="6690D558">
      <w:pPr>
        <w:pStyle w:val="ListParagraph"/>
        <w:numPr>
          <w:ilvl w:val="0"/>
          <w:numId w:val="2"/>
        </w:numPr>
        <w:spacing w:beforeAutospacing="1" w:afterAutospacing="1" w:line="240" w:lineRule="auto"/>
        <w:rPr>
          <w:rFonts w:ascii="Times New Roman" w:hAnsi="Times New Roman" w:eastAsia="Times New Roman" w:cs="Times New Roman"/>
          <w:sz w:val="24"/>
          <w:szCs w:val="24"/>
          <w:lang w:val="en-GB"/>
        </w:rPr>
      </w:pPr>
      <w:r w:rsidRPr="00D15886">
        <w:rPr>
          <w:rFonts w:ascii="Times New Roman" w:hAnsi="Times New Roman" w:eastAsia="Times New Roman" w:cs="Times New Roman"/>
          <w:sz w:val="24"/>
          <w:szCs w:val="24"/>
          <w:lang w:val="en-GB"/>
        </w:rPr>
        <w:lastRenderedPageBreak/>
        <w:t xml:space="preserve">Mean and median income by age and sex </w:t>
      </w:r>
      <w:r w:rsidRPr="00D15886" w:rsidR="00794017">
        <w:rPr>
          <w:lang w:val="en-GB"/>
        </w:rPr>
        <w:br/>
      </w:r>
      <w:r w:rsidRPr="00D15886">
        <w:rPr>
          <w:rFonts w:ascii="Times New Roman" w:hAnsi="Times New Roman" w:eastAsia="Times New Roman" w:cs="Times New Roman"/>
          <w:sz w:val="24"/>
          <w:szCs w:val="24"/>
          <w:lang w:val="en-GB"/>
        </w:rPr>
        <w:t>ilc_di03</w:t>
      </w:r>
    </w:p>
    <w:p w:rsidRPr="00D15886" w:rsidR="00794017" w:rsidP="00794017" w:rsidRDefault="00794017" w14:paraId="026ABA87" w14:textId="6D541EB0">
      <w:pPr>
        <w:rPr>
          <w:lang w:val="en-GB"/>
        </w:rPr>
      </w:pPr>
    </w:p>
    <w:sectPr w:rsidRPr="00D15886" w:rsidR="00794017">
      <w:footerReference w:type="default" r:id="rId21"/>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W" w:author="Pia Wieser" w:date="2025-05-23T10:51:00Z" w:id="1">
    <w:p w:rsidR="004E220B" w:rsidP="004E220B" w:rsidRDefault="004E220B" w14:paraId="07178CCE" w14:textId="77777777">
      <w:pPr>
        <w:pStyle w:val="CommentText"/>
      </w:pPr>
      <w:r>
        <w:rPr>
          <w:rStyle w:val="CommentReference"/>
        </w:rPr>
        <w:annotationRef/>
      </w:r>
      <w:r>
        <w:t>This could be further distinguished by sex and 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78C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F299FB" w16cex:dateUtc="2025-05-23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78CCE" w16cid:durableId="28F299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68B6" w:rsidP="00131E60" w:rsidRDefault="00F668B6" w14:paraId="34071D2F" w14:textId="77777777">
      <w:pPr>
        <w:spacing w:after="0" w:line="240" w:lineRule="auto"/>
      </w:pPr>
      <w:r>
        <w:separator/>
      </w:r>
    </w:p>
  </w:endnote>
  <w:endnote w:type="continuationSeparator" w:id="0">
    <w:p w:rsidR="00F668B6" w:rsidP="00131E60" w:rsidRDefault="00F668B6" w14:paraId="1E07AC4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605"/>
      <w:docPartObj>
        <w:docPartGallery w:val="Page Numbers (Bottom of Page)"/>
        <w:docPartUnique/>
      </w:docPartObj>
    </w:sdtPr>
    <w:sdtEndPr>
      <w:rPr>
        <w:noProof/>
      </w:rPr>
    </w:sdtEndPr>
    <w:sdtContent>
      <w:p w:rsidR="00131E60" w:rsidRDefault="00131E60" w14:paraId="7B7ECAE0" w14:textId="6CC28D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31E60" w:rsidRDefault="00131E60" w14:paraId="10799A8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68B6" w:rsidP="00131E60" w:rsidRDefault="00F668B6" w14:paraId="4C2204F2" w14:textId="77777777">
      <w:pPr>
        <w:spacing w:after="0" w:line="240" w:lineRule="auto"/>
      </w:pPr>
      <w:r>
        <w:separator/>
      </w:r>
    </w:p>
  </w:footnote>
  <w:footnote w:type="continuationSeparator" w:id="0">
    <w:p w:rsidR="00F668B6" w:rsidP="00131E60" w:rsidRDefault="00F668B6" w14:paraId="2603EA45" w14:textId="77777777">
      <w:pPr>
        <w:spacing w:after="0" w:line="240" w:lineRule="auto"/>
      </w:pPr>
      <w:r>
        <w:continuationSeparator/>
      </w:r>
    </w:p>
  </w:footnote>
  <w:footnote w:id="1">
    <w:p w:rsidR="004E220B" w:rsidP="004E220B" w:rsidRDefault="004E220B" w14:paraId="2D8167B8" w14:textId="77777777">
      <w:pPr>
        <w:pStyle w:val="FootnoteText"/>
      </w:pPr>
      <w:r>
        <w:rPr>
          <w:rStyle w:val="FootnoteReference"/>
        </w:rPr>
        <w:footnoteRef/>
      </w:r>
      <w:r>
        <w:t xml:space="preserve"> </w:t>
      </w:r>
      <w:r w:rsidRPr="00BF7316">
        <w:t xml:space="preserve">Many other factors will influence whether someone will actually avail of the policy </w:t>
      </w:r>
      <w:r>
        <w:t>intervention</w:t>
      </w:r>
      <w:r w:rsidRPr="00BF7316">
        <w:t xml:space="preserve"> or not but this is a best case scenario - if income were the main determinant what would the impact of the policy be?  In reality the actual impact will be lower.  </w:t>
      </w:r>
    </w:p>
  </w:footnote>
  <w:footnote w:id="2">
    <w:p w:rsidR="004E220B" w:rsidP="004E220B" w:rsidRDefault="004E220B" w14:paraId="5874D01D" w14:textId="77777777">
      <w:pPr>
        <w:pStyle w:val="FootnoteText"/>
      </w:pPr>
      <w:r>
        <w:rPr>
          <w:rStyle w:val="FootnoteReference"/>
        </w:rPr>
        <w:footnoteRef/>
      </w:r>
      <w:r>
        <w:t xml:space="preserve"> Critical thinking skills are needed for this step.  What are the relevant environmental and social objectives?  How the tool can prompt people to initially focus on those most in need of the item – in light of broader eco-social principles - requires further thought.  Urban dwellers should become less dependent on car for private use if we are to reach emissions reduction targets.  Everyone  needs a </w:t>
      </w:r>
      <w:r>
        <w:t>well insulated home so no division necessary in relation to that case?</w:t>
      </w:r>
    </w:p>
  </w:footnote>
  <w:footnote w:id="3">
    <w:p w:rsidRPr="003A1887" w:rsidR="003A1887" w:rsidRDefault="003A1887" w14:paraId="66957B6E" w14:textId="3F4F6B72">
      <w:pPr>
        <w:pStyle w:val="FootnoteText"/>
        <w:rPr>
          <w:lang w:val="en-US"/>
        </w:rPr>
      </w:pPr>
      <w:r>
        <w:rPr>
          <w:rStyle w:val="FootnoteReference"/>
        </w:rPr>
        <w:footnoteRef/>
      </w:r>
      <w:r>
        <w:t xml:space="preserve"> </w:t>
      </w:r>
      <w:r w:rsidRPr="003A1887">
        <w:rPr>
          <w:lang w:val="en-US"/>
        </w:rPr>
        <w:t xml:space="preserve">This is </w:t>
      </w:r>
      <w:r>
        <w:rPr>
          <w:lang w:val="en-US"/>
        </w:rPr>
        <w:t>an</w:t>
      </w:r>
      <w:r w:rsidRPr="003A1887">
        <w:rPr>
          <w:lang w:val="en-US"/>
        </w:rPr>
        <w:t xml:space="preserve"> approximate number</w:t>
      </w:r>
      <w:r>
        <w:rPr>
          <w:lang w:val="en-US"/>
        </w:rPr>
        <w:t xml:space="preserve">, if the majority don’t have income to </w:t>
      </w:r>
      <w:r w:rsidR="00992F4A">
        <w:rPr>
          <w:lang w:val="en-US"/>
        </w:rPr>
        <w:t>be homeowner.</w:t>
      </w:r>
    </w:p>
  </w:footnote>
  <w:footnote w:id="4">
    <w:p w:rsidRPr="00992F4A" w:rsidR="00992F4A" w:rsidRDefault="00992F4A" w14:paraId="12A1216B" w14:textId="03F5D6CA">
      <w:pPr>
        <w:pStyle w:val="FootnoteText"/>
        <w:rPr>
          <w:lang w:val="en-US"/>
        </w:rPr>
      </w:pPr>
      <w:r>
        <w:rPr>
          <w:rStyle w:val="FootnoteReference"/>
        </w:rPr>
        <w:footnoteRef/>
      </w:r>
      <w:r>
        <w:t xml:space="preserve"> </w:t>
      </w:r>
      <w:r w:rsidRPr="00992F4A">
        <w:rPr>
          <w:lang w:val="en-US"/>
        </w:rPr>
        <w:t xml:space="preserve">In Portugal, due to the lack of offering, </w:t>
      </w:r>
      <w:r>
        <w:rPr>
          <w:lang w:val="en-US"/>
        </w:rPr>
        <w:t>the renting market is very small, for that reason most of citizens above 35 are homeowners</w:t>
      </w:r>
    </w:p>
  </w:footnote>
  <w:footnote w:id="5">
    <w:p w:rsidRPr="00992F4A" w:rsidR="00992F4A" w:rsidRDefault="00992F4A" w14:paraId="01106FC0" w14:textId="5F40D9B1">
      <w:pPr>
        <w:pStyle w:val="FootnoteText"/>
        <w:rPr>
          <w:lang w:val="en-US"/>
        </w:rPr>
      </w:pPr>
      <w:r>
        <w:rPr>
          <w:rStyle w:val="FootnoteReference"/>
        </w:rPr>
        <w:footnoteRef/>
      </w:r>
      <w:r>
        <w:t xml:space="preserve"> </w:t>
      </w:r>
      <w:r>
        <w:rPr>
          <w:lang w:val="en-US"/>
        </w:rPr>
        <w:t>The numbers are estimate since it is known that above 65 are homeowners and 4% live in institutional settings; care homes or assisted living.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7E4"/>
    <w:multiLevelType w:val="multilevel"/>
    <w:tmpl w:val="DE92247E"/>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1252138A"/>
    <w:multiLevelType w:val="hybridMultilevel"/>
    <w:tmpl w:val="01A2E7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C60966"/>
    <w:multiLevelType w:val="hybridMultilevel"/>
    <w:tmpl w:val="7100B19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1D2134C5"/>
    <w:multiLevelType w:val="multilevel"/>
    <w:tmpl w:val="3D14BA6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2D958B24"/>
    <w:multiLevelType w:val="hybridMultilevel"/>
    <w:tmpl w:val="BD3C1C52"/>
    <w:lvl w:ilvl="0" w:tplc="B540C998">
      <w:start w:val="1"/>
      <w:numFmt w:val="bullet"/>
      <w:lvlText w:val=""/>
      <w:lvlJc w:val="left"/>
      <w:pPr>
        <w:ind w:left="720" w:hanging="360"/>
      </w:pPr>
      <w:rPr>
        <w:rFonts w:hint="default" w:ascii="Symbol" w:hAnsi="Symbol"/>
      </w:rPr>
    </w:lvl>
    <w:lvl w:ilvl="1" w:tplc="5B846408">
      <w:start w:val="1"/>
      <w:numFmt w:val="bullet"/>
      <w:lvlText w:val="o"/>
      <w:lvlJc w:val="left"/>
      <w:pPr>
        <w:ind w:left="1440" w:hanging="360"/>
      </w:pPr>
      <w:rPr>
        <w:rFonts w:hint="default" w:ascii="Courier New" w:hAnsi="Courier New"/>
      </w:rPr>
    </w:lvl>
    <w:lvl w:ilvl="2" w:tplc="2404F9C8">
      <w:start w:val="1"/>
      <w:numFmt w:val="bullet"/>
      <w:lvlText w:val=""/>
      <w:lvlJc w:val="left"/>
      <w:pPr>
        <w:ind w:left="2160" w:hanging="360"/>
      </w:pPr>
      <w:rPr>
        <w:rFonts w:hint="default" w:ascii="Wingdings" w:hAnsi="Wingdings"/>
      </w:rPr>
    </w:lvl>
    <w:lvl w:ilvl="3" w:tplc="EFAA052A">
      <w:start w:val="1"/>
      <w:numFmt w:val="bullet"/>
      <w:lvlText w:val=""/>
      <w:lvlJc w:val="left"/>
      <w:pPr>
        <w:ind w:left="2880" w:hanging="360"/>
      </w:pPr>
      <w:rPr>
        <w:rFonts w:hint="default" w:ascii="Symbol" w:hAnsi="Symbol"/>
      </w:rPr>
    </w:lvl>
    <w:lvl w:ilvl="4" w:tplc="8EA86310">
      <w:start w:val="1"/>
      <w:numFmt w:val="bullet"/>
      <w:lvlText w:val="o"/>
      <w:lvlJc w:val="left"/>
      <w:pPr>
        <w:ind w:left="3600" w:hanging="360"/>
      </w:pPr>
      <w:rPr>
        <w:rFonts w:hint="default" w:ascii="Courier New" w:hAnsi="Courier New"/>
      </w:rPr>
    </w:lvl>
    <w:lvl w:ilvl="5" w:tplc="B91E45E4">
      <w:start w:val="1"/>
      <w:numFmt w:val="bullet"/>
      <w:lvlText w:val=""/>
      <w:lvlJc w:val="left"/>
      <w:pPr>
        <w:ind w:left="4320" w:hanging="360"/>
      </w:pPr>
      <w:rPr>
        <w:rFonts w:hint="default" w:ascii="Wingdings" w:hAnsi="Wingdings"/>
      </w:rPr>
    </w:lvl>
    <w:lvl w:ilvl="6" w:tplc="8938A6F0">
      <w:start w:val="1"/>
      <w:numFmt w:val="bullet"/>
      <w:lvlText w:val=""/>
      <w:lvlJc w:val="left"/>
      <w:pPr>
        <w:ind w:left="5040" w:hanging="360"/>
      </w:pPr>
      <w:rPr>
        <w:rFonts w:hint="default" w:ascii="Symbol" w:hAnsi="Symbol"/>
      </w:rPr>
    </w:lvl>
    <w:lvl w:ilvl="7" w:tplc="E990D310">
      <w:start w:val="1"/>
      <w:numFmt w:val="bullet"/>
      <w:lvlText w:val="o"/>
      <w:lvlJc w:val="left"/>
      <w:pPr>
        <w:ind w:left="5760" w:hanging="360"/>
      </w:pPr>
      <w:rPr>
        <w:rFonts w:hint="default" w:ascii="Courier New" w:hAnsi="Courier New"/>
      </w:rPr>
    </w:lvl>
    <w:lvl w:ilvl="8" w:tplc="A85AF52C">
      <w:start w:val="1"/>
      <w:numFmt w:val="bullet"/>
      <w:lvlText w:val=""/>
      <w:lvlJc w:val="left"/>
      <w:pPr>
        <w:ind w:left="6480" w:hanging="360"/>
      </w:pPr>
      <w:rPr>
        <w:rFonts w:hint="default" w:ascii="Wingdings" w:hAnsi="Wingdings"/>
      </w:rPr>
    </w:lvl>
  </w:abstractNum>
  <w:abstractNum w:abstractNumId="5" w15:restartNumberingAfterBreak="0">
    <w:nsid w:val="36092E46"/>
    <w:multiLevelType w:val="hybridMultilevel"/>
    <w:tmpl w:val="D2300D0E"/>
    <w:lvl w:ilvl="0" w:tplc="18090001">
      <w:start w:val="1"/>
      <w:numFmt w:val="bullet"/>
      <w:pStyle w:val="Stile1"/>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6" w15:restartNumberingAfterBreak="0">
    <w:nsid w:val="3E5B7886"/>
    <w:multiLevelType w:val="hybridMultilevel"/>
    <w:tmpl w:val="C0F626CE"/>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F653894"/>
    <w:multiLevelType w:val="hybridMultilevel"/>
    <w:tmpl w:val="3FBA0E9E"/>
    <w:lvl w:ilvl="0" w:tplc="64186E62">
      <w:start w:val="18"/>
      <w:numFmt w:val="bullet"/>
      <w:lvlText w:val=""/>
      <w:lvlJc w:val="left"/>
      <w:pPr>
        <w:ind w:left="720" w:hanging="360"/>
      </w:pPr>
      <w:rPr>
        <w:rFonts w:hint="default" w:ascii="Wingdings" w:hAnsi="Wingding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450813C3"/>
    <w:multiLevelType w:val="hybridMultilevel"/>
    <w:tmpl w:val="A088048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9" w15:restartNumberingAfterBreak="0">
    <w:nsid w:val="481D44B9"/>
    <w:multiLevelType w:val="multilevel"/>
    <w:tmpl w:val="5CA0D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AFF074"/>
    <w:multiLevelType w:val="hybridMultilevel"/>
    <w:tmpl w:val="4320AA28"/>
    <w:lvl w:ilvl="0" w:tplc="53880D1C">
      <w:start w:val="1"/>
      <w:numFmt w:val="bullet"/>
      <w:lvlText w:val=""/>
      <w:lvlJc w:val="left"/>
      <w:pPr>
        <w:ind w:left="720" w:hanging="360"/>
      </w:pPr>
      <w:rPr>
        <w:rFonts w:hint="default" w:ascii="Symbol" w:hAnsi="Symbol"/>
      </w:rPr>
    </w:lvl>
    <w:lvl w:ilvl="1" w:tplc="6BD66F76">
      <w:start w:val="1"/>
      <w:numFmt w:val="bullet"/>
      <w:lvlText w:val="o"/>
      <w:lvlJc w:val="left"/>
      <w:pPr>
        <w:ind w:left="1440" w:hanging="360"/>
      </w:pPr>
      <w:rPr>
        <w:rFonts w:hint="default" w:ascii="Courier New" w:hAnsi="Courier New"/>
      </w:rPr>
    </w:lvl>
    <w:lvl w:ilvl="2" w:tplc="813A047E">
      <w:start w:val="1"/>
      <w:numFmt w:val="bullet"/>
      <w:lvlText w:val=""/>
      <w:lvlJc w:val="left"/>
      <w:pPr>
        <w:ind w:left="2160" w:hanging="360"/>
      </w:pPr>
      <w:rPr>
        <w:rFonts w:hint="default" w:ascii="Wingdings" w:hAnsi="Wingdings"/>
      </w:rPr>
    </w:lvl>
    <w:lvl w:ilvl="3" w:tplc="961067B8">
      <w:start w:val="1"/>
      <w:numFmt w:val="bullet"/>
      <w:lvlText w:val=""/>
      <w:lvlJc w:val="left"/>
      <w:pPr>
        <w:ind w:left="2880" w:hanging="360"/>
      </w:pPr>
      <w:rPr>
        <w:rFonts w:hint="default" w:ascii="Symbol" w:hAnsi="Symbol"/>
      </w:rPr>
    </w:lvl>
    <w:lvl w:ilvl="4" w:tplc="5D58823A">
      <w:start w:val="1"/>
      <w:numFmt w:val="bullet"/>
      <w:lvlText w:val="o"/>
      <w:lvlJc w:val="left"/>
      <w:pPr>
        <w:ind w:left="3600" w:hanging="360"/>
      </w:pPr>
      <w:rPr>
        <w:rFonts w:hint="default" w:ascii="Courier New" w:hAnsi="Courier New"/>
      </w:rPr>
    </w:lvl>
    <w:lvl w:ilvl="5" w:tplc="8FDEBABC">
      <w:start w:val="1"/>
      <w:numFmt w:val="bullet"/>
      <w:lvlText w:val=""/>
      <w:lvlJc w:val="left"/>
      <w:pPr>
        <w:ind w:left="4320" w:hanging="360"/>
      </w:pPr>
      <w:rPr>
        <w:rFonts w:hint="default" w:ascii="Wingdings" w:hAnsi="Wingdings"/>
      </w:rPr>
    </w:lvl>
    <w:lvl w:ilvl="6" w:tplc="2E328F12">
      <w:start w:val="1"/>
      <w:numFmt w:val="bullet"/>
      <w:lvlText w:val=""/>
      <w:lvlJc w:val="left"/>
      <w:pPr>
        <w:ind w:left="5040" w:hanging="360"/>
      </w:pPr>
      <w:rPr>
        <w:rFonts w:hint="default" w:ascii="Symbol" w:hAnsi="Symbol"/>
      </w:rPr>
    </w:lvl>
    <w:lvl w:ilvl="7" w:tplc="31AE341C">
      <w:start w:val="1"/>
      <w:numFmt w:val="bullet"/>
      <w:lvlText w:val="o"/>
      <w:lvlJc w:val="left"/>
      <w:pPr>
        <w:ind w:left="5760" w:hanging="360"/>
      </w:pPr>
      <w:rPr>
        <w:rFonts w:hint="default" w:ascii="Courier New" w:hAnsi="Courier New"/>
      </w:rPr>
    </w:lvl>
    <w:lvl w:ilvl="8" w:tplc="76EE24C0">
      <w:start w:val="1"/>
      <w:numFmt w:val="bullet"/>
      <w:lvlText w:val=""/>
      <w:lvlJc w:val="left"/>
      <w:pPr>
        <w:ind w:left="6480" w:hanging="360"/>
      </w:pPr>
      <w:rPr>
        <w:rFonts w:hint="default" w:ascii="Wingdings" w:hAnsi="Wingdings"/>
      </w:rPr>
    </w:lvl>
  </w:abstractNum>
  <w:abstractNum w:abstractNumId="11" w15:restartNumberingAfterBreak="0">
    <w:nsid w:val="5A14074D"/>
    <w:multiLevelType w:val="hybridMultilevel"/>
    <w:tmpl w:val="1E3890B2"/>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2" w15:restartNumberingAfterBreak="0">
    <w:nsid w:val="60D49314"/>
    <w:multiLevelType w:val="hybridMultilevel"/>
    <w:tmpl w:val="F55087E2"/>
    <w:lvl w:ilvl="0" w:tplc="60167FD6">
      <w:start w:val="1"/>
      <w:numFmt w:val="bullet"/>
      <w:lvlText w:val=""/>
      <w:lvlJc w:val="left"/>
      <w:pPr>
        <w:ind w:left="720" w:hanging="360"/>
      </w:pPr>
      <w:rPr>
        <w:rFonts w:hint="default" w:ascii="Symbol" w:hAnsi="Symbol"/>
      </w:rPr>
    </w:lvl>
    <w:lvl w:ilvl="1" w:tplc="BB983D6A">
      <w:start w:val="1"/>
      <w:numFmt w:val="bullet"/>
      <w:lvlText w:val="o"/>
      <w:lvlJc w:val="left"/>
      <w:pPr>
        <w:ind w:left="1440" w:hanging="360"/>
      </w:pPr>
      <w:rPr>
        <w:rFonts w:hint="default" w:ascii="Courier New" w:hAnsi="Courier New"/>
      </w:rPr>
    </w:lvl>
    <w:lvl w:ilvl="2" w:tplc="99E8C2CA">
      <w:start w:val="1"/>
      <w:numFmt w:val="bullet"/>
      <w:lvlText w:val=""/>
      <w:lvlJc w:val="left"/>
      <w:pPr>
        <w:ind w:left="2160" w:hanging="360"/>
      </w:pPr>
      <w:rPr>
        <w:rFonts w:hint="default" w:ascii="Wingdings" w:hAnsi="Wingdings"/>
      </w:rPr>
    </w:lvl>
    <w:lvl w:ilvl="3" w:tplc="55F05C74">
      <w:start w:val="1"/>
      <w:numFmt w:val="bullet"/>
      <w:lvlText w:val=""/>
      <w:lvlJc w:val="left"/>
      <w:pPr>
        <w:ind w:left="2880" w:hanging="360"/>
      </w:pPr>
      <w:rPr>
        <w:rFonts w:hint="default" w:ascii="Symbol" w:hAnsi="Symbol"/>
      </w:rPr>
    </w:lvl>
    <w:lvl w:ilvl="4" w:tplc="28048594">
      <w:start w:val="1"/>
      <w:numFmt w:val="bullet"/>
      <w:lvlText w:val="o"/>
      <w:lvlJc w:val="left"/>
      <w:pPr>
        <w:ind w:left="3600" w:hanging="360"/>
      </w:pPr>
      <w:rPr>
        <w:rFonts w:hint="default" w:ascii="Courier New" w:hAnsi="Courier New"/>
      </w:rPr>
    </w:lvl>
    <w:lvl w:ilvl="5" w:tplc="EE0274A4">
      <w:start w:val="1"/>
      <w:numFmt w:val="bullet"/>
      <w:lvlText w:val=""/>
      <w:lvlJc w:val="left"/>
      <w:pPr>
        <w:ind w:left="4320" w:hanging="360"/>
      </w:pPr>
      <w:rPr>
        <w:rFonts w:hint="default" w:ascii="Wingdings" w:hAnsi="Wingdings"/>
      </w:rPr>
    </w:lvl>
    <w:lvl w:ilvl="6" w:tplc="45BCBAFC">
      <w:start w:val="1"/>
      <w:numFmt w:val="bullet"/>
      <w:lvlText w:val=""/>
      <w:lvlJc w:val="left"/>
      <w:pPr>
        <w:ind w:left="5040" w:hanging="360"/>
      </w:pPr>
      <w:rPr>
        <w:rFonts w:hint="default" w:ascii="Symbol" w:hAnsi="Symbol"/>
      </w:rPr>
    </w:lvl>
    <w:lvl w:ilvl="7" w:tplc="F014E682">
      <w:start w:val="1"/>
      <w:numFmt w:val="bullet"/>
      <w:lvlText w:val="o"/>
      <w:lvlJc w:val="left"/>
      <w:pPr>
        <w:ind w:left="5760" w:hanging="360"/>
      </w:pPr>
      <w:rPr>
        <w:rFonts w:hint="default" w:ascii="Courier New" w:hAnsi="Courier New"/>
      </w:rPr>
    </w:lvl>
    <w:lvl w:ilvl="8" w:tplc="C87CCF30">
      <w:start w:val="1"/>
      <w:numFmt w:val="bullet"/>
      <w:lvlText w:val=""/>
      <w:lvlJc w:val="left"/>
      <w:pPr>
        <w:ind w:left="6480" w:hanging="360"/>
      </w:pPr>
      <w:rPr>
        <w:rFonts w:hint="default" w:ascii="Wingdings" w:hAnsi="Wingdings"/>
      </w:rPr>
    </w:lvl>
  </w:abstractNum>
  <w:abstractNum w:abstractNumId="13" w15:restartNumberingAfterBreak="0">
    <w:nsid w:val="61FEE765"/>
    <w:multiLevelType w:val="hybridMultilevel"/>
    <w:tmpl w:val="7AF0C1E8"/>
    <w:lvl w:ilvl="0" w:tplc="8AB49AE0">
      <w:start w:val="1"/>
      <w:numFmt w:val="bullet"/>
      <w:lvlText w:val=""/>
      <w:lvlJc w:val="left"/>
      <w:pPr>
        <w:ind w:left="720" w:hanging="360"/>
      </w:pPr>
      <w:rPr>
        <w:rFonts w:hint="default" w:ascii="Symbol" w:hAnsi="Symbol"/>
      </w:rPr>
    </w:lvl>
    <w:lvl w:ilvl="1" w:tplc="ECE23E16">
      <w:start w:val="1"/>
      <w:numFmt w:val="bullet"/>
      <w:lvlText w:val="o"/>
      <w:lvlJc w:val="left"/>
      <w:pPr>
        <w:ind w:left="1440" w:hanging="360"/>
      </w:pPr>
      <w:rPr>
        <w:rFonts w:hint="default" w:ascii="Courier New" w:hAnsi="Courier New"/>
      </w:rPr>
    </w:lvl>
    <w:lvl w:ilvl="2" w:tplc="52422308">
      <w:start w:val="1"/>
      <w:numFmt w:val="bullet"/>
      <w:lvlText w:val=""/>
      <w:lvlJc w:val="left"/>
      <w:pPr>
        <w:ind w:left="2160" w:hanging="360"/>
      </w:pPr>
      <w:rPr>
        <w:rFonts w:hint="default" w:ascii="Wingdings" w:hAnsi="Wingdings"/>
      </w:rPr>
    </w:lvl>
    <w:lvl w:ilvl="3" w:tplc="5F26CA94">
      <w:start w:val="1"/>
      <w:numFmt w:val="bullet"/>
      <w:lvlText w:val=""/>
      <w:lvlJc w:val="left"/>
      <w:pPr>
        <w:ind w:left="2880" w:hanging="360"/>
      </w:pPr>
      <w:rPr>
        <w:rFonts w:hint="default" w:ascii="Symbol" w:hAnsi="Symbol"/>
      </w:rPr>
    </w:lvl>
    <w:lvl w:ilvl="4" w:tplc="23305FBC">
      <w:start w:val="1"/>
      <w:numFmt w:val="bullet"/>
      <w:lvlText w:val="o"/>
      <w:lvlJc w:val="left"/>
      <w:pPr>
        <w:ind w:left="3600" w:hanging="360"/>
      </w:pPr>
      <w:rPr>
        <w:rFonts w:hint="default" w:ascii="Courier New" w:hAnsi="Courier New"/>
      </w:rPr>
    </w:lvl>
    <w:lvl w:ilvl="5" w:tplc="3C40DACC">
      <w:start w:val="1"/>
      <w:numFmt w:val="bullet"/>
      <w:lvlText w:val=""/>
      <w:lvlJc w:val="left"/>
      <w:pPr>
        <w:ind w:left="4320" w:hanging="360"/>
      </w:pPr>
      <w:rPr>
        <w:rFonts w:hint="default" w:ascii="Wingdings" w:hAnsi="Wingdings"/>
      </w:rPr>
    </w:lvl>
    <w:lvl w:ilvl="6" w:tplc="46FA48D0">
      <w:start w:val="1"/>
      <w:numFmt w:val="bullet"/>
      <w:lvlText w:val=""/>
      <w:lvlJc w:val="left"/>
      <w:pPr>
        <w:ind w:left="5040" w:hanging="360"/>
      </w:pPr>
      <w:rPr>
        <w:rFonts w:hint="default" w:ascii="Symbol" w:hAnsi="Symbol"/>
      </w:rPr>
    </w:lvl>
    <w:lvl w:ilvl="7" w:tplc="AC3E634E">
      <w:start w:val="1"/>
      <w:numFmt w:val="bullet"/>
      <w:lvlText w:val="o"/>
      <w:lvlJc w:val="left"/>
      <w:pPr>
        <w:ind w:left="5760" w:hanging="360"/>
      </w:pPr>
      <w:rPr>
        <w:rFonts w:hint="default" w:ascii="Courier New" w:hAnsi="Courier New"/>
      </w:rPr>
    </w:lvl>
    <w:lvl w:ilvl="8" w:tplc="110C51A0">
      <w:start w:val="1"/>
      <w:numFmt w:val="bullet"/>
      <w:lvlText w:val=""/>
      <w:lvlJc w:val="left"/>
      <w:pPr>
        <w:ind w:left="6480" w:hanging="360"/>
      </w:pPr>
      <w:rPr>
        <w:rFonts w:hint="default" w:ascii="Wingdings" w:hAnsi="Wingdings"/>
      </w:rPr>
    </w:lvl>
  </w:abstractNum>
  <w:abstractNum w:abstractNumId="14" w15:restartNumberingAfterBreak="0">
    <w:nsid w:val="667019C1"/>
    <w:multiLevelType w:val="multilevel"/>
    <w:tmpl w:val="9360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1F7CC1"/>
    <w:multiLevelType w:val="hybridMultilevel"/>
    <w:tmpl w:val="75F23A2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6" w15:restartNumberingAfterBreak="0">
    <w:nsid w:val="70095BFD"/>
    <w:multiLevelType w:val="multilevel"/>
    <w:tmpl w:val="60D8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127D44"/>
    <w:multiLevelType w:val="hybridMultilevel"/>
    <w:tmpl w:val="B7DC0454"/>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18" w15:restartNumberingAfterBreak="0">
    <w:nsid w:val="719E1282"/>
    <w:multiLevelType w:val="hybridMultilevel"/>
    <w:tmpl w:val="71041746"/>
    <w:lvl w:ilvl="0" w:tplc="493E3AA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9" w15:restartNumberingAfterBreak="0">
    <w:nsid w:val="77C47DF7"/>
    <w:multiLevelType w:val="hybridMultilevel"/>
    <w:tmpl w:val="A12E0D98"/>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0" w15:restartNumberingAfterBreak="0">
    <w:nsid w:val="7FE11F80"/>
    <w:multiLevelType w:val="hybridMultilevel"/>
    <w:tmpl w:val="6BA06B96"/>
    <w:lvl w:ilvl="0" w:tplc="18090001">
      <w:start w:val="1"/>
      <w:numFmt w:val="bullet"/>
      <w:lvlText w:val=""/>
      <w:lvlJc w:val="left"/>
      <w:pPr>
        <w:ind w:left="2160" w:hanging="360"/>
      </w:pPr>
      <w:rPr>
        <w:rFonts w:hint="default" w:ascii="Symbol" w:hAnsi="Symbol"/>
      </w:rPr>
    </w:lvl>
    <w:lvl w:ilvl="1" w:tplc="18090003" w:tentative="1">
      <w:start w:val="1"/>
      <w:numFmt w:val="bullet"/>
      <w:lvlText w:val="o"/>
      <w:lvlJc w:val="left"/>
      <w:pPr>
        <w:ind w:left="2880" w:hanging="360"/>
      </w:pPr>
      <w:rPr>
        <w:rFonts w:hint="default" w:ascii="Courier New" w:hAnsi="Courier New" w:cs="Courier New"/>
      </w:rPr>
    </w:lvl>
    <w:lvl w:ilvl="2" w:tplc="18090005" w:tentative="1">
      <w:start w:val="1"/>
      <w:numFmt w:val="bullet"/>
      <w:lvlText w:val=""/>
      <w:lvlJc w:val="left"/>
      <w:pPr>
        <w:ind w:left="3600" w:hanging="360"/>
      </w:pPr>
      <w:rPr>
        <w:rFonts w:hint="default" w:ascii="Wingdings" w:hAnsi="Wingdings"/>
      </w:rPr>
    </w:lvl>
    <w:lvl w:ilvl="3" w:tplc="18090001" w:tentative="1">
      <w:start w:val="1"/>
      <w:numFmt w:val="bullet"/>
      <w:lvlText w:val=""/>
      <w:lvlJc w:val="left"/>
      <w:pPr>
        <w:ind w:left="4320" w:hanging="360"/>
      </w:pPr>
      <w:rPr>
        <w:rFonts w:hint="default" w:ascii="Symbol" w:hAnsi="Symbol"/>
      </w:rPr>
    </w:lvl>
    <w:lvl w:ilvl="4" w:tplc="18090003" w:tentative="1">
      <w:start w:val="1"/>
      <w:numFmt w:val="bullet"/>
      <w:lvlText w:val="o"/>
      <w:lvlJc w:val="left"/>
      <w:pPr>
        <w:ind w:left="5040" w:hanging="360"/>
      </w:pPr>
      <w:rPr>
        <w:rFonts w:hint="default" w:ascii="Courier New" w:hAnsi="Courier New" w:cs="Courier New"/>
      </w:rPr>
    </w:lvl>
    <w:lvl w:ilvl="5" w:tplc="18090005" w:tentative="1">
      <w:start w:val="1"/>
      <w:numFmt w:val="bullet"/>
      <w:lvlText w:val=""/>
      <w:lvlJc w:val="left"/>
      <w:pPr>
        <w:ind w:left="5760" w:hanging="360"/>
      </w:pPr>
      <w:rPr>
        <w:rFonts w:hint="default" w:ascii="Wingdings" w:hAnsi="Wingdings"/>
      </w:rPr>
    </w:lvl>
    <w:lvl w:ilvl="6" w:tplc="18090001" w:tentative="1">
      <w:start w:val="1"/>
      <w:numFmt w:val="bullet"/>
      <w:lvlText w:val=""/>
      <w:lvlJc w:val="left"/>
      <w:pPr>
        <w:ind w:left="6480" w:hanging="360"/>
      </w:pPr>
      <w:rPr>
        <w:rFonts w:hint="default" w:ascii="Symbol" w:hAnsi="Symbol"/>
      </w:rPr>
    </w:lvl>
    <w:lvl w:ilvl="7" w:tplc="18090003" w:tentative="1">
      <w:start w:val="1"/>
      <w:numFmt w:val="bullet"/>
      <w:lvlText w:val="o"/>
      <w:lvlJc w:val="left"/>
      <w:pPr>
        <w:ind w:left="7200" w:hanging="360"/>
      </w:pPr>
      <w:rPr>
        <w:rFonts w:hint="default" w:ascii="Courier New" w:hAnsi="Courier New" w:cs="Courier New"/>
      </w:rPr>
    </w:lvl>
    <w:lvl w:ilvl="8" w:tplc="18090005" w:tentative="1">
      <w:start w:val="1"/>
      <w:numFmt w:val="bullet"/>
      <w:lvlText w:val=""/>
      <w:lvlJc w:val="left"/>
      <w:pPr>
        <w:ind w:left="7920" w:hanging="360"/>
      </w:pPr>
      <w:rPr>
        <w:rFonts w:hint="default" w:ascii="Wingdings" w:hAnsi="Wingdings"/>
      </w:rPr>
    </w:lvl>
  </w:abstractNum>
  <w:num w:numId="1" w16cid:durableId="1444374530">
    <w:abstractNumId w:val="3"/>
  </w:num>
  <w:num w:numId="2" w16cid:durableId="1320306486">
    <w:abstractNumId w:val="4"/>
  </w:num>
  <w:num w:numId="3" w16cid:durableId="1680309286">
    <w:abstractNumId w:val="12"/>
  </w:num>
  <w:num w:numId="4" w16cid:durableId="706101885">
    <w:abstractNumId w:val="13"/>
  </w:num>
  <w:num w:numId="5" w16cid:durableId="496843146">
    <w:abstractNumId w:val="10"/>
  </w:num>
  <w:num w:numId="6" w16cid:durableId="254245748">
    <w:abstractNumId w:val="11"/>
  </w:num>
  <w:num w:numId="7" w16cid:durableId="1342245564">
    <w:abstractNumId w:val="6"/>
  </w:num>
  <w:num w:numId="8" w16cid:durableId="1608197316">
    <w:abstractNumId w:val="5"/>
  </w:num>
  <w:num w:numId="9" w16cid:durableId="165294177">
    <w:abstractNumId w:val="18"/>
  </w:num>
  <w:num w:numId="10" w16cid:durableId="42565399">
    <w:abstractNumId w:val="14"/>
  </w:num>
  <w:num w:numId="11" w16cid:durableId="1441798367">
    <w:abstractNumId w:val="16"/>
  </w:num>
  <w:num w:numId="12" w16cid:durableId="394085207">
    <w:abstractNumId w:val="9"/>
  </w:num>
  <w:num w:numId="13" w16cid:durableId="430979545">
    <w:abstractNumId w:val="15"/>
  </w:num>
  <w:num w:numId="14" w16cid:durableId="361131053">
    <w:abstractNumId w:val="8"/>
  </w:num>
  <w:num w:numId="15" w16cid:durableId="1366951639">
    <w:abstractNumId w:val="2"/>
  </w:num>
  <w:num w:numId="16" w16cid:durableId="1016537943">
    <w:abstractNumId w:val="17"/>
  </w:num>
  <w:num w:numId="17" w16cid:durableId="928200874">
    <w:abstractNumId w:val="1"/>
  </w:num>
  <w:num w:numId="18" w16cid:durableId="988094493">
    <w:abstractNumId w:val="0"/>
  </w:num>
  <w:num w:numId="19" w16cid:durableId="306516118">
    <w:abstractNumId w:val="20"/>
  </w:num>
  <w:num w:numId="20" w16cid:durableId="1634142803">
    <w:abstractNumId w:val="7"/>
  </w:num>
  <w:num w:numId="21" w16cid:durableId="51172719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a Wieser">
    <w15:presenceInfo w15:providerId="AD" w15:userId="S::pia.wieser@wecf.org::8a9841bf-0822-483f-91f9-d8fa63f67a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E"/>
    <w:rsid w:val="000061ED"/>
    <w:rsid w:val="000151DC"/>
    <w:rsid w:val="00016FD5"/>
    <w:rsid w:val="00020104"/>
    <w:rsid w:val="0002189C"/>
    <w:rsid w:val="0002618B"/>
    <w:rsid w:val="0005673E"/>
    <w:rsid w:val="0006479B"/>
    <w:rsid w:val="0006564E"/>
    <w:rsid w:val="00067115"/>
    <w:rsid w:val="0007132E"/>
    <w:rsid w:val="00072B7F"/>
    <w:rsid w:val="000750B9"/>
    <w:rsid w:val="00075FED"/>
    <w:rsid w:val="00085930"/>
    <w:rsid w:val="00091F5E"/>
    <w:rsid w:val="00093D6D"/>
    <w:rsid w:val="000A1BA4"/>
    <w:rsid w:val="000A20C4"/>
    <w:rsid w:val="000A30CE"/>
    <w:rsid w:val="000B6756"/>
    <w:rsid w:val="000D1C75"/>
    <w:rsid w:val="000D2BB9"/>
    <w:rsid w:val="000D59FB"/>
    <w:rsid w:val="000F6504"/>
    <w:rsid w:val="00102231"/>
    <w:rsid w:val="00102426"/>
    <w:rsid w:val="00115413"/>
    <w:rsid w:val="00120BFB"/>
    <w:rsid w:val="00122A0E"/>
    <w:rsid w:val="00124258"/>
    <w:rsid w:val="0012513A"/>
    <w:rsid w:val="00131E60"/>
    <w:rsid w:val="0014615F"/>
    <w:rsid w:val="001521C8"/>
    <w:rsid w:val="00161BF8"/>
    <w:rsid w:val="00167C67"/>
    <w:rsid w:val="00171871"/>
    <w:rsid w:val="00176938"/>
    <w:rsid w:val="00181701"/>
    <w:rsid w:val="001824D8"/>
    <w:rsid w:val="0019449E"/>
    <w:rsid w:val="001B0EBF"/>
    <w:rsid w:val="001B1D0F"/>
    <w:rsid w:val="001B2347"/>
    <w:rsid w:val="001C4FD9"/>
    <w:rsid w:val="001D4939"/>
    <w:rsid w:val="001D4C8E"/>
    <w:rsid w:val="001D581A"/>
    <w:rsid w:val="001E3AD5"/>
    <w:rsid w:val="001F717C"/>
    <w:rsid w:val="00200BE0"/>
    <w:rsid w:val="00221E97"/>
    <w:rsid w:val="002228C5"/>
    <w:rsid w:val="00230313"/>
    <w:rsid w:val="00231D2D"/>
    <w:rsid w:val="00233782"/>
    <w:rsid w:val="0023677E"/>
    <w:rsid w:val="00246645"/>
    <w:rsid w:val="00246D1F"/>
    <w:rsid w:val="00247996"/>
    <w:rsid w:val="00271B91"/>
    <w:rsid w:val="002856EE"/>
    <w:rsid w:val="002901FD"/>
    <w:rsid w:val="002931C3"/>
    <w:rsid w:val="002A15CA"/>
    <w:rsid w:val="002B49CC"/>
    <w:rsid w:val="002B5ADC"/>
    <w:rsid w:val="002C25E0"/>
    <w:rsid w:val="002C406F"/>
    <w:rsid w:val="002D60AE"/>
    <w:rsid w:val="002E23CA"/>
    <w:rsid w:val="002E495A"/>
    <w:rsid w:val="002F5947"/>
    <w:rsid w:val="002F6391"/>
    <w:rsid w:val="0030066D"/>
    <w:rsid w:val="00302B93"/>
    <w:rsid w:val="00305BB5"/>
    <w:rsid w:val="00312543"/>
    <w:rsid w:val="00314B14"/>
    <w:rsid w:val="003350D5"/>
    <w:rsid w:val="0033633C"/>
    <w:rsid w:val="003661B5"/>
    <w:rsid w:val="003731CC"/>
    <w:rsid w:val="003744BD"/>
    <w:rsid w:val="00376A61"/>
    <w:rsid w:val="00377834"/>
    <w:rsid w:val="00384326"/>
    <w:rsid w:val="003855DF"/>
    <w:rsid w:val="003A1887"/>
    <w:rsid w:val="003A1F7B"/>
    <w:rsid w:val="003A5884"/>
    <w:rsid w:val="003B30D5"/>
    <w:rsid w:val="003E1747"/>
    <w:rsid w:val="004028BC"/>
    <w:rsid w:val="0040617E"/>
    <w:rsid w:val="004075E4"/>
    <w:rsid w:val="00420BDF"/>
    <w:rsid w:val="00425BF0"/>
    <w:rsid w:val="00440FCE"/>
    <w:rsid w:val="004476DF"/>
    <w:rsid w:val="004524D3"/>
    <w:rsid w:val="00453083"/>
    <w:rsid w:val="00455DCB"/>
    <w:rsid w:val="00457F80"/>
    <w:rsid w:val="00460A12"/>
    <w:rsid w:val="004901BC"/>
    <w:rsid w:val="004A0676"/>
    <w:rsid w:val="004A4A3D"/>
    <w:rsid w:val="004B71A3"/>
    <w:rsid w:val="004C2321"/>
    <w:rsid w:val="004C47C1"/>
    <w:rsid w:val="004D6C0F"/>
    <w:rsid w:val="004D7516"/>
    <w:rsid w:val="004E220B"/>
    <w:rsid w:val="004E4756"/>
    <w:rsid w:val="004F0E97"/>
    <w:rsid w:val="004F67A3"/>
    <w:rsid w:val="00501D28"/>
    <w:rsid w:val="00503173"/>
    <w:rsid w:val="0051275A"/>
    <w:rsid w:val="00514836"/>
    <w:rsid w:val="00515BB8"/>
    <w:rsid w:val="005200A5"/>
    <w:rsid w:val="00520DC5"/>
    <w:rsid w:val="005238EF"/>
    <w:rsid w:val="00526661"/>
    <w:rsid w:val="00526AB2"/>
    <w:rsid w:val="00531579"/>
    <w:rsid w:val="00541893"/>
    <w:rsid w:val="00542852"/>
    <w:rsid w:val="005468B2"/>
    <w:rsid w:val="00554144"/>
    <w:rsid w:val="00565A88"/>
    <w:rsid w:val="00572CA7"/>
    <w:rsid w:val="00586BC6"/>
    <w:rsid w:val="00593B36"/>
    <w:rsid w:val="005B0E08"/>
    <w:rsid w:val="005C2521"/>
    <w:rsid w:val="005C2FF7"/>
    <w:rsid w:val="005C3E3F"/>
    <w:rsid w:val="005C7E7E"/>
    <w:rsid w:val="005D3F1B"/>
    <w:rsid w:val="005E0E82"/>
    <w:rsid w:val="005E44A2"/>
    <w:rsid w:val="005E6C88"/>
    <w:rsid w:val="005E7FE4"/>
    <w:rsid w:val="005F2BBB"/>
    <w:rsid w:val="005F4205"/>
    <w:rsid w:val="005F4B3C"/>
    <w:rsid w:val="005F7924"/>
    <w:rsid w:val="006148A9"/>
    <w:rsid w:val="0062256E"/>
    <w:rsid w:val="00637665"/>
    <w:rsid w:val="0064125B"/>
    <w:rsid w:val="00644279"/>
    <w:rsid w:val="00655AFF"/>
    <w:rsid w:val="00666185"/>
    <w:rsid w:val="00672E97"/>
    <w:rsid w:val="00673724"/>
    <w:rsid w:val="00680006"/>
    <w:rsid w:val="00690BE5"/>
    <w:rsid w:val="00694DDC"/>
    <w:rsid w:val="006A08E8"/>
    <w:rsid w:val="006A5332"/>
    <w:rsid w:val="006B5A0F"/>
    <w:rsid w:val="006C048E"/>
    <w:rsid w:val="006C42F6"/>
    <w:rsid w:val="006D2E97"/>
    <w:rsid w:val="006D3C17"/>
    <w:rsid w:val="006D74B9"/>
    <w:rsid w:val="006E2B30"/>
    <w:rsid w:val="006E2DAC"/>
    <w:rsid w:val="006E6049"/>
    <w:rsid w:val="006F0850"/>
    <w:rsid w:val="006F1425"/>
    <w:rsid w:val="0073094E"/>
    <w:rsid w:val="00757062"/>
    <w:rsid w:val="00760B76"/>
    <w:rsid w:val="007618B0"/>
    <w:rsid w:val="0076285F"/>
    <w:rsid w:val="0076559E"/>
    <w:rsid w:val="0077403F"/>
    <w:rsid w:val="00793518"/>
    <w:rsid w:val="00794017"/>
    <w:rsid w:val="007E09D0"/>
    <w:rsid w:val="007E0E52"/>
    <w:rsid w:val="007E1E2B"/>
    <w:rsid w:val="007E1EDA"/>
    <w:rsid w:val="007F47E5"/>
    <w:rsid w:val="008134EA"/>
    <w:rsid w:val="00815D94"/>
    <w:rsid w:val="00822CEE"/>
    <w:rsid w:val="0084153A"/>
    <w:rsid w:val="008427BB"/>
    <w:rsid w:val="008500F7"/>
    <w:rsid w:val="00852BA1"/>
    <w:rsid w:val="00854985"/>
    <w:rsid w:val="00856092"/>
    <w:rsid w:val="00871A30"/>
    <w:rsid w:val="008917FA"/>
    <w:rsid w:val="00893593"/>
    <w:rsid w:val="008973CC"/>
    <w:rsid w:val="008A08A3"/>
    <w:rsid w:val="008A08CC"/>
    <w:rsid w:val="008A2883"/>
    <w:rsid w:val="008A35B0"/>
    <w:rsid w:val="008B1BE0"/>
    <w:rsid w:val="008C09A6"/>
    <w:rsid w:val="008C10D2"/>
    <w:rsid w:val="008C575A"/>
    <w:rsid w:val="008C7AB2"/>
    <w:rsid w:val="008D4ACF"/>
    <w:rsid w:val="008E165A"/>
    <w:rsid w:val="009002FE"/>
    <w:rsid w:val="00907B91"/>
    <w:rsid w:val="00910B67"/>
    <w:rsid w:val="009201EE"/>
    <w:rsid w:val="009209B8"/>
    <w:rsid w:val="00932BAD"/>
    <w:rsid w:val="0094720C"/>
    <w:rsid w:val="00950AB0"/>
    <w:rsid w:val="009511B6"/>
    <w:rsid w:val="00956A5E"/>
    <w:rsid w:val="00962F0E"/>
    <w:rsid w:val="009660B8"/>
    <w:rsid w:val="00972CBA"/>
    <w:rsid w:val="009919C9"/>
    <w:rsid w:val="00992F4A"/>
    <w:rsid w:val="00996C7F"/>
    <w:rsid w:val="00997570"/>
    <w:rsid w:val="009A1EE8"/>
    <w:rsid w:val="009B1D50"/>
    <w:rsid w:val="009B4807"/>
    <w:rsid w:val="009B583E"/>
    <w:rsid w:val="009C3627"/>
    <w:rsid w:val="009C4135"/>
    <w:rsid w:val="009D17BF"/>
    <w:rsid w:val="009D6629"/>
    <w:rsid w:val="009E61A2"/>
    <w:rsid w:val="00A10104"/>
    <w:rsid w:val="00A101B3"/>
    <w:rsid w:val="00A10570"/>
    <w:rsid w:val="00A2387D"/>
    <w:rsid w:val="00A2640F"/>
    <w:rsid w:val="00A33461"/>
    <w:rsid w:val="00A35C5E"/>
    <w:rsid w:val="00A37BD0"/>
    <w:rsid w:val="00A42D62"/>
    <w:rsid w:val="00A47114"/>
    <w:rsid w:val="00A52067"/>
    <w:rsid w:val="00A64D62"/>
    <w:rsid w:val="00A76D7F"/>
    <w:rsid w:val="00A77C87"/>
    <w:rsid w:val="00A835AC"/>
    <w:rsid w:val="00A873F9"/>
    <w:rsid w:val="00A93CBB"/>
    <w:rsid w:val="00A97A8A"/>
    <w:rsid w:val="00A97E59"/>
    <w:rsid w:val="00AC7780"/>
    <w:rsid w:val="00AD744C"/>
    <w:rsid w:val="00AE466D"/>
    <w:rsid w:val="00AE6B37"/>
    <w:rsid w:val="00AF3348"/>
    <w:rsid w:val="00B11FB5"/>
    <w:rsid w:val="00B1655A"/>
    <w:rsid w:val="00B23821"/>
    <w:rsid w:val="00B31339"/>
    <w:rsid w:val="00B61DED"/>
    <w:rsid w:val="00B673A4"/>
    <w:rsid w:val="00B67505"/>
    <w:rsid w:val="00B73A82"/>
    <w:rsid w:val="00B7501D"/>
    <w:rsid w:val="00B77DE7"/>
    <w:rsid w:val="00B8C98B"/>
    <w:rsid w:val="00BA4F7C"/>
    <w:rsid w:val="00BA6BA3"/>
    <w:rsid w:val="00BA7321"/>
    <w:rsid w:val="00BB4674"/>
    <w:rsid w:val="00BC09BA"/>
    <w:rsid w:val="00BC4DAE"/>
    <w:rsid w:val="00BC64A0"/>
    <w:rsid w:val="00BC76A6"/>
    <w:rsid w:val="00BD2FCF"/>
    <w:rsid w:val="00BF0059"/>
    <w:rsid w:val="00BF0D81"/>
    <w:rsid w:val="00C03C2C"/>
    <w:rsid w:val="00C03F1C"/>
    <w:rsid w:val="00C11BBE"/>
    <w:rsid w:val="00C208A6"/>
    <w:rsid w:val="00C45D2F"/>
    <w:rsid w:val="00C54E3E"/>
    <w:rsid w:val="00C73548"/>
    <w:rsid w:val="00C77A6F"/>
    <w:rsid w:val="00C94F4E"/>
    <w:rsid w:val="00CA4F68"/>
    <w:rsid w:val="00CC4D86"/>
    <w:rsid w:val="00CD0C93"/>
    <w:rsid w:val="00CF5916"/>
    <w:rsid w:val="00CF60E6"/>
    <w:rsid w:val="00CF617B"/>
    <w:rsid w:val="00CF6ADB"/>
    <w:rsid w:val="00D02161"/>
    <w:rsid w:val="00D02653"/>
    <w:rsid w:val="00D07A67"/>
    <w:rsid w:val="00D15886"/>
    <w:rsid w:val="00D21BD9"/>
    <w:rsid w:val="00D23CD7"/>
    <w:rsid w:val="00D248F1"/>
    <w:rsid w:val="00D34C2C"/>
    <w:rsid w:val="00D3546F"/>
    <w:rsid w:val="00D428D8"/>
    <w:rsid w:val="00D45E7D"/>
    <w:rsid w:val="00D55A49"/>
    <w:rsid w:val="00D57930"/>
    <w:rsid w:val="00D64C7F"/>
    <w:rsid w:val="00D70D35"/>
    <w:rsid w:val="00D764BA"/>
    <w:rsid w:val="00D91DAC"/>
    <w:rsid w:val="00D942A3"/>
    <w:rsid w:val="00D944B3"/>
    <w:rsid w:val="00DA11F0"/>
    <w:rsid w:val="00DA5E92"/>
    <w:rsid w:val="00DB0E05"/>
    <w:rsid w:val="00DB2A82"/>
    <w:rsid w:val="00DB2DE5"/>
    <w:rsid w:val="00DB4854"/>
    <w:rsid w:val="00DB7451"/>
    <w:rsid w:val="00DC0CA0"/>
    <w:rsid w:val="00DC58C2"/>
    <w:rsid w:val="00DE3D8A"/>
    <w:rsid w:val="00DE4775"/>
    <w:rsid w:val="00DF1030"/>
    <w:rsid w:val="00DF744C"/>
    <w:rsid w:val="00DF7DE6"/>
    <w:rsid w:val="00E22771"/>
    <w:rsid w:val="00E26A1A"/>
    <w:rsid w:val="00E320AD"/>
    <w:rsid w:val="00E470DB"/>
    <w:rsid w:val="00E52DDF"/>
    <w:rsid w:val="00E5535F"/>
    <w:rsid w:val="00E63D1A"/>
    <w:rsid w:val="00E647D9"/>
    <w:rsid w:val="00E64C3C"/>
    <w:rsid w:val="00E77B2E"/>
    <w:rsid w:val="00E84611"/>
    <w:rsid w:val="00E87C1B"/>
    <w:rsid w:val="00E96FBD"/>
    <w:rsid w:val="00EA7729"/>
    <w:rsid w:val="00EB6D91"/>
    <w:rsid w:val="00ED1513"/>
    <w:rsid w:val="00EE47DE"/>
    <w:rsid w:val="00EF5D4A"/>
    <w:rsid w:val="00F02B69"/>
    <w:rsid w:val="00F16249"/>
    <w:rsid w:val="00F22B28"/>
    <w:rsid w:val="00F24E07"/>
    <w:rsid w:val="00F31662"/>
    <w:rsid w:val="00F3598C"/>
    <w:rsid w:val="00F36AFB"/>
    <w:rsid w:val="00F37644"/>
    <w:rsid w:val="00F413EE"/>
    <w:rsid w:val="00F53196"/>
    <w:rsid w:val="00F60014"/>
    <w:rsid w:val="00F63EDD"/>
    <w:rsid w:val="00F668B6"/>
    <w:rsid w:val="00F70A65"/>
    <w:rsid w:val="00F72266"/>
    <w:rsid w:val="00F731CE"/>
    <w:rsid w:val="00F81C90"/>
    <w:rsid w:val="00F85F63"/>
    <w:rsid w:val="00F9684C"/>
    <w:rsid w:val="00FA21BB"/>
    <w:rsid w:val="00FA51BE"/>
    <w:rsid w:val="00FA5DAA"/>
    <w:rsid w:val="00FC6443"/>
    <w:rsid w:val="00FC6FA2"/>
    <w:rsid w:val="00FE5800"/>
    <w:rsid w:val="00FF5059"/>
    <w:rsid w:val="00FF69A1"/>
    <w:rsid w:val="010EB289"/>
    <w:rsid w:val="025AF606"/>
    <w:rsid w:val="02DF1AC0"/>
    <w:rsid w:val="03851DC3"/>
    <w:rsid w:val="04163716"/>
    <w:rsid w:val="05A34996"/>
    <w:rsid w:val="07F337A4"/>
    <w:rsid w:val="08074813"/>
    <w:rsid w:val="09433440"/>
    <w:rsid w:val="0A069EB6"/>
    <w:rsid w:val="0A21674E"/>
    <w:rsid w:val="0A741526"/>
    <w:rsid w:val="0B90ED09"/>
    <w:rsid w:val="0BBE29BC"/>
    <w:rsid w:val="0BC72A5F"/>
    <w:rsid w:val="0C17864F"/>
    <w:rsid w:val="0CD0308B"/>
    <w:rsid w:val="1173FD87"/>
    <w:rsid w:val="11853BF7"/>
    <w:rsid w:val="1283D197"/>
    <w:rsid w:val="12C27FAA"/>
    <w:rsid w:val="12C28503"/>
    <w:rsid w:val="144A1C2A"/>
    <w:rsid w:val="14B9A667"/>
    <w:rsid w:val="14D25237"/>
    <w:rsid w:val="167B3014"/>
    <w:rsid w:val="16AF1748"/>
    <w:rsid w:val="177D348C"/>
    <w:rsid w:val="19769D23"/>
    <w:rsid w:val="19EE425F"/>
    <w:rsid w:val="1A374D3F"/>
    <w:rsid w:val="1A578091"/>
    <w:rsid w:val="1A6F78BB"/>
    <w:rsid w:val="1B09996A"/>
    <w:rsid w:val="1D34B2C5"/>
    <w:rsid w:val="1D8A50EE"/>
    <w:rsid w:val="1D9F713D"/>
    <w:rsid w:val="1FA1EBCB"/>
    <w:rsid w:val="1FBEEECC"/>
    <w:rsid w:val="1FE752DE"/>
    <w:rsid w:val="202F1B0D"/>
    <w:rsid w:val="21C0A204"/>
    <w:rsid w:val="21E73F36"/>
    <w:rsid w:val="22FCE9D4"/>
    <w:rsid w:val="23106EF7"/>
    <w:rsid w:val="25CC2016"/>
    <w:rsid w:val="26BF69D2"/>
    <w:rsid w:val="26EAA332"/>
    <w:rsid w:val="26F0DB42"/>
    <w:rsid w:val="28FC531A"/>
    <w:rsid w:val="2946A921"/>
    <w:rsid w:val="29F93272"/>
    <w:rsid w:val="2A1E26CE"/>
    <w:rsid w:val="2A758847"/>
    <w:rsid w:val="2AB14200"/>
    <w:rsid w:val="2B723B08"/>
    <w:rsid w:val="2C931D79"/>
    <w:rsid w:val="2CADE180"/>
    <w:rsid w:val="2D97451B"/>
    <w:rsid w:val="2DCFDAE2"/>
    <w:rsid w:val="2F699A32"/>
    <w:rsid w:val="303B13CF"/>
    <w:rsid w:val="30F2F7C6"/>
    <w:rsid w:val="316BE01E"/>
    <w:rsid w:val="341DC481"/>
    <w:rsid w:val="34CE3E67"/>
    <w:rsid w:val="34E82443"/>
    <w:rsid w:val="3554AD3D"/>
    <w:rsid w:val="359CC70D"/>
    <w:rsid w:val="35B19FC9"/>
    <w:rsid w:val="3661C07C"/>
    <w:rsid w:val="3683FD56"/>
    <w:rsid w:val="36E5BB31"/>
    <w:rsid w:val="38F8DF53"/>
    <w:rsid w:val="3ADB5E19"/>
    <w:rsid w:val="3C3BA204"/>
    <w:rsid w:val="3E7EFE6C"/>
    <w:rsid w:val="3EBE210F"/>
    <w:rsid w:val="3F7C0C33"/>
    <w:rsid w:val="3F8734C6"/>
    <w:rsid w:val="41FB9C00"/>
    <w:rsid w:val="42103CE0"/>
    <w:rsid w:val="44902151"/>
    <w:rsid w:val="44E190E2"/>
    <w:rsid w:val="44EB7B35"/>
    <w:rsid w:val="44ED8456"/>
    <w:rsid w:val="4551FC28"/>
    <w:rsid w:val="459A22E9"/>
    <w:rsid w:val="45D25359"/>
    <w:rsid w:val="45E5A7F5"/>
    <w:rsid w:val="4604F02C"/>
    <w:rsid w:val="46FF1BBF"/>
    <w:rsid w:val="470907A2"/>
    <w:rsid w:val="47CC6721"/>
    <w:rsid w:val="485034FB"/>
    <w:rsid w:val="4A0C1D5E"/>
    <w:rsid w:val="4ACD5766"/>
    <w:rsid w:val="4DAEC25A"/>
    <w:rsid w:val="4E5CB73B"/>
    <w:rsid w:val="4EB46C84"/>
    <w:rsid w:val="4FEEB661"/>
    <w:rsid w:val="50C712AF"/>
    <w:rsid w:val="510D1B71"/>
    <w:rsid w:val="51E4B9F4"/>
    <w:rsid w:val="547E7B6C"/>
    <w:rsid w:val="5539DB33"/>
    <w:rsid w:val="568D31F8"/>
    <w:rsid w:val="57CA3BB8"/>
    <w:rsid w:val="5917BCAD"/>
    <w:rsid w:val="5A9265AB"/>
    <w:rsid w:val="5AA3CA13"/>
    <w:rsid w:val="5AFEDD73"/>
    <w:rsid w:val="5BC4E34C"/>
    <w:rsid w:val="5BF555E5"/>
    <w:rsid w:val="5C927368"/>
    <w:rsid w:val="5C94C50F"/>
    <w:rsid w:val="604DE1F7"/>
    <w:rsid w:val="60A9A3B5"/>
    <w:rsid w:val="6127E5FC"/>
    <w:rsid w:val="614AB4DC"/>
    <w:rsid w:val="61C02021"/>
    <w:rsid w:val="61FD6743"/>
    <w:rsid w:val="6367B48A"/>
    <w:rsid w:val="639BCDA6"/>
    <w:rsid w:val="64A81C59"/>
    <w:rsid w:val="64B2992B"/>
    <w:rsid w:val="65FF85DC"/>
    <w:rsid w:val="6611F9DD"/>
    <w:rsid w:val="68B5D7E7"/>
    <w:rsid w:val="68D10414"/>
    <w:rsid w:val="68E851F1"/>
    <w:rsid w:val="6B3A6D95"/>
    <w:rsid w:val="6BA9304C"/>
    <w:rsid w:val="6C3978CA"/>
    <w:rsid w:val="6C860DDF"/>
    <w:rsid w:val="6CEB0C15"/>
    <w:rsid w:val="6FBCC135"/>
    <w:rsid w:val="703DDC7C"/>
    <w:rsid w:val="70461DF7"/>
    <w:rsid w:val="7116D0DA"/>
    <w:rsid w:val="71DA5FD7"/>
    <w:rsid w:val="72C4B949"/>
    <w:rsid w:val="73013737"/>
    <w:rsid w:val="73A36776"/>
    <w:rsid w:val="73B22696"/>
    <w:rsid w:val="7575CABA"/>
    <w:rsid w:val="75998327"/>
    <w:rsid w:val="760929DD"/>
    <w:rsid w:val="76FFC1A5"/>
    <w:rsid w:val="771B930E"/>
    <w:rsid w:val="78C34AA2"/>
    <w:rsid w:val="78C83E74"/>
    <w:rsid w:val="7901288A"/>
    <w:rsid w:val="79CCC5D4"/>
    <w:rsid w:val="7AFE1816"/>
    <w:rsid w:val="7B2A1D8F"/>
    <w:rsid w:val="7C881B81"/>
    <w:rsid w:val="7CF1B90F"/>
    <w:rsid w:val="7D11408B"/>
    <w:rsid w:val="7DE07271"/>
    <w:rsid w:val="7F7EC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A74"/>
  <w15:chartTrackingRefBased/>
  <w15:docId w15:val="{950DC0CC-250B-4506-8FC4-B6B7E452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449E"/>
  </w:style>
  <w:style w:type="paragraph" w:styleId="Heading1">
    <w:name w:val="heading 1"/>
    <w:basedOn w:val="Normal"/>
    <w:next w:val="Normal"/>
    <w:link w:val="Heading1Char"/>
    <w:uiPriority w:val="9"/>
    <w:qFormat/>
    <w:rsid w:val="0019449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9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449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9449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9449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449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449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449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449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449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449E"/>
    <w:rPr>
      <w:rFonts w:eastAsiaTheme="majorEastAsia" w:cstheme="majorBidi"/>
      <w:color w:val="272727" w:themeColor="text1" w:themeTint="D8"/>
    </w:rPr>
  </w:style>
  <w:style w:type="paragraph" w:styleId="Title">
    <w:name w:val="Title"/>
    <w:basedOn w:val="Normal"/>
    <w:next w:val="Normal"/>
    <w:link w:val="TitleChar"/>
    <w:uiPriority w:val="10"/>
    <w:qFormat/>
    <w:rsid w:val="0019449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449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449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4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9E"/>
    <w:pPr>
      <w:spacing w:before="160"/>
      <w:jc w:val="center"/>
    </w:pPr>
    <w:rPr>
      <w:i/>
      <w:iCs/>
      <w:color w:val="404040" w:themeColor="text1" w:themeTint="BF"/>
    </w:rPr>
  </w:style>
  <w:style w:type="character" w:styleId="QuoteChar" w:customStyle="1">
    <w:name w:val="Quote Char"/>
    <w:basedOn w:val="DefaultParagraphFont"/>
    <w:link w:val="Quote"/>
    <w:uiPriority w:val="29"/>
    <w:rsid w:val="0019449E"/>
    <w:rPr>
      <w:i/>
      <w:iCs/>
      <w:color w:val="404040" w:themeColor="text1" w:themeTint="BF"/>
    </w:rPr>
  </w:style>
  <w:style w:type="paragraph" w:styleId="ListParagraph">
    <w:name w:val="List Paragraph"/>
    <w:basedOn w:val="Normal"/>
    <w:uiPriority w:val="34"/>
    <w:qFormat/>
    <w:rsid w:val="0019449E"/>
    <w:pPr>
      <w:ind w:left="720"/>
      <w:contextualSpacing/>
    </w:pPr>
  </w:style>
  <w:style w:type="character" w:styleId="IntenseEmphasis">
    <w:name w:val="Intense Emphasis"/>
    <w:basedOn w:val="DefaultParagraphFont"/>
    <w:uiPriority w:val="21"/>
    <w:qFormat/>
    <w:rsid w:val="0019449E"/>
    <w:rPr>
      <w:i/>
      <w:iCs/>
      <w:color w:val="0F4761" w:themeColor="accent1" w:themeShade="BF"/>
    </w:rPr>
  </w:style>
  <w:style w:type="paragraph" w:styleId="IntenseQuote">
    <w:name w:val="Intense Quote"/>
    <w:basedOn w:val="Normal"/>
    <w:next w:val="Normal"/>
    <w:link w:val="IntenseQuoteChar"/>
    <w:uiPriority w:val="30"/>
    <w:qFormat/>
    <w:rsid w:val="0019449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449E"/>
    <w:rPr>
      <w:i/>
      <w:iCs/>
      <w:color w:val="0F4761" w:themeColor="accent1" w:themeShade="BF"/>
    </w:rPr>
  </w:style>
  <w:style w:type="character" w:styleId="IntenseReference">
    <w:name w:val="Intense Reference"/>
    <w:basedOn w:val="DefaultParagraphFont"/>
    <w:uiPriority w:val="32"/>
    <w:qFormat/>
    <w:rsid w:val="0019449E"/>
    <w:rPr>
      <w:b/>
      <w:bCs/>
      <w:smallCaps/>
      <w:color w:val="0F4761" w:themeColor="accent1" w:themeShade="BF"/>
      <w:spacing w:val="5"/>
    </w:rPr>
  </w:style>
  <w:style w:type="character" w:styleId="CommentReference">
    <w:name w:val="annotation reference"/>
    <w:basedOn w:val="DefaultParagraphFont"/>
    <w:uiPriority w:val="99"/>
    <w:semiHidden/>
    <w:unhideWhenUsed/>
    <w:rsid w:val="005E44A2"/>
    <w:rPr>
      <w:sz w:val="16"/>
      <w:szCs w:val="16"/>
    </w:rPr>
  </w:style>
  <w:style w:type="paragraph" w:styleId="CommentText">
    <w:name w:val="annotation text"/>
    <w:basedOn w:val="Normal"/>
    <w:link w:val="CommentTextChar"/>
    <w:uiPriority w:val="99"/>
    <w:unhideWhenUsed/>
    <w:rsid w:val="005E44A2"/>
    <w:pPr>
      <w:spacing w:line="240" w:lineRule="auto"/>
    </w:pPr>
    <w:rPr>
      <w:sz w:val="20"/>
      <w:szCs w:val="20"/>
    </w:rPr>
  </w:style>
  <w:style w:type="character" w:styleId="CommentTextChar" w:customStyle="1">
    <w:name w:val="Comment Text Char"/>
    <w:basedOn w:val="DefaultParagraphFont"/>
    <w:link w:val="CommentText"/>
    <w:uiPriority w:val="99"/>
    <w:rsid w:val="005E44A2"/>
    <w:rPr>
      <w:sz w:val="20"/>
      <w:szCs w:val="20"/>
    </w:rPr>
  </w:style>
  <w:style w:type="paragraph" w:styleId="CommentSubject">
    <w:name w:val="annotation subject"/>
    <w:basedOn w:val="CommentText"/>
    <w:next w:val="CommentText"/>
    <w:link w:val="CommentSubjectChar"/>
    <w:uiPriority w:val="99"/>
    <w:semiHidden/>
    <w:unhideWhenUsed/>
    <w:rsid w:val="005E44A2"/>
    <w:rPr>
      <w:b/>
      <w:bCs/>
    </w:rPr>
  </w:style>
  <w:style w:type="character" w:styleId="CommentSubjectChar" w:customStyle="1">
    <w:name w:val="Comment Subject Char"/>
    <w:basedOn w:val="CommentTextChar"/>
    <w:link w:val="CommentSubject"/>
    <w:uiPriority w:val="99"/>
    <w:semiHidden/>
    <w:rsid w:val="005E44A2"/>
    <w:rPr>
      <w:b/>
      <w:bCs/>
      <w:sz w:val="20"/>
      <w:szCs w:val="20"/>
    </w:rPr>
  </w:style>
  <w:style w:type="table" w:styleId="TableGrid">
    <w:name w:val="Table Grid"/>
    <w:basedOn w:val="TableNormal"/>
    <w:uiPriority w:val="39"/>
    <w:rsid w:val="00DE47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AF3348"/>
    <w:rPr>
      <w:color w:val="467886"/>
      <w:u w:val="single"/>
    </w:rPr>
  </w:style>
  <w:style w:type="character" w:styleId="FollowedHyperlink">
    <w:name w:val="FollowedHyperlink"/>
    <w:basedOn w:val="DefaultParagraphFont"/>
    <w:uiPriority w:val="99"/>
    <w:semiHidden/>
    <w:unhideWhenUsed/>
    <w:rsid w:val="00AF3348"/>
    <w:rPr>
      <w:color w:val="96607D"/>
      <w:u w:val="single"/>
    </w:rPr>
  </w:style>
  <w:style w:type="paragraph" w:styleId="msonormal0" w:customStyle="1">
    <w:name w:val="msonormal"/>
    <w:basedOn w:val="Normal"/>
    <w:rsid w:val="00AF3348"/>
    <w:pPr>
      <w:spacing w:before="100" w:beforeAutospacing="1" w:after="100" w:afterAutospacing="1" w:line="240" w:lineRule="auto"/>
    </w:pPr>
    <w:rPr>
      <w:rFonts w:ascii="Times New Roman" w:hAnsi="Times New Roman" w:eastAsia="Times New Roman" w:cs="Times New Roman"/>
      <w:kern w:val="0"/>
      <w:sz w:val="24"/>
      <w:szCs w:val="24"/>
      <w:lang w:eastAsia="en-IE"/>
      <w14:ligatures w14:val="none"/>
    </w:rPr>
  </w:style>
  <w:style w:type="paragraph" w:styleId="xl65" w:customStyle="1">
    <w:name w:val="xl65"/>
    <w:basedOn w:val="Normal"/>
    <w:rsid w:val="00AF3348"/>
    <w:pPr>
      <w:spacing w:before="100" w:beforeAutospacing="1" w:after="100" w:afterAutospacing="1" w:line="240" w:lineRule="auto"/>
    </w:pPr>
    <w:rPr>
      <w:rFonts w:ascii="Times New Roman" w:hAnsi="Times New Roman" w:eastAsia="Times New Roman" w:cs="Times New Roman"/>
      <w:b/>
      <w:bCs/>
      <w:kern w:val="0"/>
      <w:sz w:val="24"/>
      <w:szCs w:val="24"/>
      <w:lang w:eastAsia="en-IE"/>
      <w14:ligatures w14:val="none"/>
    </w:rPr>
  </w:style>
  <w:style w:type="paragraph" w:styleId="xl66" w:customStyle="1">
    <w:name w:val="xl66"/>
    <w:basedOn w:val="Normal"/>
    <w:rsid w:val="00AF3348"/>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b/>
      <w:bCs/>
      <w:kern w:val="0"/>
      <w:sz w:val="24"/>
      <w:szCs w:val="24"/>
      <w:lang w:eastAsia="en-IE"/>
      <w14:ligatures w14:val="none"/>
    </w:rPr>
  </w:style>
  <w:style w:type="paragraph" w:styleId="xl67" w:customStyle="1">
    <w:name w:val="xl67"/>
    <w:basedOn w:val="Normal"/>
    <w:rsid w:val="00AF3348"/>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kern w:val="0"/>
      <w:sz w:val="24"/>
      <w:szCs w:val="24"/>
      <w:lang w:eastAsia="en-IE"/>
      <w14:ligatures w14:val="none"/>
    </w:rPr>
  </w:style>
  <w:style w:type="paragraph" w:styleId="xl68" w:customStyle="1">
    <w:name w:val="xl68"/>
    <w:basedOn w:val="Normal"/>
    <w:rsid w:val="00AF3348"/>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kern w:val="0"/>
      <w:sz w:val="24"/>
      <w:szCs w:val="24"/>
      <w:lang w:eastAsia="en-IE"/>
      <w14:ligatures w14:val="none"/>
    </w:rPr>
  </w:style>
  <w:style w:type="paragraph" w:styleId="Header">
    <w:name w:val="header"/>
    <w:basedOn w:val="Normal"/>
    <w:link w:val="HeaderChar"/>
    <w:uiPriority w:val="99"/>
    <w:unhideWhenUsed/>
    <w:rsid w:val="00131E60"/>
    <w:pPr>
      <w:tabs>
        <w:tab w:val="center" w:pos="4513"/>
        <w:tab w:val="right" w:pos="9026"/>
      </w:tabs>
      <w:spacing w:after="0" w:line="240" w:lineRule="auto"/>
    </w:pPr>
  </w:style>
  <w:style w:type="character" w:styleId="HeaderChar" w:customStyle="1">
    <w:name w:val="Header Char"/>
    <w:basedOn w:val="DefaultParagraphFont"/>
    <w:link w:val="Header"/>
    <w:uiPriority w:val="99"/>
    <w:rsid w:val="00131E60"/>
  </w:style>
  <w:style w:type="paragraph" w:styleId="Footer">
    <w:name w:val="footer"/>
    <w:basedOn w:val="Normal"/>
    <w:link w:val="FooterChar"/>
    <w:uiPriority w:val="99"/>
    <w:unhideWhenUsed/>
    <w:rsid w:val="00131E60"/>
    <w:pPr>
      <w:tabs>
        <w:tab w:val="center" w:pos="4513"/>
        <w:tab w:val="right" w:pos="9026"/>
      </w:tabs>
      <w:spacing w:after="0" w:line="240" w:lineRule="auto"/>
    </w:pPr>
  </w:style>
  <w:style w:type="character" w:styleId="FooterChar" w:customStyle="1">
    <w:name w:val="Footer Char"/>
    <w:basedOn w:val="DefaultParagraphFont"/>
    <w:link w:val="Footer"/>
    <w:uiPriority w:val="99"/>
    <w:rsid w:val="00131E60"/>
  </w:style>
  <w:style w:type="paragraph" w:styleId="Stile1" w:customStyle="1">
    <w:name w:val="Stile1"/>
    <w:basedOn w:val="Normal"/>
    <w:link w:val="Stile1Carattere"/>
    <w:uiPriority w:val="1"/>
    <w:qFormat/>
    <w:rsid w:val="459A22E9"/>
    <w:pPr>
      <w:keepNext/>
      <w:keepLines/>
      <w:numPr>
        <w:numId w:val="8"/>
      </w:numPr>
      <w:tabs>
        <w:tab w:val="left" w:pos="360"/>
      </w:tabs>
      <w:spacing w:before="240" w:after="240"/>
      <w:ind w:left="360"/>
      <w:jc w:val="both"/>
      <w:outlineLvl w:val="0"/>
    </w:pPr>
    <w:rPr>
      <w:rFonts w:asciiTheme="majorHAnsi" w:hAnsiTheme="majorHAnsi" w:eastAsiaTheme="majorEastAsia" w:cstheme="majorBidi"/>
      <w:b/>
      <w:bCs/>
      <w:color w:val="0A2F41" w:themeColor="accent1" w:themeShade="80"/>
      <w:sz w:val="32"/>
      <w:szCs w:val="32"/>
      <w:lang w:val="en-US"/>
    </w:rPr>
  </w:style>
  <w:style w:type="character" w:styleId="Stile1Carattere" w:customStyle="1">
    <w:name w:val="Stile1 Carattere"/>
    <w:basedOn w:val="DefaultParagraphFont"/>
    <w:link w:val="Stile1"/>
    <w:uiPriority w:val="1"/>
    <w:rsid w:val="459A22E9"/>
    <w:rPr>
      <w:rFonts w:asciiTheme="majorHAnsi" w:hAnsiTheme="majorHAnsi" w:eastAsiaTheme="majorEastAsia" w:cstheme="majorBidi"/>
      <w:b/>
      <w:bCs/>
      <w:color w:val="0A2F41" w:themeColor="accent1" w:themeShade="80"/>
      <w:sz w:val="32"/>
      <w:szCs w:val="32"/>
      <w:lang w:val="en-US"/>
    </w:rPr>
  </w:style>
  <w:style w:type="paragraph" w:styleId="FootnoteText">
    <w:name w:val="footnote text"/>
    <w:basedOn w:val="Normal"/>
    <w:link w:val="FootnoteTextChar"/>
    <w:uiPriority w:val="99"/>
    <w:semiHidden/>
    <w:unhideWhenUsed/>
    <w:rsid w:val="00DA5E92"/>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A5E92"/>
    <w:rPr>
      <w:sz w:val="20"/>
      <w:szCs w:val="20"/>
    </w:rPr>
  </w:style>
  <w:style w:type="character" w:styleId="FootnoteReference">
    <w:name w:val="footnote reference"/>
    <w:basedOn w:val="DefaultParagraphFont"/>
    <w:uiPriority w:val="99"/>
    <w:semiHidden/>
    <w:unhideWhenUsed/>
    <w:rsid w:val="00DA5E92"/>
    <w:rPr>
      <w:vertAlign w:val="superscript"/>
    </w:rPr>
  </w:style>
  <w:style w:type="character" w:styleId="Emphasis">
    <w:name w:val="Emphasis"/>
    <w:basedOn w:val="DefaultParagraphFont"/>
    <w:uiPriority w:val="20"/>
    <w:qFormat/>
    <w:rsid w:val="006D2E97"/>
    <w:rPr>
      <w:i/>
      <w:iCs/>
    </w:rPr>
  </w:style>
  <w:style w:type="paragraph" w:styleId="NormalWeb">
    <w:name w:val="Normal (Web)"/>
    <w:basedOn w:val="Normal"/>
    <w:uiPriority w:val="99"/>
    <w:unhideWhenUsed/>
    <w:rsid w:val="003350D5"/>
    <w:pPr>
      <w:spacing w:before="100" w:beforeAutospacing="1" w:after="100" w:afterAutospacing="1" w:line="240" w:lineRule="auto"/>
    </w:pPr>
    <w:rPr>
      <w:rFonts w:ascii="Times New Roman" w:hAnsi="Times New Roman" w:eastAsia="Times New Roman" w:cs="Times New Roman"/>
      <w:kern w:val="0"/>
      <w:sz w:val="24"/>
      <w:szCs w:val="24"/>
      <w:lang w:val="en-PT" w:eastAsia="en-GB"/>
      <w14:ligatures w14:val="none"/>
    </w:rPr>
  </w:style>
  <w:style w:type="character" w:styleId="Strong">
    <w:name w:val="Strong"/>
    <w:basedOn w:val="DefaultParagraphFont"/>
    <w:uiPriority w:val="22"/>
    <w:qFormat/>
    <w:rsid w:val="003350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17386">
      <w:bodyDiv w:val="1"/>
      <w:marLeft w:val="0"/>
      <w:marRight w:val="0"/>
      <w:marTop w:val="0"/>
      <w:marBottom w:val="0"/>
      <w:divBdr>
        <w:top w:val="none" w:sz="0" w:space="0" w:color="auto"/>
        <w:left w:val="none" w:sz="0" w:space="0" w:color="auto"/>
        <w:bottom w:val="none" w:sz="0" w:space="0" w:color="auto"/>
        <w:right w:val="none" w:sz="0" w:space="0" w:color="auto"/>
      </w:divBdr>
    </w:div>
    <w:div w:id="175854479">
      <w:bodyDiv w:val="1"/>
      <w:marLeft w:val="0"/>
      <w:marRight w:val="0"/>
      <w:marTop w:val="0"/>
      <w:marBottom w:val="0"/>
      <w:divBdr>
        <w:top w:val="none" w:sz="0" w:space="0" w:color="auto"/>
        <w:left w:val="none" w:sz="0" w:space="0" w:color="auto"/>
        <w:bottom w:val="none" w:sz="0" w:space="0" w:color="auto"/>
        <w:right w:val="none" w:sz="0" w:space="0" w:color="auto"/>
      </w:divBdr>
    </w:div>
    <w:div w:id="324404427">
      <w:bodyDiv w:val="1"/>
      <w:marLeft w:val="0"/>
      <w:marRight w:val="0"/>
      <w:marTop w:val="0"/>
      <w:marBottom w:val="0"/>
      <w:divBdr>
        <w:top w:val="none" w:sz="0" w:space="0" w:color="auto"/>
        <w:left w:val="none" w:sz="0" w:space="0" w:color="auto"/>
        <w:bottom w:val="none" w:sz="0" w:space="0" w:color="auto"/>
        <w:right w:val="none" w:sz="0" w:space="0" w:color="auto"/>
      </w:divBdr>
    </w:div>
    <w:div w:id="436099368">
      <w:bodyDiv w:val="1"/>
      <w:marLeft w:val="0"/>
      <w:marRight w:val="0"/>
      <w:marTop w:val="0"/>
      <w:marBottom w:val="0"/>
      <w:divBdr>
        <w:top w:val="none" w:sz="0" w:space="0" w:color="auto"/>
        <w:left w:val="none" w:sz="0" w:space="0" w:color="auto"/>
        <w:bottom w:val="none" w:sz="0" w:space="0" w:color="auto"/>
        <w:right w:val="none" w:sz="0" w:space="0" w:color="auto"/>
      </w:divBdr>
    </w:div>
    <w:div w:id="566962517">
      <w:bodyDiv w:val="1"/>
      <w:marLeft w:val="0"/>
      <w:marRight w:val="0"/>
      <w:marTop w:val="0"/>
      <w:marBottom w:val="0"/>
      <w:divBdr>
        <w:top w:val="none" w:sz="0" w:space="0" w:color="auto"/>
        <w:left w:val="none" w:sz="0" w:space="0" w:color="auto"/>
        <w:bottom w:val="none" w:sz="0" w:space="0" w:color="auto"/>
        <w:right w:val="none" w:sz="0" w:space="0" w:color="auto"/>
      </w:divBdr>
      <w:divsChild>
        <w:div w:id="633298197">
          <w:marLeft w:val="0"/>
          <w:marRight w:val="0"/>
          <w:marTop w:val="0"/>
          <w:marBottom w:val="0"/>
          <w:divBdr>
            <w:top w:val="none" w:sz="0" w:space="0" w:color="auto"/>
            <w:left w:val="none" w:sz="0" w:space="0" w:color="auto"/>
            <w:bottom w:val="none" w:sz="0" w:space="0" w:color="auto"/>
            <w:right w:val="none" w:sz="0" w:space="0" w:color="auto"/>
          </w:divBdr>
          <w:divsChild>
            <w:div w:id="1101147993">
              <w:marLeft w:val="0"/>
              <w:marRight w:val="0"/>
              <w:marTop w:val="0"/>
              <w:marBottom w:val="0"/>
              <w:divBdr>
                <w:top w:val="none" w:sz="0" w:space="0" w:color="auto"/>
                <w:left w:val="none" w:sz="0" w:space="0" w:color="auto"/>
                <w:bottom w:val="none" w:sz="0" w:space="0" w:color="auto"/>
                <w:right w:val="none" w:sz="0" w:space="0" w:color="auto"/>
              </w:divBdr>
              <w:divsChild>
                <w:div w:id="1578444390">
                  <w:marLeft w:val="0"/>
                  <w:marRight w:val="0"/>
                  <w:marTop w:val="0"/>
                  <w:marBottom w:val="0"/>
                  <w:divBdr>
                    <w:top w:val="none" w:sz="0" w:space="0" w:color="auto"/>
                    <w:left w:val="none" w:sz="0" w:space="0" w:color="auto"/>
                    <w:bottom w:val="none" w:sz="0" w:space="0" w:color="auto"/>
                    <w:right w:val="none" w:sz="0" w:space="0" w:color="auto"/>
                  </w:divBdr>
                </w:div>
                <w:div w:id="876352295">
                  <w:marLeft w:val="0"/>
                  <w:marRight w:val="0"/>
                  <w:marTop w:val="0"/>
                  <w:marBottom w:val="0"/>
                  <w:divBdr>
                    <w:top w:val="none" w:sz="0" w:space="0" w:color="auto"/>
                    <w:left w:val="none" w:sz="0" w:space="0" w:color="auto"/>
                    <w:bottom w:val="none" w:sz="0" w:space="0" w:color="auto"/>
                    <w:right w:val="none" w:sz="0" w:space="0" w:color="auto"/>
                  </w:divBdr>
                </w:div>
                <w:div w:id="1556623903">
                  <w:marLeft w:val="0"/>
                  <w:marRight w:val="0"/>
                  <w:marTop w:val="0"/>
                  <w:marBottom w:val="0"/>
                  <w:divBdr>
                    <w:top w:val="none" w:sz="0" w:space="0" w:color="auto"/>
                    <w:left w:val="none" w:sz="0" w:space="0" w:color="auto"/>
                    <w:bottom w:val="none" w:sz="0" w:space="0" w:color="auto"/>
                    <w:right w:val="none" w:sz="0" w:space="0" w:color="auto"/>
                  </w:divBdr>
                </w:div>
                <w:div w:id="1762213558">
                  <w:marLeft w:val="0"/>
                  <w:marRight w:val="0"/>
                  <w:marTop w:val="0"/>
                  <w:marBottom w:val="0"/>
                  <w:divBdr>
                    <w:top w:val="none" w:sz="0" w:space="0" w:color="auto"/>
                    <w:left w:val="none" w:sz="0" w:space="0" w:color="auto"/>
                    <w:bottom w:val="none" w:sz="0" w:space="0" w:color="auto"/>
                    <w:right w:val="none" w:sz="0" w:space="0" w:color="auto"/>
                  </w:divBdr>
                </w:div>
                <w:div w:id="1702586677">
                  <w:marLeft w:val="0"/>
                  <w:marRight w:val="0"/>
                  <w:marTop w:val="0"/>
                  <w:marBottom w:val="0"/>
                  <w:divBdr>
                    <w:top w:val="none" w:sz="0" w:space="0" w:color="auto"/>
                    <w:left w:val="none" w:sz="0" w:space="0" w:color="auto"/>
                    <w:bottom w:val="none" w:sz="0" w:space="0" w:color="auto"/>
                    <w:right w:val="none" w:sz="0" w:space="0" w:color="auto"/>
                  </w:divBdr>
                </w:div>
                <w:div w:id="1166285771">
                  <w:marLeft w:val="0"/>
                  <w:marRight w:val="0"/>
                  <w:marTop w:val="0"/>
                  <w:marBottom w:val="0"/>
                  <w:divBdr>
                    <w:top w:val="none" w:sz="0" w:space="0" w:color="auto"/>
                    <w:left w:val="none" w:sz="0" w:space="0" w:color="auto"/>
                    <w:bottom w:val="none" w:sz="0" w:space="0" w:color="auto"/>
                    <w:right w:val="none" w:sz="0" w:space="0" w:color="auto"/>
                  </w:divBdr>
                </w:div>
                <w:div w:id="1212814027">
                  <w:marLeft w:val="0"/>
                  <w:marRight w:val="0"/>
                  <w:marTop w:val="0"/>
                  <w:marBottom w:val="0"/>
                  <w:divBdr>
                    <w:top w:val="none" w:sz="0" w:space="0" w:color="auto"/>
                    <w:left w:val="none" w:sz="0" w:space="0" w:color="auto"/>
                    <w:bottom w:val="none" w:sz="0" w:space="0" w:color="auto"/>
                    <w:right w:val="none" w:sz="0" w:space="0" w:color="auto"/>
                  </w:divBdr>
                </w:div>
                <w:div w:id="2056998558">
                  <w:marLeft w:val="0"/>
                  <w:marRight w:val="0"/>
                  <w:marTop w:val="0"/>
                  <w:marBottom w:val="0"/>
                  <w:divBdr>
                    <w:top w:val="none" w:sz="0" w:space="0" w:color="auto"/>
                    <w:left w:val="none" w:sz="0" w:space="0" w:color="auto"/>
                    <w:bottom w:val="none" w:sz="0" w:space="0" w:color="auto"/>
                    <w:right w:val="none" w:sz="0" w:space="0" w:color="auto"/>
                  </w:divBdr>
                </w:div>
                <w:div w:id="414977393">
                  <w:marLeft w:val="0"/>
                  <w:marRight w:val="0"/>
                  <w:marTop w:val="0"/>
                  <w:marBottom w:val="0"/>
                  <w:divBdr>
                    <w:top w:val="none" w:sz="0" w:space="0" w:color="auto"/>
                    <w:left w:val="none" w:sz="0" w:space="0" w:color="auto"/>
                    <w:bottom w:val="none" w:sz="0" w:space="0" w:color="auto"/>
                    <w:right w:val="none" w:sz="0" w:space="0" w:color="auto"/>
                  </w:divBdr>
                </w:div>
                <w:div w:id="713819648">
                  <w:marLeft w:val="0"/>
                  <w:marRight w:val="0"/>
                  <w:marTop w:val="0"/>
                  <w:marBottom w:val="0"/>
                  <w:divBdr>
                    <w:top w:val="none" w:sz="0" w:space="0" w:color="auto"/>
                    <w:left w:val="none" w:sz="0" w:space="0" w:color="auto"/>
                    <w:bottom w:val="none" w:sz="0" w:space="0" w:color="auto"/>
                    <w:right w:val="none" w:sz="0" w:space="0" w:color="auto"/>
                  </w:divBdr>
                </w:div>
                <w:div w:id="675884586">
                  <w:marLeft w:val="0"/>
                  <w:marRight w:val="0"/>
                  <w:marTop w:val="0"/>
                  <w:marBottom w:val="0"/>
                  <w:divBdr>
                    <w:top w:val="none" w:sz="0" w:space="0" w:color="auto"/>
                    <w:left w:val="none" w:sz="0" w:space="0" w:color="auto"/>
                    <w:bottom w:val="none" w:sz="0" w:space="0" w:color="auto"/>
                    <w:right w:val="none" w:sz="0" w:space="0" w:color="auto"/>
                  </w:divBdr>
                </w:div>
                <w:div w:id="355931666">
                  <w:marLeft w:val="0"/>
                  <w:marRight w:val="0"/>
                  <w:marTop w:val="0"/>
                  <w:marBottom w:val="0"/>
                  <w:divBdr>
                    <w:top w:val="none" w:sz="0" w:space="0" w:color="auto"/>
                    <w:left w:val="none" w:sz="0" w:space="0" w:color="auto"/>
                    <w:bottom w:val="none" w:sz="0" w:space="0" w:color="auto"/>
                    <w:right w:val="none" w:sz="0" w:space="0" w:color="auto"/>
                  </w:divBdr>
                </w:div>
                <w:div w:id="791245439">
                  <w:marLeft w:val="0"/>
                  <w:marRight w:val="0"/>
                  <w:marTop w:val="0"/>
                  <w:marBottom w:val="0"/>
                  <w:divBdr>
                    <w:top w:val="none" w:sz="0" w:space="0" w:color="auto"/>
                    <w:left w:val="none" w:sz="0" w:space="0" w:color="auto"/>
                    <w:bottom w:val="none" w:sz="0" w:space="0" w:color="auto"/>
                    <w:right w:val="none" w:sz="0" w:space="0" w:color="auto"/>
                  </w:divBdr>
                </w:div>
                <w:div w:id="373962791">
                  <w:marLeft w:val="0"/>
                  <w:marRight w:val="0"/>
                  <w:marTop w:val="0"/>
                  <w:marBottom w:val="0"/>
                  <w:divBdr>
                    <w:top w:val="none" w:sz="0" w:space="0" w:color="auto"/>
                    <w:left w:val="none" w:sz="0" w:space="0" w:color="auto"/>
                    <w:bottom w:val="none" w:sz="0" w:space="0" w:color="auto"/>
                    <w:right w:val="none" w:sz="0" w:space="0" w:color="auto"/>
                  </w:divBdr>
                </w:div>
                <w:div w:id="1052313487">
                  <w:marLeft w:val="0"/>
                  <w:marRight w:val="0"/>
                  <w:marTop w:val="0"/>
                  <w:marBottom w:val="0"/>
                  <w:divBdr>
                    <w:top w:val="none" w:sz="0" w:space="0" w:color="auto"/>
                    <w:left w:val="none" w:sz="0" w:space="0" w:color="auto"/>
                    <w:bottom w:val="none" w:sz="0" w:space="0" w:color="auto"/>
                    <w:right w:val="none" w:sz="0" w:space="0" w:color="auto"/>
                  </w:divBdr>
                </w:div>
                <w:div w:id="1429741255">
                  <w:marLeft w:val="0"/>
                  <w:marRight w:val="0"/>
                  <w:marTop w:val="0"/>
                  <w:marBottom w:val="0"/>
                  <w:divBdr>
                    <w:top w:val="none" w:sz="0" w:space="0" w:color="auto"/>
                    <w:left w:val="none" w:sz="0" w:space="0" w:color="auto"/>
                    <w:bottom w:val="none" w:sz="0" w:space="0" w:color="auto"/>
                    <w:right w:val="none" w:sz="0" w:space="0" w:color="auto"/>
                  </w:divBdr>
                </w:div>
                <w:div w:id="1523781898">
                  <w:marLeft w:val="0"/>
                  <w:marRight w:val="0"/>
                  <w:marTop w:val="0"/>
                  <w:marBottom w:val="0"/>
                  <w:divBdr>
                    <w:top w:val="none" w:sz="0" w:space="0" w:color="auto"/>
                    <w:left w:val="none" w:sz="0" w:space="0" w:color="auto"/>
                    <w:bottom w:val="none" w:sz="0" w:space="0" w:color="auto"/>
                    <w:right w:val="none" w:sz="0" w:space="0" w:color="auto"/>
                  </w:divBdr>
                </w:div>
                <w:div w:id="2003508936">
                  <w:marLeft w:val="0"/>
                  <w:marRight w:val="0"/>
                  <w:marTop w:val="0"/>
                  <w:marBottom w:val="0"/>
                  <w:divBdr>
                    <w:top w:val="none" w:sz="0" w:space="0" w:color="auto"/>
                    <w:left w:val="none" w:sz="0" w:space="0" w:color="auto"/>
                    <w:bottom w:val="none" w:sz="0" w:space="0" w:color="auto"/>
                    <w:right w:val="none" w:sz="0" w:space="0" w:color="auto"/>
                  </w:divBdr>
                </w:div>
                <w:div w:id="1804150136">
                  <w:marLeft w:val="0"/>
                  <w:marRight w:val="0"/>
                  <w:marTop w:val="0"/>
                  <w:marBottom w:val="0"/>
                  <w:divBdr>
                    <w:top w:val="none" w:sz="0" w:space="0" w:color="auto"/>
                    <w:left w:val="none" w:sz="0" w:space="0" w:color="auto"/>
                    <w:bottom w:val="none" w:sz="0" w:space="0" w:color="auto"/>
                    <w:right w:val="none" w:sz="0" w:space="0" w:color="auto"/>
                  </w:divBdr>
                </w:div>
                <w:div w:id="2063358904">
                  <w:marLeft w:val="0"/>
                  <w:marRight w:val="0"/>
                  <w:marTop w:val="0"/>
                  <w:marBottom w:val="0"/>
                  <w:divBdr>
                    <w:top w:val="none" w:sz="0" w:space="0" w:color="auto"/>
                    <w:left w:val="none" w:sz="0" w:space="0" w:color="auto"/>
                    <w:bottom w:val="none" w:sz="0" w:space="0" w:color="auto"/>
                    <w:right w:val="none" w:sz="0" w:space="0" w:color="auto"/>
                  </w:divBdr>
                </w:div>
              </w:divsChild>
            </w:div>
            <w:div w:id="2092852389">
              <w:marLeft w:val="0"/>
              <w:marRight w:val="0"/>
              <w:marTop w:val="0"/>
              <w:marBottom w:val="0"/>
              <w:divBdr>
                <w:top w:val="none" w:sz="0" w:space="0" w:color="auto"/>
                <w:left w:val="none" w:sz="0" w:space="0" w:color="auto"/>
                <w:bottom w:val="none" w:sz="0" w:space="0" w:color="auto"/>
                <w:right w:val="none" w:sz="0" w:space="0" w:color="auto"/>
              </w:divBdr>
            </w:div>
            <w:div w:id="896630066">
              <w:marLeft w:val="0"/>
              <w:marRight w:val="0"/>
              <w:marTop w:val="0"/>
              <w:marBottom w:val="0"/>
              <w:divBdr>
                <w:top w:val="none" w:sz="0" w:space="0" w:color="auto"/>
                <w:left w:val="none" w:sz="0" w:space="0" w:color="auto"/>
                <w:bottom w:val="none" w:sz="0" w:space="0" w:color="auto"/>
                <w:right w:val="none" w:sz="0" w:space="0" w:color="auto"/>
              </w:divBdr>
            </w:div>
            <w:div w:id="109279549">
              <w:marLeft w:val="0"/>
              <w:marRight w:val="0"/>
              <w:marTop w:val="0"/>
              <w:marBottom w:val="0"/>
              <w:divBdr>
                <w:top w:val="none" w:sz="0" w:space="0" w:color="auto"/>
                <w:left w:val="none" w:sz="0" w:space="0" w:color="auto"/>
                <w:bottom w:val="none" w:sz="0" w:space="0" w:color="auto"/>
                <w:right w:val="none" w:sz="0" w:space="0" w:color="auto"/>
              </w:divBdr>
            </w:div>
            <w:div w:id="1269433411">
              <w:marLeft w:val="0"/>
              <w:marRight w:val="0"/>
              <w:marTop w:val="0"/>
              <w:marBottom w:val="0"/>
              <w:divBdr>
                <w:top w:val="none" w:sz="0" w:space="0" w:color="auto"/>
                <w:left w:val="none" w:sz="0" w:space="0" w:color="auto"/>
                <w:bottom w:val="none" w:sz="0" w:space="0" w:color="auto"/>
                <w:right w:val="none" w:sz="0" w:space="0" w:color="auto"/>
              </w:divBdr>
            </w:div>
            <w:div w:id="382220151">
              <w:marLeft w:val="0"/>
              <w:marRight w:val="0"/>
              <w:marTop w:val="0"/>
              <w:marBottom w:val="0"/>
              <w:divBdr>
                <w:top w:val="none" w:sz="0" w:space="0" w:color="auto"/>
                <w:left w:val="none" w:sz="0" w:space="0" w:color="auto"/>
                <w:bottom w:val="none" w:sz="0" w:space="0" w:color="auto"/>
                <w:right w:val="none" w:sz="0" w:space="0" w:color="auto"/>
              </w:divBdr>
            </w:div>
            <w:div w:id="18023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62286">
      <w:bodyDiv w:val="1"/>
      <w:marLeft w:val="0"/>
      <w:marRight w:val="0"/>
      <w:marTop w:val="0"/>
      <w:marBottom w:val="0"/>
      <w:divBdr>
        <w:top w:val="none" w:sz="0" w:space="0" w:color="auto"/>
        <w:left w:val="none" w:sz="0" w:space="0" w:color="auto"/>
        <w:bottom w:val="none" w:sz="0" w:space="0" w:color="auto"/>
        <w:right w:val="none" w:sz="0" w:space="0" w:color="auto"/>
      </w:divBdr>
    </w:div>
    <w:div w:id="849176383">
      <w:bodyDiv w:val="1"/>
      <w:marLeft w:val="0"/>
      <w:marRight w:val="0"/>
      <w:marTop w:val="0"/>
      <w:marBottom w:val="0"/>
      <w:divBdr>
        <w:top w:val="none" w:sz="0" w:space="0" w:color="auto"/>
        <w:left w:val="none" w:sz="0" w:space="0" w:color="auto"/>
        <w:bottom w:val="none" w:sz="0" w:space="0" w:color="auto"/>
        <w:right w:val="none" w:sz="0" w:space="0" w:color="auto"/>
      </w:divBdr>
    </w:div>
    <w:div w:id="878475482">
      <w:bodyDiv w:val="1"/>
      <w:marLeft w:val="0"/>
      <w:marRight w:val="0"/>
      <w:marTop w:val="0"/>
      <w:marBottom w:val="0"/>
      <w:divBdr>
        <w:top w:val="none" w:sz="0" w:space="0" w:color="auto"/>
        <w:left w:val="none" w:sz="0" w:space="0" w:color="auto"/>
        <w:bottom w:val="none" w:sz="0" w:space="0" w:color="auto"/>
        <w:right w:val="none" w:sz="0" w:space="0" w:color="auto"/>
      </w:divBdr>
    </w:div>
    <w:div w:id="902717684">
      <w:bodyDiv w:val="1"/>
      <w:marLeft w:val="0"/>
      <w:marRight w:val="0"/>
      <w:marTop w:val="0"/>
      <w:marBottom w:val="0"/>
      <w:divBdr>
        <w:top w:val="none" w:sz="0" w:space="0" w:color="auto"/>
        <w:left w:val="none" w:sz="0" w:space="0" w:color="auto"/>
        <w:bottom w:val="none" w:sz="0" w:space="0" w:color="auto"/>
        <w:right w:val="none" w:sz="0" w:space="0" w:color="auto"/>
      </w:divBdr>
    </w:div>
    <w:div w:id="942499790">
      <w:bodyDiv w:val="1"/>
      <w:marLeft w:val="0"/>
      <w:marRight w:val="0"/>
      <w:marTop w:val="0"/>
      <w:marBottom w:val="0"/>
      <w:divBdr>
        <w:top w:val="none" w:sz="0" w:space="0" w:color="auto"/>
        <w:left w:val="none" w:sz="0" w:space="0" w:color="auto"/>
        <w:bottom w:val="none" w:sz="0" w:space="0" w:color="auto"/>
        <w:right w:val="none" w:sz="0" w:space="0" w:color="auto"/>
      </w:divBdr>
    </w:div>
    <w:div w:id="1092431603">
      <w:bodyDiv w:val="1"/>
      <w:marLeft w:val="0"/>
      <w:marRight w:val="0"/>
      <w:marTop w:val="0"/>
      <w:marBottom w:val="0"/>
      <w:divBdr>
        <w:top w:val="none" w:sz="0" w:space="0" w:color="auto"/>
        <w:left w:val="none" w:sz="0" w:space="0" w:color="auto"/>
        <w:bottom w:val="none" w:sz="0" w:space="0" w:color="auto"/>
        <w:right w:val="none" w:sz="0" w:space="0" w:color="auto"/>
      </w:divBdr>
    </w:div>
    <w:div w:id="1401905480">
      <w:bodyDiv w:val="1"/>
      <w:marLeft w:val="0"/>
      <w:marRight w:val="0"/>
      <w:marTop w:val="0"/>
      <w:marBottom w:val="0"/>
      <w:divBdr>
        <w:top w:val="none" w:sz="0" w:space="0" w:color="auto"/>
        <w:left w:val="none" w:sz="0" w:space="0" w:color="auto"/>
        <w:bottom w:val="none" w:sz="0" w:space="0" w:color="auto"/>
        <w:right w:val="none" w:sz="0" w:space="0" w:color="auto"/>
      </w:divBdr>
    </w:div>
    <w:div w:id="1448816889">
      <w:bodyDiv w:val="1"/>
      <w:marLeft w:val="0"/>
      <w:marRight w:val="0"/>
      <w:marTop w:val="0"/>
      <w:marBottom w:val="0"/>
      <w:divBdr>
        <w:top w:val="none" w:sz="0" w:space="0" w:color="auto"/>
        <w:left w:val="none" w:sz="0" w:space="0" w:color="auto"/>
        <w:bottom w:val="none" w:sz="0" w:space="0" w:color="auto"/>
        <w:right w:val="none" w:sz="0" w:space="0" w:color="auto"/>
      </w:divBdr>
    </w:div>
    <w:div w:id="1592740261">
      <w:bodyDiv w:val="1"/>
      <w:marLeft w:val="0"/>
      <w:marRight w:val="0"/>
      <w:marTop w:val="0"/>
      <w:marBottom w:val="0"/>
      <w:divBdr>
        <w:top w:val="none" w:sz="0" w:space="0" w:color="auto"/>
        <w:left w:val="none" w:sz="0" w:space="0" w:color="auto"/>
        <w:bottom w:val="none" w:sz="0" w:space="0" w:color="auto"/>
        <w:right w:val="none" w:sz="0" w:space="0" w:color="auto"/>
      </w:divBdr>
    </w:div>
    <w:div w:id="1606497109">
      <w:bodyDiv w:val="1"/>
      <w:marLeft w:val="0"/>
      <w:marRight w:val="0"/>
      <w:marTop w:val="0"/>
      <w:marBottom w:val="0"/>
      <w:divBdr>
        <w:top w:val="none" w:sz="0" w:space="0" w:color="auto"/>
        <w:left w:val="none" w:sz="0" w:space="0" w:color="auto"/>
        <w:bottom w:val="none" w:sz="0" w:space="0" w:color="auto"/>
        <w:right w:val="none" w:sz="0" w:space="0" w:color="auto"/>
      </w:divBdr>
    </w:div>
    <w:div w:id="1669793851">
      <w:bodyDiv w:val="1"/>
      <w:marLeft w:val="0"/>
      <w:marRight w:val="0"/>
      <w:marTop w:val="0"/>
      <w:marBottom w:val="0"/>
      <w:divBdr>
        <w:top w:val="none" w:sz="0" w:space="0" w:color="auto"/>
        <w:left w:val="none" w:sz="0" w:space="0" w:color="auto"/>
        <w:bottom w:val="none" w:sz="0" w:space="0" w:color="auto"/>
        <w:right w:val="none" w:sz="0" w:space="0" w:color="auto"/>
      </w:divBdr>
    </w:div>
    <w:div w:id="1675496832">
      <w:bodyDiv w:val="1"/>
      <w:marLeft w:val="0"/>
      <w:marRight w:val="0"/>
      <w:marTop w:val="0"/>
      <w:marBottom w:val="0"/>
      <w:divBdr>
        <w:top w:val="none" w:sz="0" w:space="0" w:color="auto"/>
        <w:left w:val="none" w:sz="0" w:space="0" w:color="auto"/>
        <w:bottom w:val="none" w:sz="0" w:space="0" w:color="auto"/>
        <w:right w:val="none" w:sz="0" w:space="0" w:color="auto"/>
      </w:divBdr>
      <w:divsChild>
        <w:div w:id="1841189009">
          <w:marLeft w:val="0"/>
          <w:marRight w:val="0"/>
          <w:marTop w:val="0"/>
          <w:marBottom w:val="0"/>
          <w:divBdr>
            <w:top w:val="none" w:sz="0" w:space="0" w:color="auto"/>
            <w:left w:val="none" w:sz="0" w:space="0" w:color="auto"/>
            <w:bottom w:val="none" w:sz="0" w:space="0" w:color="auto"/>
            <w:right w:val="none" w:sz="0" w:space="0" w:color="auto"/>
          </w:divBdr>
          <w:divsChild>
            <w:div w:id="585769495">
              <w:marLeft w:val="0"/>
              <w:marRight w:val="0"/>
              <w:marTop w:val="0"/>
              <w:marBottom w:val="0"/>
              <w:divBdr>
                <w:top w:val="none" w:sz="0" w:space="0" w:color="auto"/>
                <w:left w:val="none" w:sz="0" w:space="0" w:color="auto"/>
                <w:bottom w:val="none" w:sz="0" w:space="0" w:color="auto"/>
                <w:right w:val="none" w:sz="0" w:space="0" w:color="auto"/>
              </w:divBdr>
              <w:divsChild>
                <w:div w:id="547881531">
                  <w:marLeft w:val="0"/>
                  <w:marRight w:val="0"/>
                  <w:marTop w:val="0"/>
                  <w:marBottom w:val="0"/>
                  <w:divBdr>
                    <w:top w:val="none" w:sz="0" w:space="0" w:color="auto"/>
                    <w:left w:val="none" w:sz="0" w:space="0" w:color="auto"/>
                    <w:bottom w:val="none" w:sz="0" w:space="0" w:color="auto"/>
                    <w:right w:val="none" w:sz="0" w:space="0" w:color="auto"/>
                  </w:divBdr>
                  <w:divsChild>
                    <w:div w:id="551891509">
                      <w:marLeft w:val="0"/>
                      <w:marRight w:val="0"/>
                      <w:marTop w:val="0"/>
                      <w:marBottom w:val="0"/>
                      <w:divBdr>
                        <w:top w:val="none" w:sz="0" w:space="0" w:color="auto"/>
                        <w:left w:val="none" w:sz="0" w:space="0" w:color="auto"/>
                        <w:bottom w:val="none" w:sz="0" w:space="0" w:color="auto"/>
                        <w:right w:val="none" w:sz="0" w:space="0" w:color="auto"/>
                      </w:divBdr>
                      <w:divsChild>
                        <w:div w:id="1728214115">
                          <w:marLeft w:val="0"/>
                          <w:marRight w:val="0"/>
                          <w:marTop w:val="0"/>
                          <w:marBottom w:val="0"/>
                          <w:divBdr>
                            <w:top w:val="none" w:sz="0" w:space="0" w:color="auto"/>
                            <w:left w:val="none" w:sz="0" w:space="0" w:color="auto"/>
                            <w:bottom w:val="none" w:sz="0" w:space="0" w:color="auto"/>
                            <w:right w:val="none" w:sz="0" w:space="0" w:color="auto"/>
                          </w:divBdr>
                        </w:div>
                      </w:divsChild>
                    </w:div>
                    <w:div w:id="117996367">
                      <w:marLeft w:val="0"/>
                      <w:marRight w:val="0"/>
                      <w:marTop w:val="0"/>
                      <w:marBottom w:val="0"/>
                      <w:divBdr>
                        <w:top w:val="none" w:sz="0" w:space="0" w:color="auto"/>
                        <w:left w:val="none" w:sz="0" w:space="0" w:color="auto"/>
                        <w:bottom w:val="none" w:sz="0" w:space="0" w:color="auto"/>
                        <w:right w:val="none" w:sz="0" w:space="0" w:color="auto"/>
                      </w:divBdr>
                      <w:divsChild>
                        <w:div w:id="687953626">
                          <w:marLeft w:val="0"/>
                          <w:marRight w:val="0"/>
                          <w:marTop w:val="0"/>
                          <w:marBottom w:val="0"/>
                          <w:divBdr>
                            <w:top w:val="none" w:sz="0" w:space="0" w:color="auto"/>
                            <w:left w:val="none" w:sz="0" w:space="0" w:color="auto"/>
                            <w:bottom w:val="none" w:sz="0" w:space="0" w:color="auto"/>
                            <w:right w:val="none" w:sz="0" w:space="0" w:color="auto"/>
                          </w:divBdr>
                        </w:div>
                      </w:divsChild>
                    </w:div>
                    <w:div w:id="1342314481">
                      <w:marLeft w:val="0"/>
                      <w:marRight w:val="0"/>
                      <w:marTop w:val="0"/>
                      <w:marBottom w:val="0"/>
                      <w:divBdr>
                        <w:top w:val="none" w:sz="0" w:space="0" w:color="auto"/>
                        <w:left w:val="none" w:sz="0" w:space="0" w:color="auto"/>
                        <w:bottom w:val="none" w:sz="0" w:space="0" w:color="auto"/>
                        <w:right w:val="none" w:sz="0" w:space="0" w:color="auto"/>
                      </w:divBdr>
                      <w:divsChild>
                        <w:div w:id="1069158430">
                          <w:marLeft w:val="0"/>
                          <w:marRight w:val="0"/>
                          <w:marTop w:val="0"/>
                          <w:marBottom w:val="0"/>
                          <w:divBdr>
                            <w:top w:val="none" w:sz="0" w:space="0" w:color="auto"/>
                            <w:left w:val="none" w:sz="0" w:space="0" w:color="auto"/>
                            <w:bottom w:val="none" w:sz="0" w:space="0" w:color="auto"/>
                            <w:right w:val="none" w:sz="0" w:space="0" w:color="auto"/>
                          </w:divBdr>
                        </w:div>
                      </w:divsChild>
                    </w:div>
                    <w:div w:id="373849426">
                      <w:marLeft w:val="0"/>
                      <w:marRight w:val="0"/>
                      <w:marTop w:val="0"/>
                      <w:marBottom w:val="0"/>
                      <w:divBdr>
                        <w:top w:val="none" w:sz="0" w:space="0" w:color="auto"/>
                        <w:left w:val="none" w:sz="0" w:space="0" w:color="auto"/>
                        <w:bottom w:val="none" w:sz="0" w:space="0" w:color="auto"/>
                        <w:right w:val="none" w:sz="0" w:space="0" w:color="auto"/>
                      </w:divBdr>
                      <w:divsChild>
                        <w:div w:id="409734609">
                          <w:marLeft w:val="0"/>
                          <w:marRight w:val="0"/>
                          <w:marTop w:val="0"/>
                          <w:marBottom w:val="0"/>
                          <w:divBdr>
                            <w:top w:val="none" w:sz="0" w:space="0" w:color="auto"/>
                            <w:left w:val="none" w:sz="0" w:space="0" w:color="auto"/>
                            <w:bottom w:val="none" w:sz="0" w:space="0" w:color="auto"/>
                            <w:right w:val="none" w:sz="0" w:space="0" w:color="auto"/>
                          </w:divBdr>
                        </w:div>
                      </w:divsChild>
                    </w:div>
                    <w:div w:id="443498526">
                      <w:marLeft w:val="0"/>
                      <w:marRight w:val="0"/>
                      <w:marTop w:val="0"/>
                      <w:marBottom w:val="0"/>
                      <w:divBdr>
                        <w:top w:val="none" w:sz="0" w:space="0" w:color="auto"/>
                        <w:left w:val="none" w:sz="0" w:space="0" w:color="auto"/>
                        <w:bottom w:val="none" w:sz="0" w:space="0" w:color="auto"/>
                        <w:right w:val="none" w:sz="0" w:space="0" w:color="auto"/>
                      </w:divBdr>
                      <w:divsChild>
                        <w:div w:id="1699818006">
                          <w:marLeft w:val="0"/>
                          <w:marRight w:val="0"/>
                          <w:marTop w:val="0"/>
                          <w:marBottom w:val="0"/>
                          <w:divBdr>
                            <w:top w:val="none" w:sz="0" w:space="0" w:color="auto"/>
                            <w:left w:val="none" w:sz="0" w:space="0" w:color="auto"/>
                            <w:bottom w:val="none" w:sz="0" w:space="0" w:color="auto"/>
                            <w:right w:val="none" w:sz="0" w:space="0" w:color="auto"/>
                          </w:divBdr>
                        </w:div>
                      </w:divsChild>
                    </w:div>
                    <w:div w:id="829061349">
                      <w:marLeft w:val="0"/>
                      <w:marRight w:val="0"/>
                      <w:marTop w:val="0"/>
                      <w:marBottom w:val="0"/>
                      <w:divBdr>
                        <w:top w:val="none" w:sz="0" w:space="0" w:color="auto"/>
                        <w:left w:val="none" w:sz="0" w:space="0" w:color="auto"/>
                        <w:bottom w:val="none" w:sz="0" w:space="0" w:color="auto"/>
                        <w:right w:val="none" w:sz="0" w:space="0" w:color="auto"/>
                      </w:divBdr>
                      <w:divsChild>
                        <w:div w:id="1320576822">
                          <w:marLeft w:val="0"/>
                          <w:marRight w:val="0"/>
                          <w:marTop w:val="0"/>
                          <w:marBottom w:val="0"/>
                          <w:divBdr>
                            <w:top w:val="none" w:sz="0" w:space="0" w:color="auto"/>
                            <w:left w:val="none" w:sz="0" w:space="0" w:color="auto"/>
                            <w:bottom w:val="none" w:sz="0" w:space="0" w:color="auto"/>
                            <w:right w:val="none" w:sz="0" w:space="0" w:color="auto"/>
                          </w:divBdr>
                        </w:div>
                      </w:divsChild>
                    </w:div>
                    <w:div w:id="106245068">
                      <w:marLeft w:val="0"/>
                      <w:marRight w:val="0"/>
                      <w:marTop w:val="0"/>
                      <w:marBottom w:val="0"/>
                      <w:divBdr>
                        <w:top w:val="none" w:sz="0" w:space="0" w:color="auto"/>
                        <w:left w:val="none" w:sz="0" w:space="0" w:color="auto"/>
                        <w:bottom w:val="none" w:sz="0" w:space="0" w:color="auto"/>
                        <w:right w:val="none" w:sz="0" w:space="0" w:color="auto"/>
                      </w:divBdr>
                      <w:divsChild>
                        <w:div w:id="551771873">
                          <w:marLeft w:val="0"/>
                          <w:marRight w:val="0"/>
                          <w:marTop w:val="0"/>
                          <w:marBottom w:val="0"/>
                          <w:divBdr>
                            <w:top w:val="none" w:sz="0" w:space="0" w:color="auto"/>
                            <w:left w:val="none" w:sz="0" w:space="0" w:color="auto"/>
                            <w:bottom w:val="none" w:sz="0" w:space="0" w:color="auto"/>
                            <w:right w:val="none" w:sz="0" w:space="0" w:color="auto"/>
                          </w:divBdr>
                        </w:div>
                      </w:divsChild>
                    </w:div>
                    <w:div w:id="466438125">
                      <w:marLeft w:val="0"/>
                      <w:marRight w:val="0"/>
                      <w:marTop w:val="0"/>
                      <w:marBottom w:val="0"/>
                      <w:divBdr>
                        <w:top w:val="none" w:sz="0" w:space="0" w:color="auto"/>
                        <w:left w:val="none" w:sz="0" w:space="0" w:color="auto"/>
                        <w:bottom w:val="none" w:sz="0" w:space="0" w:color="auto"/>
                        <w:right w:val="none" w:sz="0" w:space="0" w:color="auto"/>
                      </w:divBdr>
                      <w:divsChild>
                        <w:div w:id="961351735">
                          <w:marLeft w:val="0"/>
                          <w:marRight w:val="0"/>
                          <w:marTop w:val="0"/>
                          <w:marBottom w:val="0"/>
                          <w:divBdr>
                            <w:top w:val="none" w:sz="0" w:space="0" w:color="auto"/>
                            <w:left w:val="none" w:sz="0" w:space="0" w:color="auto"/>
                            <w:bottom w:val="none" w:sz="0" w:space="0" w:color="auto"/>
                            <w:right w:val="none" w:sz="0" w:space="0" w:color="auto"/>
                          </w:divBdr>
                        </w:div>
                      </w:divsChild>
                    </w:div>
                    <w:div w:id="485780463">
                      <w:marLeft w:val="0"/>
                      <w:marRight w:val="0"/>
                      <w:marTop w:val="0"/>
                      <w:marBottom w:val="0"/>
                      <w:divBdr>
                        <w:top w:val="none" w:sz="0" w:space="0" w:color="auto"/>
                        <w:left w:val="none" w:sz="0" w:space="0" w:color="auto"/>
                        <w:bottom w:val="none" w:sz="0" w:space="0" w:color="auto"/>
                        <w:right w:val="none" w:sz="0" w:space="0" w:color="auto"/>
                      </w:divBdr>
                      <w:divsChild>
                        <w:div w:id="1781607601">
                          <w:marLeft w:val="0"/>
                          <w:marRight w:val="0"/>
                          <w:marTop w:val="0"/>
                          <w:marBottom w:val="0"/>
                          <w:divBdr>
                            <w:top w:val="none" w:sz="0" w:space="0" w:color="auto"/>
                            <w:left w:val="none" w:sz="0" w:space="0" w:color="auto"/>
                            <w:bottom w:val="none" w:sz="0" w:space="0" w:color="auto"/>
                            <w:right w:val="none" w:sz="0" w:space="0" w:color="auto"/>
                          </w:divBdr>
                        </w:div>
                      </w:divsChild>
                    </w:div>
                    <w:div w:id="135784646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1232043697">
                      <w:marLeft w:val="0"/>
                      <w:marRight w:val="0"/>
                      <w:marTop w:val="0"/>
                      <w:marBottom w:val="0"/>
                      <w:divBdr>
                        <w:top w:val="none" w:sz="0" w:space="0" w:color="auto"/>
                        <w:left w:val="none" w:sz="0" w:space="0" w:color="auto"/>
                        <w:bottom w:val="none" w:sz="0" w:space="0" w:color="auto"/>
                        <w:right w:val="none" w:sz="0" w:space="0" w:color="auto"/>
                      </w:divBdr>
                      <w:divsChild>
                        <w:div w:id="1205949071">
                          <w:marLeft w:val="0"/>
                          <w:marRight w:val="0"/>
                          <w:marTop w:val="0"/>
                          <w:marBottom w:val="0"/>
                          <w:divBdr>
                            <w:top w:val="none" w:sz="0" w:space="0" w:color="auto"/>
                            <w:left w:val="none" w:sz="0" w:space="0" w:color="auto"/>
                            <w:bottom w:val="none" w:sz="0" w:space="0" w:color="auto"/>
                            <w:right w:val="none" w:sz="0" w:space="0" w:color="auto"/>
                          </w:divBdr>
                        </w:div>
                      </w:divsChild>
                    </w:div>
                    <w:div w:id="475996817">
                      <w:marLeft w:val="0"/>
                      <w:marRight w:val="0"/>
                      <w:marTop w:val="0"/>
                      <w:marBottom w:val="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none" w:sz="0" w:space="0" w:color="auto"/>
                            <w:bottom w:val="none" w:sz="0" w:space="0" w:color="auto"/>
                            <w:right w:val="none" w:sz="0" w:space="0" w:color="auto"/>
                          </w:divBdr>
                        </w:div>
                      </w:divsChild>
                    </w:div>
                    <w:div w:id="1225991959">
                      <w:marLeft w:val="0"/>
                      <w:marRight w:val="0"/>
                      <w:marTop w:val="0"/>
                      <w:marBottom w:val="0"/>
                      <w:divBdr>
                        <w:top w:val="none" w:sz="0" w:space="0" w:color="auto"/>
                        <w:left w:val="none" w:sz="0" w:space="0" w:color="auto"/>
                        <w:bottom w:val="none" w:sz="0" w:space="0" w:color="auto"/>
                        <w:right w:val="none" w:sz="0" w:space="0" w:color="auto"/>
                      </w:divBdr>
                      <w:divsChild>
                        <w:div w:id="865601909">
                          <w:marLeft w:val="0"/>
                          <w:marRight w:val="0"/>
                          <w:marTop w:val="0"/>
                          <w:marBottom w:val="0"/>
                          <w:divBdr>
                            <w:top w:val="none" w:sz="0" w:space="0" w:color="auto"/>
                            <w:left w:val="none" w:sz="0" w:space="0" w:color="auto"/>
                            <w:bottom w:val="none" w:sz="0" w:space="0" w:color="auto"/>
                            <w:right w:val="none" w:sz="0" w:space="0" w:color="auto"/>
                          </w:divBdr>
                        </w:div>
                      </w:divsChild>
                    </w:div>
                    <w:div w:id="1214928896">
                      <w:marLeft w:val="0"/>
                      <w:marRight w:val="0"/>
                      <w:marTop w:val="0"/>
                      <w:marBottom w:val="0"/>
                      <w:divBdr>
                        <w:top w:val="none" w:sz="0" w:space="0" w:color="auto"/>
                        <w:left w:val="none" w:sz="0" w:space="0" w:color="auto"/>
                        <w:bottom w:val="none" w:sz="0" w:space="0" w:color="auto"/>
                        <w:right w:val="none" w:sz="0" w:space="0" w:color="auto"/>
                      </w:divBdr>
                      <w:divsChild>
                        <w:div w:id="839084495">
                          <w:marLeft w:val="0"/>
                          <w:marRight w:val="0"/>
                          <w:marTop w:val="0"/>
                          <w:marBottom w:val="0"/>
                          <w:divBdr>
                            <w:top w:val="none" w:sz="0" w:space="0" w:color="auto"/>
                            <w:left w:val="none" w:sz="0" w:space="0" w:color="auto"/>
                            <w:bottom w:val="none" w:sz="0" w:space="0" w:color="auto"/>
                            <w:right w:val="none" w:sz="0" w:space="0" w:color="auto"/>
                          </w:divBdr>
                        </w:div>
                      </w:divsChild>
                    </w:div>
                    <w:div w:id="729619009">
                      <w:marLeft w:val="0"/>
                      <w:marRight w:val="0"/>
                      <w:marTop w:val="0"/>
                      <w:marBottom w:val="0"/>
                      <w:divBdr>
                        <w:top w:val="none" w:sz="0" w:space="0" w:color="auto"/>
                        <w:left w:val="none" w:sz="0" w:space="0" w:color="auto"/>
                        <w:bottom w:val="none" w:sz="0" w:space="0" w:color="auto"/>
                        <w:right w:val="none" w:sz="0" w:space="0" w:color="auto"/>
                      </w:divBdr>
                      <w:divsChild>
                        <w:div w:id="5044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789589">
      <w:bodyDiv w:val="1"/>
      <w:marLeft w:val="0"/>
      <w:marRight w:val="0"/>
      <w:marTop w:val="0"/>
      <w:marBottom w:val="0"/>
      <w:divBdr>
        <w:top w:val="none" w:sz="0" w:space="0" w:color="auto"/>
        <w:left w:val="none" w:sz="0" w:space="0" w:color="auto"/>
        <w:bottom w:val="none" w:sz="0" w:space="0" w:color="auto"/>
        <w:right w:val="none" w:sz="0" w:space="0" w:color="auto"/>
      </w:divBdr>
      <w:divsChild>
        <w:div w:id="295718904">
          <w:marLeft w:val="0"/>
          <w:marRight w:val="0"/>
          <w:marTop w:val="0"/>
          <w:marBottom w:val="0"/>
          <w:divBdr>
            <w:top w:val="single" w:sz="2" w:space="0" w:color="auto"/>
            <w:left w:val="single" w:sz="2" w:space="0" w:color="auto"/>
            <w:bottom w:val="single" w:sz="2" w:space="0" w:color="auto"/>
            <w:right w:val="single" w:sz="2" w:space="0" w:color="auto"/>
          </w:divBdr>
        </w:div>
        <w:div w:id="1574664073">
          <w:marLeft w:val="0"/>
          <w:marRight w:val="0"/>
          <w:marTop w:val="0"/>
          <w:marBottom w:val="0"/>
          <w:divBdr>
            <w:top w:val="single" w:sz="2" w:space="0" w:color="auto"/>
            <w:left w:val="single" w:sz="2" w:space="0" w:color="auto"/>
            <w:bottom w:val="single" w:sz="2" w:space="0" w:color="auto"/>
            <w:right w:val="single" w:sz="2" w:space="0" w:color="auto"/>
          </w:divBdr>
          <w:divsChild>
            <w:div w:id="656615906">
              <w:marLeft w:val="0"/>
              <w:marRight w:val="0"/>
              <w:marTop w:val="0"/>
              <w:marBottom w:val="0"/>
              <w:divBdr>
                <w:top w:val="single" w:sz="2" w:space="0" w:color="auto"/>
                <w:left w:val="single" w:sz="2" w:space="0" w:color="auto"/>
                <w:bottom w:val="single" w:sz="2" w:space="0" w:color="auto"/>
                <w:right w:val="single" w:sz="2" w:space="0" w:color="auto"/>
              </w:divBdr>
              <w:divsChild>
                <w:div w:id="708606879">
                  <w:marLeft w:val="0"/>
                  <w:marRight w:val="0"/>
                  <w:marTop w:val="0"/>
                  <w:marBottom w:val="0"/>
                  <w:divBdr>
                    <w:top w:val="single" w:sz="6" w:space="0" w:color="auto"/>
                    <w:left w:val="single" w:sz="6" w:space="0" w:color="auto"/>
                    <w:bottom w:val="single" w:sz="6" w:space="0" w:color="auto"/>
                    <w:right w:val="single" w:sz="6" w:space="0" w:color="auto"/>
                  </w:divBdr>
                  <w:divsChild>
                    <w:div w:id="80372597">
                      <w:marLeft w:val="0"/>
                      <w:marRight w:val="0"/>
                      <w:marTop w:val="0"/>
                      <w:marBottom w:val="0"/>
                      <w:divBdr>
                        <w:top w:val="single" w:sz="2" w:space="0" w:color="auto"/>
                        <w:left w:val="single" w:sz="2" w:space="0" w:color="auto"/>
                        <w:bottom w:val="single" w:sz="2" w:space="0" w:color="auto"/>
                        <w:right w:val="single" w:sz="2" w:space="0" w:color="auto"/>
                      </w:divBdr>
                      <w:divsChild>
                        <w:div w:id="1854298028">
                          <w:marLeft w:val="0"/>
                          <w:marRight w:val="0"/>
                          <w:marTop w:val="0"/>
                          <w:marBottom w:val="0"/>
                          <w:divBdr>
                            <w:top w:val="single" w:sz="2" w:space="0" w:color="auto"/>
                            <w:left w:val="single" w:sz="2" w:space="0" w:color="auto"/>
                            <w:bottom w:val="single" w:sz="2" w:space="0" w:color="auto"/>
                            <w:right w:val="single" w:sz="2" w:space="0" w:color="auto"/>
                          </w:divBdr>
                          <w:divsChild>
                            <w:div w:id="37514374">
                              <w:marLeft w:val="0"/>
                              <w:marRight w:val="0"/>
                              <w:marTop w:val="0"/>
                              <w:marBottom w:val="0"/>
                              <w:divBdr>
                                <w:top w:val="single" w:sz="2" w:space="0" w:color="auto"/>
                                <w:left w:val="single" w:sz="2" w:space="0" w:color="auto"/>
                                <w:bottom w:val="single" w:sz="2" w:space="0" w:color="auto"/>
                                <w:right w:val="single" w:sz="2" w:space="0" w:color="auto"/>
                              </w:divBdr>
                            </w:div>
                            <w:div w:id="198401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51136238">
          <w:marLeft w:val="0"/>
          <w:marRight w:val="0"/>
          <w:marTop w:val="0"/>
          <w:marBottom w:val="0"/>
          <w:divBdr>
            <w:top w:val="single" w:sz="2" w:space="0" w:color="auto"/>
            <w:left w:val="single" w:sz="2" w:space="0" w:color="auto"/>
            <w:bottom w:val="single" w:sz="2" w:space="0" w:color="auto"/>
            <w:right w:val="single" w:sz="2" w:space="0" w:color="auto"/>
          </w:divBdr>
          <w:divsChild>
            <w:div w:id="970668302">
              <w:marLeft w:val="0"/>
              <w:marRight w:val="0"/>
              <w:marTop w:val="0"/>
              <w:marBottom w:val="0"/>
              <w:divBdr>
                <w:top w:val="single" w:sz="2" w:space="0" w:color="auto"/>
                <w:left w:val="single" w:sz="2" w:space="0" w:color="auto"/>
                <w:bottom w:val="single" w:sz="2" w:space="0" w:color="auto"/>
                <w:right w:val="single" w:sz="2" w:space="0" w:color="auto"/>
              </w:divBdr>
            </w:div>
          </w:divsChild>
        </w:div>
        <w:div w:id="1025790690">
          <w:marLeft w:val="0"/>
          <w:marRight w:val="0"/>
          <w:marTop w:val="0"/>
          <w:marBottom w:val="0"/>
          <w:divBdr>
            <w:top w:val="single" w:sz="2" w:space="0" w:color="auto"/>
            <w:left w:val="single" w:sz="2" w:space="0" w:color="auto"/>
            <w:bottom w:val="single" w:sz="2" w:space="0" w:color="auto"/>
            <w:right w:val="single" w:sz="2" w:space="0" w:color="auto"/>
          </w:divBdr>
          <w:divsChild>
            <w:div w:id="451678598">
              <w:marLeft w:val="0"/>
              <w:marRight w:val="0"/>
              <w:marTop w:val="0"/>
              <w:marBottom w:val="0"/>
              <w:divBdr>
                <w:top w:val="single" w:sz="2" w:space="0" w:color="auto"/>
                <w:left w:val="single" w:sz="2" w:space="0" w:color="auto"/>
                <w:bottom w:val="single" w:sz="2" w:space="0" w:color="auto"/>
                <w:right w:val="single" w:sz="2" w:space="0" w:color="auto"/>
              </w:divBdr>
              <w:divsChild>
                <w:div w:id="900140287">
                  <w:marLeft w:val="0"/>
                  <w:marRight w:val="0"/>
                  <w:marTop w:val="0"/>
                  <w:marBottom w:val="0"/>
                  <w:divBdr>
                    <w:top w:val="single" w:sz="6" w:space="0" w:color="auto"/>
                    <w:left w:val="single" w:sz="6" w:space="0" w:color="auto"/>
                    <w:bottom w:val="single" w:sz="6" w:space="0" w:color="auto"/>
                    <w:right w:val="single" w:sz="6" w:space="0" w:color="auto"/>
                  </w:divBdr>
                  <w:divsChild>
                    <w:div w:id="1860466915">
                      <w:marLeft w:val="0"/>
                      <w:marRight w:val="0"/>
                      <w:marTop w:val="0"/>
                      <w:marBottom w:val="0"/>
                      <w:divBdr>
                        <w:top w:val="single" w:sz="2" w:space="0" w:color="auto"/>
                        <w:left w:val="single" w:sz="2" w:space="0" w:color="auto"/>
                        <w:bottom w:val="single" w:sz="2" w:space="0" w:color="auto"/>
                        <w:right w:val="single" w:sz="2" w:space="0" w:color="auto"/>
                      </w:divBdr>
                      <w:divsChild>
                        <w:div w:id="1775008686">
                          <w:marLeft w:val="0"/>
                          <w:marRight w:val="0"/>
                          <w:marTop w:val="0"/>
                          <w:marBottom w:val="0"/>
                          <w:divBdr>
                            <w:top w:val="single" w:sz="2" w:space="0" w:color="auto"/>
                            <w:left w:val="single" w:sz="2" w:space="0" w:color="auto"/>
                            <w:bottom w:val="single" w:sz="2" w:space="0" w:color="auto"/>
                            <w:right w:val="single" w:sz="2" w:space="0" w:color="auto"/>
                          </w:divBdr>
                          <w:divsChild>
                            <w:div w:id="1648631419">
                              <w:marLeft w:val="0"/>
                              <w:marRight w:val="0"/>
                              <w:marTop w:val="0"/>
                              <w:marBottom w:val="0"/>
                              <w:divBdr>
                                <w:top w:val="single" w:sz="2" w:space="0" w:color="auto"/>
                                <w:left w:val="single" w:sz="2" w:space="0" w:color="auto"/>
                                <w:bottom w:val="single" w:sz="2" w:space="0" w:color="auto"/>
                                <w:right w:val="single" w:sz="2" w:space="0" w:color="auto"/>
                              </w:divBdr>
                            </w:div>
                            <w:div w:id="1956906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30811339">
          <w:marLeft w:val="0"/>
          <w:marRight w:val="0"/>
          <w:marTop w:val="0"/>
          <w:marBottom w:val="0"/>
          <w:divBdr>
            <w:top w:val="single" w:sz="2" w:space="0" w:color="auto"/>
            <w:left w:val="single" w:sz="2" w:space="0" w:color="auto"/>
            <w:bottom w:val="single" w:sz="2" w:space="0" w:color="auto"/>
            <w:right w:val="single" w:sz="2" w:space="0" w:color="auto"/>
          </w:divBdr>
        </w:div>
        <w:div w:id="1906450082">
          <w:marLeft w:val="0"/>
          <w:marRight w:val="0"/>
          <w:marTop w:val="0"/>
          <w:marBottom w:val="0"/>
          <w:divBdr>
            <w:top w:val="single" w:sz="2" w:space="0" w:color="auto"/>
            <w:left w:val="single" w:sz="2" w:space="0" w:color="auto"/>
            <w:bottom w:val="single" w:sz="2" w:space="0" w:color="auto"/>
            <w:right w:val="single" w:sz="2" w:space="0" w:color="auto"/>
          </w:divBdr>
          <w:divsChild>
            <w:div w:id="1113860228">
              <w:marLeft w:val="0"/>
              <w:marRight w:val="0"/>
              <w:marTop w:val="0"/>
              <w:marBottom w:val="0"/>
              <w:divBdr>
                <w:top w:val="single" w:sz="2" w:space="0" w:color="auto"/>
                <w:left w:val="single" w:sz="2" w:space="0" w:color="auto"/>
                <w:bottom w:val="single" w:sz="2" w:space="0" w:color="auto"/>
                <w:right w:val="single" w:sz="2" w:space="0" w:color="auto"/>
              </w:divBdr>
              <w:divsChild>
                <w:div w:id="600069855">
                  <w:marLeft w:val="0"/>
                  <w:marRight w:val="0"/>
                  <w:marTop w:val="0"/>
                  <w:marBottom w:val="0"/>
                  <w:divBdr>
                    <w:top w:val="single" w:sz="6" w:space="0" w:color="auto"/>
                    <w:left w:val="single" w:sz="6" w:space="0" w:color="auto"/>
                    <w:bottom w:val="single" w:sz="6" w:space="0" w:color="auto"/>
                    <w:right w:val="single" w:sz="6" w:space="0" w:color="auto"/>
                  </w:divBdr>
                  <w:divsChild>
                    <w:div w:id="1755734991">
                      <w:marLeft w:val="0"/>
                      <w:marRight w:val="0"/>
                      <w:marTop w:val="0"/>
                      <w:marBottom w:val="0"/>
                      <w:divBdr>
                        <w:top w:val="single" w:sz="2" w:space="0" w:color="auto"/>
                        <w:left w:val="single" w:sz="2" w:space="0" w:color="auto"/>
                        <w:bottom w:val="single" w:sz="2" w:space="0" w:color="auto"/>
                        <w:right w:val="single" w:sz="2" w:space="0" w:color="auto"/>
                      </w:divBdr>
                      <w:divsChild>
                        <w:div w:id="521475309">
                          <w:marLeft w:val="0"/>
                          <w:marRight w:val="0"/>
                          <w:marTop w:val="0"/>
                          <w:marBottom w:val="0"/>
                          <w:divBdr>
                            <w:top w:val="single" w:sz="2" w:space="0" w:color="auto"/>
                            <w:left w:val="single" w:sz="2" w:space="0" w:color="auto"/>
                            <w:bottom w:val="single" w:sz="2" w:space="0" w:color="auto"/>
                            <w:right w:val="single" w:sz="2" w:space="0" w:color="auto"/>
                          </w:divBdr>
                          <w:divsChild>
                            <w:div w:id="1190872503">
                              <w:marLeft w:val="0"/>
                              <w:marRight w:val="0"/>
                              <w:marTop w:val="0"/>
                              <w:marBottom w:val="0"/>
                              <w:divBdr>
                                <w:top w:val="single" w:sz="2" w:space="0" w:color="auto"/>
                                <w:left w:val="single" w:sz="2" w:space="0" w:color="auto"/>
                                <w:bottom w:val="single" w:sz="2" w:space="0" w:color="auto"/>
                                <w:right w:val="single" w:sz="2" w:space="0" w:color="auto"/>
                              </w:divBdr>
                            </w:div>
                            <w:div w:id="633558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44225144">
          <w:marLeft w:val="0"/>
          <w:marRight w:val="0"/>
          <w:marTop w:val="0"/>
          <w:marBottom w:val="0"/>
          <w:divBdr>
            <w:top w:val="single" w:sz="2" w:space="0" w:color="auto"/>
            <w:left w:val="single" w:sz="2" w:space="0" w:color="auto"/>
            <w:bottom w:val="single" w:sz="2" w:space="0" w:color="auto"/>
            <w:right w:val="single" w:sz="2" w:space="0" w:color="auto"/>
          </w:divBdr>
        </w:div>
        <w:div w:id="892275438">
          <w:marLeft w:val="0"/>
          <w:marRight w:val="0"/>
          <w:marTop w:val="0"/>
          <w:marBottom w:val="0"/>
          <w:divBdr>
            <w:top w:val="single" w:sz="2" w:space="0" w:color="auto"/>
            <w:left w:val="single" w:sz="2" w:space="0" w:color="auto"/>
            <w:bottom w:val="single" w:sz="2" w:space="0" w:color="auto"/>
            <w:right w:val="single" w:sz="2" w:space="0" w:color="auto"/>
          </w:divBdr>
          <w:divsChild>
            <w:div w:id="246382586">
              <w:marLeft w:val="0"/>
              <w:marRight w:val="0"/>
              <w:marTop w:val="0"/>
              <w:marBottom w:val="0"/>
              <w:divBdr>
                <w:top w:val="single" w:sz="2" w:space="0" w:color="auto"/>
                <w:left w:val="single" w:sz="2" w:space="0" w:color="auto"/>
                <w:bottom w:val="single" w:sz="2" w:space="0" w:color="auto"/>
                <w:right w:val="single" w:sz="2" w:space="0" w:color="auto"/>
              </w:divBdr>
              <w:divsChild>
                <w:div w:id="1891190906">
                  <w:marLeft w:val="0"/>
                  <w:marRight w:val="0"/>
                  <w:marTop w:val="0"/>
                  <w:marBottom w:val="0"/>
                  <w:divBdr>
                    <w:top w:val="single" w:sz="6" w:space="0" w:color="auto"/>
                    <w:left w:val="single" w:sz="6" w:space="0" w:color="auto"/>
                    <w:bottom w:val="single" w:sz="6" w:space="0" w:color="auto"/>
                    <w:right w:val="single" w:sz="6" w:space="0" w:color="auto"/>
                  </w:divBdr>
                  <w:divsChild>
                    <w:div w:id="32073565">
                      <w:marLeft w:val="0"/>
                      <w:marRight w:val="0"/>
                      <w:marTop w:val="0"/>
                      <w:marBottom w:val="0"/>
                      <w:divBdr>
                        <w:top w:val="single" w:sz="2" w:space="0" w:color="auto"/>
                        <w:left w:val="single" w:sz="2" w:space="0" w:color="auto"/>
                        <w:bottom w:val="single" w:sz="2" w:space="0" w:color="auto"/>
                        <w:right w:val="single" w:sz="2" w:space="0" w:color="auto"/>
                      </w:divBdr>
                      <w:divsChild>
                        <w:div w:id="753236784">
                          <w:marLeft w:val="0"/>
                          <w:marRight w:val="0"/>
                          <w:marTop w:val="0"/>
                          <w:marBottom w:val="0"/>
                          <w:divBdr>
                            <w:top w:val="single" w:sz="2" w:space="0" w:color="auto"/>
                            <w:left w:val="single" w:sz="2" w:space="0" w:color="auto"/>
                            <w:bottom w:val="single" w:sz="2" w:space="0" w:color="auto"/>
                            <w:right w:val="single" w:sz="2" w:space="0" w:color="auto"/>
                          </w:divBdr>
                          <w:divsChild>
                            <w:div w:id="1038774016">
                              <w:marLeft w:val="0"/>
                              <w:marRight w:val="0"/>
                              <w:marTop w:val="0"/>
                              <w:marBottom w:val="0"/>
                              <w:divBdr>
                                <w:top w:val="single" w:sz="2" w:space="0" w:color="auto"/>
                                <w:left w:val="single" w:sz="2" w:space="0" w:color="auto"/>
                                <w:bottom w:val="single" w:sz="2" w:space="0" w:color="auto"/>
                                <w:right w:val="single" w:sz="2" w:space="0" w:color="auto"/>
                              </w:divBdr>
                            </w:div>
                            <w:div w:id="2002930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46178417">
          <w:marLeft w:val="0"/>
          <w:marRight w:val="0"/>
          <w:marTop w:val="0"/>
          <w:marBottom w:val="0"/>
          <w:divBdr>
            <w:top w:val="single" w:sz="2" w:space="0" w:color="auto"/>
            <w:left w:val="single" w:sz="2" w:space="0" w:color="auto"/>
            <w:bottom w:val="single" w:sz="2" w:space="0" w:color="auto"/>
            <w:right w:val="single" w:sz="2" w:space="0" w:color="auto"/>
          </w:divBdr>
        </w:div>
        <w:div w:id="1094281162">
          <w:marLeft w:val="0"/>
          <w:marRight w:val="0"/>
          <w:marTop w:val="0"/>
          <w:marBottom w:val="0"/>
          <w:divBdr>
            <w:top w:val="single" w:sz="2" w:space="0" w:color="auto"/>
            <w:left w:val="single" w:sz="2" w:space="0" w:color="auto"/>
            <w:bottom w:val="single" w:sz="2" w:space="0" w:color="auto"/>
            <w:right w:val="single" w:sz="2" w:space="0" w:color="auto"/>
          </w:divBdr>
          <w:divsChild>
            <w:div w:id="1308246222">
              <w:marLeft w:val="0"/>
              <w:marRight w:val="0"/>
              <w:marTop w:val="0"/>
              <w:marBottom w:val="0"/>
              <w:divBdr>
                <w:top w:val="single" w:sz="2" w:space="0" w:color="auto"/>
                <w:left w:val="single" w:sz="2" w:space="0" w:color="auto"/>
                <w:bottom w:val="single" w:sz="2" w:space="0" w:color="auto"/>
                <w:right w:val="single" w:sz="2" w:space="0" w:color="auto"/>
              </w:divBdr>
              <w:divsChild>
                <w:div w:id="1843230654">
                  <w:marLeft w:val="0"/>
                  <w:marRight w:val="0"/>
                  <w:marTop w:val="0"/>
                  <w:marBottom w:val="0"/>
                  <w:divBdr>
                    <w:top w:val="single" w:sz="6" w:space="0" w:color="auto"/>
                    <w:left w:val="single" w:sz="6" w:space="0" w:color="auto"/>
                    <w:bottom w:val="single" w:sz="6" w:space="0" w:color="auto"/>
                    <w:right w:val="single" w:sz="6" w:space="0" w:color="auto"/>
                  </w:divBdr>
                  <w:divsChild>
                    <w:div w:id="1892958626">
                      <w:marLeft w:val="0"/>
                      <w:marRight w:val="0"/>
                      <w:marTop w:val="0"/>
                      <w:marBottom w:val="0"/>
                      <w:divBdr>
                        <w:top w:val="single" w:sz="2" w:space="0" w:color="auto"/>
                        <w:left w:val="single" w:sz="2" w:space="0" w:color="auto"/>
                        <w:bottom w:val="single" w:sz="2" w:space="0" w:color="auto"/>
                        <w:right w:val="single" w:sz="2" w:space="0" w:color="auto"/>
                      </w:divBdr>
                      <w:divsChild>
                        <w:div w:id="1367751884">
                          <w:marLeft w:val="0"/>
                          <w:marRight w:val="0"/>
                          <w:marTop w:val="0"/>
                          <w:marBottom w:val="0"/>
                          <w:divBdr>
                            <w:top w:val="single" w:sz="2" w:space="0" w:color="auto"/>
                            <w:left w:val="single" w:sz="2" w:space="0" w:color="auto"/>
                            <w:bottom w:val="single" w:sz="2" w:space="0" w:color="auto"/>
                            <w:right w:val="single" w:sz="2" w:space="0" w:color="auto"/>
                          </w:divBdr>
                          <w:divsChild>
                            <w:div w:id="1835103695">
                              <w:marLeft w:val="0"/>
                              <w:marRight w:val="0"/>
                              <w:marTop w:val="0"/>
                              <w:marBottom w:val="0"/>
                              <w:divBdr>
                                <w:top w:val="single" w:sz="2" w:space="0" w:color="auto"/>
                                <w:left w:val="single" w:sz="2" w:space="0" w:color="auto"/>
                                <w:bottom w:val="single" w:sz="2" w:space="0" w:color="auto"/>
                                <w:right w:val="single" w:sz="2" w:space="0" w:color="auto"/>
                              </w:divBdr>
                            </w:div>
                            <w:div w:id="801775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7559923">
          <w:marLeft w:val="0"/>
          <w:marRight w:val="0"/>
          <w:marTop w:val="0"/>
          <w:marBottom w:val="0"/>
          <w:divBdr>
            <w:top w:val="single" w:sz="2" w:space="0" w:color="auto"/>
            <w:left w:val="single" w:sz="2" w:space="0" w:color="auto"/>
            <w:bottom w:val="single" w:sz="2" w:space="0" w:color="auto"/>
            <w:right w:val="single" w:sz="2" w:space="0" w:color="auto"/>
          </w:divBdr>
        </w:div>
        <w:div w:id="848446337">
          <w:marLeft w:val="0"/>
          <w:marRight w:val="0"/>
          <w:marTop w:val="0"/>
          <w:marBottom w:val="0"/>
          <w:divBdr>
            <w:top w:val="single" w:sz="2" w:space="0" w:color="auto"/>
            <w:left w:val="single" w:sz="2" w:space="0" w:color="auto"/>
            <w:bottom w:val="single" w:sz="2" w:space="0" w:color="auto"/>
            <w:right w:val="single" w:sz="2" w:space="0" w:color="auto"/>
          </w:divBdr>
          <w:divsChild>
            <w:div w:id="1647660719">
              <w:marLeft w:val="0"/>
              <w:marRight w:val="0"/>
              <w:marTop w:val="0"/>
              <w:marBottom w:val="0"/>
              <w:divBdr>
                <w:top w:val="single" w:sz="2" w:space="0" w:color="auto"/>
                <w:left w:val="single" w:sz="2" w:space="0" w:color="auto"/>
                <w:bottom w:val="single" w:sz="2" w:space="0" w:color="auto"/>
                <w:right w:val="single" w:sz="2" w:space="0" w:color="auto"/>
              </w:divBdr>
              <w:divsChild>
                <w:div w:id="1832868329">
                  <w:marLeft w:val="0"/>
                  <w:marRight w:val="0"/>
                  <w:marTop w:val="0"/>
                  <w:marBottom w:val="0"/>
                  <w:divBdr>
                    <w:top w:val="single" w:sz="6" w:space="0" w:color="auto"/>
                    <w:left w:val="single" w:sz="6" w:space="0" w:color="auto"/>
                    <w:bottom w:val="single" w:sz="6" w:space="0" w:color="auto"/>
                    <w:right w:val="single" w:sz="6" w:space="0" w:color="auto"/>
                  </w:divBdr>
                  <w:divsChild>
                    <w:div w:id="1391688929">
                      <w:marLeft w:val="0"/>
                      <w:marRight w:val="0"/>
                      <w:marTop w:val="0"/>
                      <w:marBottom w:val="0"/>
                      <w:divBdr>
                        <w:top w:val="single" w:sz="2" w:space="0" w:color="auto"/>
                        <w:left w:val="single" w:sz="2" w:space="0" w:color="auto"/>
                        <w:bottom w:val="single" w:sz="2" w:space="0" w:color="auto"/>
                        <w:right w:val="single" w:sz="2" w:space="0" w:color="auto"/>
                      </w:divBdr>
                      <w:divsChild>
                        <w:div w:id="1491367806">
                          <w:marLeft w:val="0"/>
                          <w:marRight w:val="0"/>
                          <w:marTop w:val="0"/>
                          <w:marBottom w:val="0"/>
                          <w:divBdr>
                            <w:top w:val="single" w:sz="2" w:space="0" w:color="auto"/>
                            <w:left w:val="single" w:sz="2" w:space="0" w:color="auto"/>
                            <w:bottom w:val="single" w:sz="2" w:space="0" w:color="auto"/>
                            <w:right w:val="single" w:sz="2" w:space="0" w:color="auto"/>
                          </w:divBdr>
                          <w:divsChild>
                            <w:div w:id="1807430277">
                              <w:marLeft w:val="0"/>
                              <w:marRight w:val="0"/>
                              <w:marTop w:val="0"/>
                              <w:marBottom w:val="0"/>
                              <w:divBdr>
                                <w:top w:val="single" w:sz="2" w:space="0" w:color="auto"/>
                                <w:left w:val="single" w:sz="2" w:space="0" w:color="auto"/>
                                <w:bottom w:val="single" w:sz="2" w:space="0" w:color="auto"/>
                                <w:right w:val="single" w:sz="2" w:space="0" w:color="auto"/>
                              </w:divBdr>
                            </w:div>
                            <w:div w:id="890993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9885175">
          <w:marLeft w:val="0"/>
          <w:marRight w:val="0"/>
          <w:marTop w:val="0"/>
          <w:marBottom w:val="0"/>
          <w:divBdr>
            <w:top w:val="single" w:sz="2" w:space="0" w:color="auto"/>
            <w:left w:val="single" w:sz="2" w:space="0" w:color="auto"/>
            <w:bottom w:val="single" w:sz="2" w:space="0" w:color="auto"/>
            <w:right w:val="single" w:sz="2" w:space="0" w:color="auto"/>
          </w:divBdr>
        </w:div>
      </w:divsChild>
    </w:div>
    <w:div w:id="1898782628">
      <w:bodyDiv w:val="1"/>
      <w:marLeft w:val="0"/>
      <w:marRight w:val="0"/>
      <w:marTop w:val="0"/>
      <w:marBottom w:val="0"/>
      <w:divBdr>
        <w:top w:val="none" w:sz="0" w:space="0" w:color="auto"/>
        <w:left w:val="none" w:sz="0" w:space="0" w:color="auto"/>
        <w:bottom w:val="none" w:sz="0" w:space="0" w:color="auto"/>
        <w:right w:val="none" w:sz="0" w:space="0" w:color="auto"/>
      </w:divBdr>
    </w:div>
    <w:div w:id="1932155688">
      <w:bodyDiv w:val="1"/>
      <w:marLeft w:val="0"/>
      <w:marRight w:val="0"/>
      <w:marTop w:val="0"/>
      <w:marBottom w:val="0"/>
      <w:divBdr>
        <w:top w:val="none" w:sz="0" w:space="0" w:color="auto"/>
        <w:left w:val="none" w:sz="0" w:space="0" w:color="auto"/>
        <w:bottom w:val="none" w:sz="0" w:space="0" w:color="auto"/>
        <w:right w:val="none" w:sz="0" w:space="0" w:color="auto"/>
      </w:divBdr>
    </w:div>
    <w:div w:id="1933782616">
      <w:bodyDiv w:val="1"/>
      <w:marLeft w:val="0"/>
      <w:marRight w:val="0"/>
      <w:marTop w:val="0"/>
      <w:marBottom w:val="0"/>
      <w:divBdr>
        <w:top w:val="none" w:sz="0" w:space="0" w:color="auto"/>
        <w:left w:val="none" w:sz="0" w:space="0" w:color="auto"/>
        <w:bottom w:val="none" w:sz="0" w:space="0" w:color="auto"/>
        <w:right w:val="none" w:sz="0" w:space="0" w:color="auto"/>
      </w:divBdr>
    </w:div>
    <w:div w:id="1940719832">
      <w:bodyDiv w:val="1"/>
      <w:marLeft w:val="0"/>
      <w:marRight w:val="0"/>
      <w:marTop w:val="0"/>
      <w:marBottom w:val="0"/>
      <w:divBdr>
        <w:top w:val="none" w:sz="0" w:space="0" w:color="auto"/>
        <w:left w:val="none" w:sz="0" w:space="0" w:color="auto"/>
        <w:bottom w:val="none" w:sz="0" w:space="0" w:color="auto"/>
        <w:right w:val="none" w:sz="0" w:space="0" w:color="auto"/>
      </w:divBdr>
    </w:div>
    <w:div w:id="2015254190">
      <w:bodyDiv w:val="1"/>
      <w:marLeft w:val="0"/>
      <w:marRight w:val="0"/>
      <w:marTop w:val="0"/>
      <w:marBottom w:val="0"/>
      <w:divBdr>
        <w:top w:val="none" w:sz="0" w:space="0" w:color="auto"/>
        <w:left w:val="none" w:sz="0" w:space="0" w:color="auto"/>
        <w:bottom w:val="none" w:sz="0" w:space="0" w:color="auto"/>
        <w:right w:val="none" w:sz="0" w:space="0" w:color="auto"/>
      </w:divBdr>
    </w:div>
    <w:div w:id="2066678977">
      <w:bodyDiv w:val="1"/>
      <w:marLeft w:val="0"/>
      <w:marRight w:val="0"/>
      <w:marTop w:val="0"/>
      <w:marBottom w:val="0"/>
      <w:divBdr>
        <w:top w:val="none" w:sz="0" w:space="0" w:color="auto"/>
        <w:left w:val="none" w:sz="0" w:space="0" w:color="auto"/>
        <w:bottom w:val="none" w:sz="0" w:space="0" w:color="auto"/>
        <w:right w:val="none" w:sz="0" w:space="0" w:color="auto"/>
      </w:divBdr>
      <w:divsChild>
        <w:div w:id="1760518577">
          <w:marLeft w:val="0"/>
          <w:marRight w:val="0"/>
          <w:marTop w:val="0"/>
          <w:marBottom w:val="0"/>
          <w:divBdr>
            <w:top w:val="none" w:sz="0" w:space="0" w:color="auto"/>
            <w:left w:val="none" w:sz="0" w:space="0" w:color="auto"/>
            <w:bottom w:val="none" w:sz="0" w:space="0" w:color="auto"/>
            <w:right w:val="none" w:sz="0" w:space="0" w:color="auto"/>
          </w:divBdr>
          <w:divsChild>
            <w:div w:id="1138187843">
              <w:marLeft w:val="0"/>
              <w:marRight w:val="0"/>
              <w:marTop w:val="0"/>
              <w:marBottom w:val="0"/>
              <w:divBdr>
                <w:top w:val="none" w:sz="0" w:space="0" w:color="auto"/>
                <w:left w:val="none" w:sz="0" w:space="0" w:color="auto"/>
                <w:bottom w:val="none" w:sz="0" w:space="0" w:color="auto"/>
                <w:right w:val="none" w:sz="0" w:space="0" w:color="auto"/>
              </w:divBdr>
              <w:divsChild>
                <w:div w:id="1950623954">
                  <w:marLeft w:val="0"/>
                  <w:marRight w:val="0"/>
                  <w:marTop w:val="0"/>
                  <w:marBottom w:val="0"/>
                  <w:divBdr>
                    <w:top w:val="none" w:sz="0" w:space="0" w:color="auto"/>
                    <w:left w:val="none" w:sz="0" w:space="0" w:color="auto"/>
                    <w:bottom w:val="none" w:sz="0" w:space="0" w:color="auto"/>
                    <w:right w:val="none" w:sz="0" w:space="0" w:color="auto"/>
                  </w:divBdr>
                </w:div>
                <w:div w:id="566038897">
                  <w:marLeft w:val="0"/>
                  <w:marRight w:val="0"/>
                  <w:marTop w:val="0"/>
                  <w:marBottom w:val="0"/>
                  <w:divBdr>
                    <w:top w:val="none" w:sz="0" w:space="0" w:color="auto"/>
                    <w:left w:val="none" w:sz="0" w:space="0" w:color="auto"/>
                    <w:bottom w:val="none" w:sz="0" w:space="0" w:color="auto"/>
                    <w:right w:val="none" w:sz="0" w:space="0" w:color="auto"/>
                  </w:divBdr>
                </w:div>
                <w:div w:id="885802206">
                  <w:marLeft w:val="0"/>
                  <w:marRight w:val="0"/>
                  <w:marTop w:val="0"/>
                  <w:marBottom w:val="0"/>
                  <w:divBdr>
                    <w:top w:val="none" w:sz="0" w:space="0" w:color="auto"/>
                    <w:left w:val="none" w:sz="0" w:space="0" w:color="auto"/>
                    <w:bottom w:val="none" w:sz="0" w:space="0" w:color="auto"/>
                    <w:right w:val="none" w:sz="0" w:space="0" w:color="auto"/>
                  </w:divBdr>
                </w:div>
                <w:div w:id="88358601">
                  <w:marLeft w:val="0"/>
                  <w:marRight w:val="0"/>
                  <w:marTop w:val="0"/>
                  <w:marBottom w:val="0"/>
                  <w:divBdr>
                    <w:top w:val="none" w:sz="0" w:space="0" w:color="auto"/>
                    <w:left w:val="none" w:sz="0" w:space="0" w:color="auto"/>
                    <w:bottom w:val="none" w:sz="0" w:space="0" w:color="auto"/>
                    <w:right w:val="none" w:sz="0" w:space="0" w:color="auto"/>
                  </w:divBdr>
                </w:div>
                <w:div w:id="1322275933">
                  <w:marLeft w:val="0"/>
                  <w:marRight w:val="0"/>
                  <w:marTop w:val="0"/>
                  <w:marBottom w:val="0"/>
                  <w:divBdr>
                    <w:top w:val="none" w:sz="0" w:space="0" w:color="auto"/>
                    <w:left w:val="none" w:sz="0" w:space="0" w:color="auto"/>
                    <w:bottom w:val="none" w:sz="0" w:space="0" w:color="auto"/>
                    <w:right w:val="none" w:sz="0" w:space="0" w:color="auto"/>
                  </w:divBdr>
                </w:div>
                <w:div w:id="54746400">
                  <w:marLeft w:val="0"/>
                  <w:marRight w:val="0"/>
                  <w:marTop w:val="0"/>
                  <w:marBottom w:val="0"/>
                  <w:divBdr>
                    <w:top w:val="none" w:sz="0" w:space="0" w:color="auto"/>
                    <w:left w:val="none" w:sz="0" w:space="0" w:color="auto"/>
                    <w:bottom w:val="none" w:sz="0" w:space="0" w:color="auto"/>
                    <w:right w:val="none" w:sz="0" w:space="0" w:color="auto"/>
                  </w:divBdr>
                </w:div>
                <w:div w:id="1130780736">
                  <w:marLeft w:val="0"/>
                  <w:marRight w:val="0"/>
                  <w:marTop w:val="0"/>
                  <w:marBottom w:val="0"/>
                  <w:divBdr>
                    <w:top w:val="none" w:sz="0" w:space="0" w:color="auto"/>
                    <w:left w:val="none" w:sz="0" w:space="0" w:color="auto"/>
                    <w:bottom w:val="none" w:sz="0" w:space="0" w:color="auto"/>
                    <w:right w:val="none" w:sz="0" w:space="0" w:color="auto"/>
                  </w:divBdr>
                </w:div>
                <w:div w:id="607466226">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1063065665">
                  <w:marLeft w:val="0"/>
                  <w:marRight w:val="0"/>
                  <w:marTop w:val="0"/>
                  <w:marBottom w:val="0"/>
                  <w:divBdr>
                    <w:top w:val="none" w:sz="0" w:space="0" w:color="auto"/>
                    <w:left w:val="none" w:sz="0" w:space="0" w:color="auto"/>
                    <w:bottom w:val="none" w:sz="0" w:space="0" w:color="auto"/>
                    <w:right w:val="none" w:sz="0" w:space="0" w:color="auto"/>
                  </w:divBdr>
                </w:div>
                <w:div w:id="3672509">
                  <w:marLeft w:val="0"/>
                  <w:marRight w:val="0"/>
                  <w:marTop w:val="0"/>
                  <w:marBottom w:val="0"/>
                  <w:divBdr>
                    <w:top w:val="none" w:sz="0" w:space="0" w:color="auto"/>
                    <w:left w:val="none" w:sz="0" w:space="0" w:color="auto"/>
                    <w:bottom w:val="none" w:sz="0" w:space="0" w:color="auto"/>
                    <w:right w:val="none" w:sz="0" w:space="0" w:color="auto"/>
                  </w:divBdr>
                </w:div>
                <w:div w:id="665939906">
                  <w:marLeft w:val="0"/>
                  <w:marRight w:val="0"/>
                  <w:marTop w:val="0"/>
                  <w:marBottom w:val="0"/>
                  <w:divBdr>
                    <w:top w:val="none" w:sz="0" w:space="0" w:color="auto"/>
                    <w:left w:val="none" w:sz="0" w:space="0" w:color="auto"/>
                    <w:bottom w:val="none" w:sz="0" w:space="0" w:color="auto"/>
                    <w:right w:val="none" w:sz="0" w:space="0" w:color="auto"/>
                  </w:divBdr>
                </w:div>
                <w:div w:id="2145854289">
                  <w:marLeft w:val="0"/>
                  <w:marRight w:val="0"/>
                  <w:marTop w:val="0"/>
                  <w:marBottom w:val="0"/>
                  <w:divBdr>
                    <w:top w:val="none" w:sz="0" w:space="0" w:color="auto"/>
                    <w:left w:val="none" w:sz="0" w:space="0" w:color="auto"/>
                    <w:bottom w:val="none" w:sz="0" w:space="0" w:color="auto"/>
                    <w:right w:val="none" w:sz="0" w:space="0" w:color="auto"/>
                  </w:divBdr>
                </w:div>
                <w:div w:id="2051372962">
                  <w:marLeft w:val="0"/>
                  <w:marRight w:val="0"/>
                  <w:marTop w:val="0"/>
                  <w:marBottom w:val="0"/>
                  <w:divBdr>
                    <w:top w:val="none" w:sz="0" w:space="0" w:color="auto"/>
                    <w:left w:val="none" w:sz="0" w:space="0" w:color="auto"/>
                    <w:bottom w:val="none" w:sz="0" w:space="0" w:color="auto"/>
                    <w:right w:val="none" w:sz="0" w:space="0" w:color="auto"/>
                  </w:divBdr>
                </w:div>
                <w:div w:id="645016038">
                  <w:marLeft w:val="0"/>
                  <w:marRight w:val="0"/>
                  <w:marTop w:val="0"/>
                  <w:marBottom w:val="0"/>
                  <w:divBdr>
                    <w:top w:val="none" w:sz="0" w:space="0" w:color="auto"/>
                    <w:left w:val="none" w:sz="0" w:space="0" w:color="auto"/>
                    <w:bottom w:val="none" w:sz="0" w:space="0" w:color="auto"/>
                    <w:right w:val="none" w:sz="0" w:space="0" w:color="auto"/>
                  </w:divBdr>
                </w:div>
                <w:div w:id="1503424873">
                  <w:marLeft w:val="0"/>
                  <w:marRight w:val="0"/>
                  <w:marTop w:val="0"/>
                  <w:marBottom w:val="0"/>
                  <w:divBdr>
                    <w:top w:val="none" w:sz="0" w:space="0" w:color="auto"/>
                    <w:left w:val="none" w:sz="0" w:space="0" w:color="auto"/>
                    <w:bottom w:val="none" w:sz="0" w:space="0" w:color="auto"/>
                    <w:right w:val="none" w:sz="0" w:space="0" w:color="auto"/>
                  </w:divBdr>
                </w:div>
                <w:div w:id="1504586206">
                  <w:marLeft w:val="0"/>
                  <w:marRight w:val="0"/>
                  <w:marTop w:val="0"/>
                  <w:marBottom w:val="0"/>
                  <w:divBdr>
                    <w:top w:val="none" w:sz="0" w:space="0" w:color="auto"/>
                    <w:left w:val="none" w:sz="0" w:space="0" w:color="auto"/>
                    <w:bottom w:val="none" w:sz="0" w:space="0" w:color="auto"/>
                    <w:right w:val="none" w:sz="0" w:space="0" w:color="auto"/>
                  </w:divBdr>
                </w:div>
                <w:div w:id="275407512">
                  <w:marLeft w:val="0"/>
                  <w:marRight w:val="0"/>
                  <w:marTop w:val="0"/>
                  <w:marBottom w:val="0"/>
                  <w:divBdr>
                    <w:top w:val="none" w:sz="0" w:space="0" w:color="auto"/>
                    <w:left w:val="none" w:sz="0" w:space="0" w:color="auto"/>
                    <w:bottom w:val="none" w:sz="0" w:space="0" w:color="auto"/>
                    <w:right w:val="none" w:sz="0" w:space="0" w:color="auto"/>
                  </w:divBdr>
                </w:div>
                <w:div w:id="3287689">
                  <w:marLeft w:val="0"/>
                  <w:marRight w:val="0"/>
                  <w:marTop w:val="0"/>
                  <w:marBottom w:val="0"/>
                  <w:divBdr>
                    <w:top w:val="none" w:sz="0" w:space="0" w:color="auto"/>
                    <w:left w:val="none" w:sz="0" w:space="0" w:color="auto"/>
                    <w:bottom w:val="none" w:sz="0" w:space="0" w:color="auto"/>
                    <w:right w:val="none" w:sz="0" w:space="0" w:color="auto"/>
                  </w:divBdr>
                </w:div>
                <w:div w:id="1262448483">
                  <w:marLeft w:val="0"/>
                  <w:marRight w:val="0"/>
                  <w:marTop w:val="0"/>
                  <w:marBottom w:val="0"/>
                  <w:divBdr>
                    <w:top w:val="none" w:sz="0" w:space="0" w:color="auto"/>
                    <w:left w:val="none" w:sz="0" w:space="0" w:color="auto"/>
                    <w:bottom w:val="none" w:sz="0" w:space="0" w:color="auto"/>
                    <w:right w:val="none" w:sz="0" w:space="0" w:color="auto"/>
                  </w:divBdr>
                </w:div>
              </w:divsChild>
            </w:div>
            <w:div w:id="1627734428">
              <w:marLeft w:val="0"/>
              <w:marRight w:val="0"/>
              <w:marTop w:val="0"/>
              <w:marBottom w:val="0"/>
              <w:divBdr>
                <w:top w:val="none" w:sz="0" w:space="0" w:color="auto"/>
                <w:left w:val="none" w:sz="0" w:space="0" w:color="auto"/>
                <w:bottom w:val="none" w:sz="0" w:space="0" w:color="auto"/>
                <w:right w:val="none" w:sz="0" w:space="0" w:color="auto"/>
              </w:divBdr>
            </w:div>
            <w:div w:id="430053112">
              <w:marLeft w:val="0"/>
              <w:marRight w:val="0"/>
              <w:marTop w:val="0"/>
              <w:marBottom w:val="0"/>
              <w:divBdr>
                <w:top w:val="none" w:sz="0" w:space="0" w:color="auto"/>
                <w:left w:val="none" w:sz="0" w:space="0" w:color="auto"/>
                <w:bottom w:val="none" w:sz="0" w:space="0" w:color="auto"/>
                <w:right w:val="none" w:sz="0" w:space="0" w:color="auto"/>
              </w:divBdr>
            </w:div>
            <w:div w:id="1054547251">
              <w:marLeft w:val="0"/>
              <w:marRight w:val="0"/>
              <w:marTop w:val="0"/>
              <w:marBottom w:val="0"/>
              <w:divBdr>
                <w:top w:val="none" w:sz="0" w:space="0" w:color="auto"/>
                <w:left w:val="none" w:sz="0" w:space="0" w:color="auto"/>
                <w:bottom w:val="none" w:sz="0" w:space="0" w:color="auto"/>
                <w:right w:val="none" w:sz="0" w:space="0" w:color="auto"/>
              </w:divBdr>
            </w:div>
            <w:div w:id="873077718">
              <w:marLeft w:val="0"/>
              <w:marRight w:val="0"/>
              <w:marTop w:val="0"/>
              <w:marBottom w:val="0"/>
              <w:divBdr>
                <w:top w:val="none" w:sz="0" w:space="0" w:color="auto"/>
                <w:left w:val="none" w:sz="0" w:space="0" w:color="auto"/>
                <w:bottom w:val="none" w:sz="0" w:space="0" w:color="auto"/>
                <w:right w:val="none" w:sz="0" w:space="0" w:color="auto"/>
              </w:divBdr>
            </w:div>
            <w:div w:id="2050908412">
              <w:marLeft w:val="0"/>
              <w:marRight w:val="0"/>
              <w:marTop w:val="0"/>
              <w:marBottom w:val="0"/>
              <w:divBdr>
                <w:top w:val="none" w:sz="0" w:space="0" w:color="auto"/>
                <w:left w:val="none" w:sz="0" w:space="0" w:color="auto"/>
                <w:bottom w:val="none" w:sz="0" w:space="0" w:color="auto"/>
                <w:right w:val="none" w:sz="0" w:space="0" w:color="auto"/>
              </w:divBdr>
            </w:div>
            <w:div w:id="11112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cso.ie/en/releasesandpublications/ep/p-urli/urbanandrurallifeinireland2019/inco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7B3A5-93D9-499C-8B13-E96295FCB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145e21-d5c7-4e67-930c-a471c41d34d5"/>
    <ds:schemaRef ds:uri="e74f9379-904b-4e02-8419-bc1c49837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51173-6186-4C0F-B6CB-12721CF1B0BF}">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3.xml><?xml version="1.0" encoding="utf-8"?>
<ds:datastoreItem xmlns:ds="http://schemas.openxmlformats.org/officeDocument/2006/customXml" ds:itemID="{EFF7318F-A474-475D-8DE4-314E161EDC81}">
  <ds:schemaRefs>
    <ds:schemaRef ds:uri="http://schemas.microsoft.com/sharepoint/v3/contenttype/forms"/>
  </ds:schemaRefs>
</ds:datastoreItem>
</file>

<file path=customXml/itemProps4.xml><?xml version="1.0" encoding="utf-8"?>
<ds:datastoreItem xmlns:ds="http://schemas.openxmlformats.org/officeDocument/2006/customXml" ds:itemID="{871148DE-0F69-E54F-AEB7-DB6A7CA0C3C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Noirin MacNamara</dc:creator>
  <keywords/>
  <dc:description/>
  <lastModifiedBy>Noirin MacNamara</lastModifiedBy>
  <revision>5</revision>
  <lastPrinted>2025-06-11T10:13:00.0000000Z</lastPrinted>
  <dcterms:created xsi:type="dcterms:W3CDTF">2025-06-11T14:48:00.0000000Z</dcterms:created>
  <dcterms:modified xsi:type="dcterms:W3CDTF">2025-09-23T08:58:28.8034039Z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