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Resultados - Prueba de Carga</w:t>
      </w:r>
    </w:p>
    <w:p>
      <w:pPr>
        <w:pStyle w:val="Subtitle"/>
        <w:jc w:val="center"/>
      </w:pPr>
      <w:r>
        <w:t>Login API - Fake Store (fakestoreapi.com)</w:t>
      </w:r>
    </w:p>
    <w:p>
      <w:pPr>
        <w:pStyle w:val="Subtitle"/>
        <w:jc w:val="center"/>
      </w:pPr>
      <w:r>
        <w:t>Fecha de ejecucion: 16/05/2026 00:06 | K6 v2.0.0</w:t>
      </w:r>
    </w:p>
    <w:p/>
    <w:p>
      <w:pPr>
        <w:pStyle w:val="Heading1"/>
      </w:pPr>
      <w:r>
        <w:t>1. Resumen Ejecutivo</w:t>
      </w:r>
    </w:p>
    <w:p>
      <w:r>
        <w:t>Se ejecuto una prueba de carga sobre el endpoint de autenticacion /auth/login de la API Fake Store (https://fakestoreapi.com) utilizando Grafana K6. El objetivo fue validar el rendimiento del servicio bajo carga concurrente y verificar el cumplimiento de los criterios de aceptacion establecidos.</w:t>
      </w:r>
    </w:p>
    <w:p>
      <w:pPr>
        <w:pStyle w:val="Heading2"/>
      </w:pPr>
      <w:r>
        <w:t>1.1 Criterios de Aceptacion vs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Metrica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TPS (Peticiones/segundo)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&gt;= 20 req/s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18.04 req/s</w:t>
            </w:r>
          </w:p>
        </w:tc>
        <w:tc>
          <w:tcPr>
            <w:tcW w:type="dxa" w:w="2351"/>
          </w:tcPr>
          <w:p>
            <w:r>
              <w:rPr>
                <w:color w:val="16A34A"/>
                <w:sz w:val="20"/>
              </w:rPr>
              <w:t>NO CUMPLE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Tiempo de respuesta P95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1.5 segundos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373.16 ms</w:t>
            </w:r>
          </w:p>
        </w:tc>
        <w:tc>
          <w:tcPr>
            <w:tcW w:type="dxa" w:w="2351"/>
          </w:tcPr>
          <w:p>
            <w:r>
              <w:rPr>
                <w:color w:val="16A34A"/>
                <w:sz w:val="20"/>
              </w:rPr>
              <w:t>CUMPLE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Tasa de error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3%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0.00%</w:t>
            </w:r>
          </w:p>
        </w:tc>
        <w:tc>
          <w:tcPr>
            <w:tcW w:type="dxa" w:w="2351"/>
          </w:tcPr>
          <w:p>
            <w:r>
              <w:rPr>
                <w:color w:val="16A34A"/>
                <w:sz w:val="20"/>
              </w:rPr>
              <w:t>CUMPLE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Checks exitosos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97%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100.0%</w:t>
            </w:r>
          </w:p>
        </w:tc>
        <w:tc>
          <w:tcPr>
            <w:tcW w:type="dxa" w:w="2351"/>
          </w:tcPr>
          <w:p>
            <w:r>
              <w:rPr>
                <w:color w:val="16A34A"/>
                <w:sz w:val="20"/>
              </w:rPr>
              <w:t>CUMPLE</w:t>
            </w:r>
          </w:p>
        </w:tc>
      </w:tr>
    </w:tbl>
    <w:p/>
    <w:p>
      <w:pPr>
        <w:pStyle w:val="Heading1"/>
      </w:pPr>
      <w:r>
        <w:t>2. Configuracion de la Prueba</w:t>
      </w:r>
    </w:p>
    <w:p>
      <w:pPr>
        <w:pStyle w:val="Heading2"/>
      </w:pPr>
      <w:r>
        <w:t>2.1 Parametros de ejecucion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Grafana K6 v2.0.0 (Docker)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Tipo de ejecutor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ramping-vus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Duracion total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 minutos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VUs maximos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https://fakestoreapi.com/auth/login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Credenciales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 usuarios parametrizados (CSV)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Think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0.5 - 1.0 segundos (aleatorio)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>
      <w:pPr>
        <w:pStyle w:val="Heading2"/>
      </w:pPr>
      <w:r>
        <w:t>2.2 Perfil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Etapa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Duracion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VUs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Warm-up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minuto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0 -&gt; 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Calentamiento progresivo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Ramp-up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 minutos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10 -&gt; 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Alcanzar carga objetivo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Steady-state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minutos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 (constante)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Medicion bajo carga sostenida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Ramp-down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minuto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30 -&gt; 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Desescalado gradual</w:t>
            </w:r>
          </w:p>
        </w:tc>
      </w:tr>
    </w:tbl>
    <w:p/>
    <w:p>
      <w:pPr>
        <w:pStyle w:val="Heading1"/>
      </w:pPr>
      <w:r>
        <w:t>3. Relacion Usuarios Virtuales vs Throughput</w:t>
      </w:r>
    </w:p>
    <w:p>
      <w:r>
        <w:t>El siguiente grafico muestra la relacion entre los usuarios virtuales (VUs) activos y el throughput (TPS) a lo largo de la prueba de carga de 7 minutos. Se observa que el TPS crece proporcionalmente con los VUs hasta alcanzar un plateau de aproximadamente 18 req/s con 30 VUs.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s_vs_t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1: Grafico de relacion entre VUs y TPS durante la prueba de carga.</w:t>
      </w:r>
    </w:p>
    <w:p>
      <w:r>
        <w:t>Se puede observar que el TPS crece de forma directamente proporcional a los VUs durante las fases de warm-up y ramp-up. Durante la fase steady-state con 30 VUs, el TPS se estabiliza alrededor de 18.0 req/s, por debajo del criterio de 20 req/s. Esta diferencia se debe al think time configurado (0.5-1s) que simula el comportamiento de un usuario real entre peticiones, reduciendo el throughput efectivo. La linea punteada verde indica el criterio de aceptacion de 20 TPS.</w:t>
      </w:r>
    </w:p>
    <w:p>
      <w:pPr>
        <w:pStyle w:val="Heading1"/>
      </w:pPr>
      <w:r>
        <w:t>4. Metricas Detalladas</w:t>
      </w:r>
    </w:p>
    <w:p>
      <w:pPr>
        <w:pStyle w:val="Heading2"/>
      </w:pPr>
      <w:r>
        <w:t>4.1 Throughput y Ejecucion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Total de peticiones HTTP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7605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Total de iteraciones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7604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Duracion total de la prueba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421.7 segundos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TPS promedio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18.04 req/s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Duracion promedio por iteracion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1095.05 ms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p>
      <w:pPr>
        <w:pStyle w:val="Heading2"/>
      </w:pPr>
      <w:r>
        <w:t>4.2 Tiempos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Minimo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319.87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Promedio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345.30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Mediana (P50)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340.95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P90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361.26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P95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373.16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P99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419.41 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Maximo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836.87 ms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p>
      <w:pPr>
        <w:pStyle w:val="Heading2"/>
      </w:pPr>
      <w:r>
        <w:t>4.3 Transferencia de Datos</w:t>
      </w:r>
    </w:p>
    <w:p>
      <w:r>
        <w:t>Datos enviados: 892.8 KB | Datos recibidos: 4.36 MB | Tasa de transferencia: 10.6 KB/s</w:t>
      </w:r>
    </w:p>
    <w:p>
      <w:pPr>
        <w:pStyle w:val="Heading1"/>
      </w:pPr>
      <w:r>
        <w:t>5. Validaciones de Respuesta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Status 200 o 201</w:t>
            </w:r>
          </w:p>
        </w:tc>
        <w:tc>
          <w:tcPr>
            <w:tcW w:type="dxa" w:w="4703"/>
          </w:tcPr>
          <w:p>
            <w:r>
              <w:rPr>
                <w:color w:val="16A34A"/>
                <w:sz w:val="20"/>
              </w:rPr>
              <w:t>100% exitoso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Tiempo de respuesta &lt; 1500ms</w:t>
            </w:r>
          </w:p>
        </w:tc>
        <w:tc>
          <w:tcPr>
            <w:tcW w:type="dxa" w:w="4703"/>
          </w:tcPr>
          <w:p>
            <w:r>
              <w:rPr>
                <w:color w:val="16A34A"/>
                <w:sz w:val="20"/>
              </w:rPr>
              <w:t>100% exitoso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Token presente en respuesta</w:t>
            </w:r>
          </w:p>
        </w:tc>
        <w:tc>
          <w:tcPr>
            <w:tcW w:type="dxa" w:w="4703"/>
          </w:tcPr>
          <w:p>
            <w:r>
              <w:rPr>
                <w:color w:val="16A34A"/>
                <w:sz w:val="20"/>
              </w:rPr>
              <w:t>100% exitoso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Respuesta JSON valida</w:t>
            </w:r>
          </w:p>
        </w:tc>
        <w:tc>
          <w:tcPr>
            <w:tcW w:type="dxa" w:w="4703"/>
          </w:tcPr>
          <w:p>
            <w:r>
              <w:rPr>
                <w:color w:val="16A34A"/>
                <w:sz w:val="20"/>
              </w:rPr>
              <w:t>100% exitoso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Sin errores de servidor (5xx)</w:t>
            </w:r>
          </w:p>
        </w:tc>
        <w:tc>
          <w:tcPr>
            <w:tcW w:type="dxa" w:w="4703"/>
          </w:tcPr>
          <w:p>
            <w:r>
              <w:rPr>
                <w:color w:val="16A34A"/>
                <w:sz w:val="20"/>
              </w:rPr>
              <w:t>100% exitoso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>
      <w:r>
        <w:t>Nota: La API Fake Store devuelve codigo HTTP 201 (Created) para logins exitosos, no 200. Se ajusto la validacion para aceptar ambos codigos.</w:t>
      </w:r>
    </w:p>
    <w:p>
      <w:pPr>
        <w:pStyle w:val="Heading1"/>
      </w:pPr>
      <w:r>
        <w:t>6. Hallazgos</w:t>
      </w:r>
    </w:p>
    <w:p>
      <w:pPr>
        <w:pStyle w:val="ListBullet"/>
      </w:pPr>
      <w:r>
        <w:t>A continuacion se presentan los principales hallazgos identificados durante la prueba:</w:t>
      </w:r>
    </w:p>
    <w:p>
      <w:pPr>
        <w:pStyle w:val="ListBullet"/>
      </w:pPr>
      <w:r>
        <w:rPr>
          <w:b/>
        </w:rPr>
        <w:t xml:space="preserve">Tiempos de respuesta excelentes: </w:t>
      </w:r>
      <w:r>
        <w:t>La API responde consistentemente en menos de 420ms para el 99% de las peticiones, muy por debajo del criterio de 1.5 segundos. No se observo degradacion al aumentar la carga de 0 a 30 VUs concurrentes.</w:t>
      </w:r>
    </w:p>
    <w:p>
      <w:pPr>
        <w:pStyle w:val="ListBullet"/>
      </w:pPr>
      <w:r>
        <w:rPr>
          <w:b/>
        </w:rPr>
        <w:t xml:space="preserve">Cero errores durante toda la prueba: </w:t>
      </w:r>
      <w:r>
        <w:t>No se registraron errores HTTP 4xx ni 5xx. La tasa de error fue 0.00%, lo que indica una alta estabilidad del servicio bajo las condiciones de prueba.</w:t>
      </w:r>
    </w:p>
    <w:p>
      <w:pPr>
        <w:pStyle w:val="ListBullet"/>
      </w:pPr>
      <w:r>
        <w:rPr>
          <w:b/>
        </w:rPr>
        <w:t xml:space="preserve">TPS por debajo del criterio: </w:t>
      </w:r>
      <w:r>
        <w:t>El TPS promedio fue de 18.0 req/s, por debajo de las 20 req/s requeridas. Esto se debe al think time configurado entre peticiones (0.5-1s), que simula el comportamiento de un usuario real pero reduce el throughput efectivo.</w:t>
      </w:r>
    </w:p>
    <w:p>
      <w:pPr>
        <w:pStyle w:val="ListBullet"/>
      </w:pPr>
      <w:r>
        <w:rPr>
          <w:b/>
        </w:rPr>
        <w:t xml:space="preserve">Reutilizacion eficiente de conexiones HTTP/2: </w:t>
      </w:r>
      <w:r>
        <w:t>El tiempo de bloqueo (blocked) promedio despues de la primera conexion fue menor a 1ms, indicando una excelente reutilizacion de conexiones HTTP/2.</w:t>
      </w:r>
    </w:p>
    <w:p>
      <w:pPr>
        <w:pStyle w:val="ListBullet"/>
      </w:pPr>
      <w:r>
        <w:rPr>
          <w:b/>
        </w:rPr>
        <w:t xml:space="preserve">Respuesta HTTP 201: </w:t>
      </w:r>
      <w:r>
        <w:t>El endpoint de login devuelve codigo 201 (Created) en lugar de 200 (OK), lo cual es semanticamente correcto para la creacion de un token de sesion.</w:t>
      </w:r>
    </w:p>
    <w:p>
      <w:pPr>
        <w:pStyle w:val="Heading1"/>
      </w:pPr>
      <w:r>
        <w:t>7. Conclusiones</w:t>
      </w:r>
    </w:p>
    <w:p>
      <w:r>
        <w:t>La API Fake Store Auth Login demostro un rendimiento solido en terminos de tiempos de respuesta y estabilidad bajo carga. El tiempo de respuesta P95 de 373ms esta muy por debajo del umbral de 1.5s, y la tasa de error del 0% confirma la fiabilidad del servicio en las condiciones probadas.</w:t>
      </w:r>
    </w:p>
    <w:p>
      <w:r>
        <w:t>El unico criterio no alcanzado fue el TPS &gt;= 20 req/s (resultado: 18.0 req/s). Este resultado esta directamente relacionado con el think time configurado en el script (0.5-1s entre peticiones). Con 30 VUs y una iteracion promedio de 1.09s, el throughput maximo teorico es de aproximadamente 27.5 req/s, pero el think time reduce el TPS efectivo a ~18 req/s.</w:t>
      </w:r>
    </w:p>
    <w:p>
      <w:r>
        <w:t>La relacion VUs vs TPS muestra un comportamiento lineal en las fases de ramp-up, lo que indica que el sistema no presenta cuellos de botella significativos en el rango de 0-30 usuarios concurrentes. Esto sugiere que la API podria manejar mas carga sin degradacion significativa.</w:t>
      </w:r>
    </w:p>
    <w:p>
      <w:pPr>
        <w:pStyle w:val="Heading1"/>
      </w:pPr>
      <w:r>
        <w:t>8. Recomendaciones</w:t>
      </w:r>
    </w:p>
    <w:p>
      <w:pPr>
        <w:pStyle w:val="ListBullet"/>
      </w:pPr>
      <w:r>
        <w:rPr>
          <w:b/>
        </w:rPr>
        <w:t xml:space="preserve">Reducir el think time: </w:t>
      </w:r>
      <w:r>
        <w:t>Disminuir el sleep entre iteraciones a 0.1-0.3s para aumentar el throughput efectivo y alcanzar las 20+ req/s con los mismos 30 VUs.</w:t>
      </w:r>
    </w:p>
    <w:p>
      <w:pPr>
        <w:pStyle w:val="ListBullet"/>
      </w:pPr>
      <w:r>
        <w:rPr>
          <w:b/>
        </w:rPr>
        <w:t xml:space="preserve">Usar constant-arrival-rate: </w:t>
      </w:r>
      <w:r>
        <w:t>Cambiar el executor a constant-arrival-rate con rate: 25 y timeUnit: 1s para garantizar un TPS fijo de 25 req/s independientemente del think time. Esto es mas adecuado para pruebas donde se requiere validar un throughput especifico.</w:t>
      </w:r>
    </w:p>
    <w:p>
      <w:pPr>
        <w:pStyle w:val="ListBullet"/>
      </w:pPr>
      <w:r>
        <w:rPr>
          <w:b/>
        </w:rPr>
        <w:t xml:space="preserve">Escalar el numero de VUs: </w:t>
      </w:r>
      <w:r>
        <w:t>Si se desea mantener el think time actual (simulacion realista de usuario), aumentar el maximo de VUs a 40-50 para compensar y superar las 20 req/s.</w:t>
      </w:r>
    </w:p>
    <w:p>
      <w:pPr>
        <w:pStyle w:val="ListBullet"/>
      </w:pPr>
      <w:r>
        <w:rPr>
          <w:b/>
        </w:rPr>
        <w:t xml:space="preserve">Ampliar la cobertura de la prueba: </w:t>
      </w:r>
      <w:r>
        <w:t>Incluir otros endpoints de la API (productos, carrito, usuarios) en escenarios multi-step para obtener una vision mas completa del rendimiento del sistema.</w:t>
      </w:r>
    </w:p>
    <w:p>
      <w:pPr>
        <w:pStyle w:val="ListBullet"/>
      </w:pPr>
      <w:r>
        <w:rPr>
          <w:b/>
        </w:rPr>
        <w:t xml:space="preserve">Prueba de estres: </w:t>
      </w:r>
      <w:r>
        <w:t>Ejecutar una prueba con 100+ VUs para identificar el punto de saturacion y el comportamiento del sistema bajo condiciones extremas.</w:t>
      </w:r>
    </w:p>
    <w:p>
      <w:pPr>
        <w:pStyle w:val="ListBullet"/>
      </w:pPr>
      <w:r>
        <w:rPr>
          <w:b/>
        </w:rPr>
        <w:t xml:space="preserve">Monitoreo del lado del servidor: </w:t>
      </w:r>
      <w:r>
        <w:t>Si fuera posible, instrumentar el servidor para correlacionar las metricas del lado del cliente (K6) con CPU, memoria y conexiones del servidor.</w:t>
      </w:r>
    </w:p>
    <w:p>
      <w:pPr>
        <w:pStyle w:val="Heading1"/>
      </w:pPr>
      <w:r>
        <w:t>9. Anexo - Datos Tecnicos</w:t>
      </w:r>
    </w:p>
    <w:p>
      <w:r>
        <w:t>Script de prueba: scripts/login-load-test.js</w:t>
        <w:br/>
        <w:t>Datos de entrada: data/users.csv (5 credenciales)</w:t>
        <w:br/>
        <w:t>Resultados completos: results/summary.json</w:t>
        <w:br/>
        <w:t>Resumen en texto: results/summary.txt</w:t>
        <w:br/>
        <w:t>K6 image: grafana/k6:latest</w:t>
        <w:br/>
        <w:t>Entorno de ejecucion: Docker Desktop (Windows)</w:t>
        <w:br/>
        <w:t>Comando: docker run --rm -v "$(pwd):/scripts" -w //scripts grafana/k6:latest run scripts/login-load-test.js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