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Localizadores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Localizador Anterior</w:t>
            </w:r>
          </w:p>
        </w:tc>
        <w:tc>
          <w:tcPr>
            <w:tcW w:type="dxa" w:w="2880"/>
          </w:tcPr>
          <w:p>
            <w:r>
              <w:t>Localizador Nuevo</w:t>
            </w:r>
          </w:p>
        </w:tc>
      </w:tr>
      <w:tr>
        <w:tc>
          <w:tcPr>
            <w:tcW w:type="dxa" w:w="2880"/>
          </w:tcPr>
          <w:p>
            <w:r>
              <w:t>Saldo del home</w:t>
            </w:r>
          </w:p>
        </w:tc>
        <w:tc>
          <w:tcPr>
            <w:tcW w:type="dxa" w:w="2880"/>
          </w:tcPr>
          <w:p>
            <w:r>
              <w:t>//android.widget.TextView[contains(@text,'¿Cuánto tengo?')]/following-sibling::android.widget.TextView[1]</w:t>
            </w:r>
          </w:p>
        </w:tc>
        <w:tc>
          <w:tcPr>
            <w:tcW w:type="dxa" w:w="2880"/>
          </w:tcPr>
          <w:p>
            <w:r>
              <w:t>//android.widget.TextView[contains(@text,'$')][1]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