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Vejseli</w:t>
            </w:r>
            <w:proofErr w:type="spellEnd"/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F67F2A" w14:paraId="032AF266" w14:textId="77777777" w:rsidTr="002C0B18">
        <w:tc>
          <w:tcPr>
            <w:tcW w:w="959" w:type="dxa"/>
            <w:hideMark/>
          </w:tcPr>
          <w:p w14:paraId="1C316778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  <w:tc>
          <w:tcPr>
            <w:tcW w:w="2220" w:type="dxa"/>
            <w:vAlign w:val="center"/>
            <w:hideMark/>
          </w:tcPr>
          <w:p w14:paraId="77601D94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5BBB3D" w14:textId="5AEC2D76" w:rsidR="00F67F2A" w:rsidRDefault="00F67F2A" w:rsidP="00AB1A2A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0"/>
    </w:tbl>
    <w:p w14:paraId="1DFF9B0E" w14:textId="6D692FD5" w:rsid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</w:p>
    <w:p w14:paraId="113D0804" w14:textId="4260B153" w:rsidR="004B4C02" w:rsidRP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lastRenderedPageBreak/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3EF9FCB2" w:rsidR="00053A8E" w:rsidRDefault="0095536F" w:rsidP="00053A8E">
      <w:pPr>
        <w:rPr>
          <w:rFonts w:asciiTheme="minorHAnsi" w:hAnsiTheme="minorHAnsi" w:cs="Arial"/>
          <w:i/>
          <w:color w:val="FF0000"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Kennzeichnen Sie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unterschiedliche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n Beobachtungen </w:t>
      </w:r>
      <w:r w:rsidRPr="00CE7DFF">
        <w:rPr>
          <w:rFonts w:asciiTheme="minorHAnsi" w:hAnsiTheme="minorHAnsi" w:cs="Arial"/>
          <w:i/>
          <w:color w:val="FF0000"/>
        </w:rPr>
        <w:t>vo</w:t>
      </w:r>
      <w:r w:rsidR="00F67F2A" w:rsidRPr="00CE7DFF">
        <w:rPr>
          <w:rFonts w:asciiTheme="minorHAnsi" w:hAnsiTheme="minorHAnsi" w:cs="Arial"/>
          <w:i/>
          <w:color w:val="FF0000"/>
        </w:rPr>
        <w:t>n verschiedenen Gruppen</w:t>
      </w:r>
      <w:r w:rsidRPr="00CE7DFF">
        <w:rPr>
          <w:rFonts w:asciiTheme="minorHAnsi" w:hAnsiTheme="minorHAnsi" w:cs="Arial"/>
          <w:i/>
          <w:color w:val="FF0000"/>
        </w:rPr>
        <w:t>.</w:t>
      </w:r>
    </w:p>
    <w:p w14:paraId="176012CE" w14:textId="77777777" w:rsidR="00CE7DFF" w:rsidRDefault="00CE7DFF" w:rsidP="00053A8E">
      <w:pPr>
        <w:rPr>
          <w:rFonts w:asciiTheme="minorHAnsi" w:hAnsiTheme="minorHAnsi" w:cs="Arial"/>
          <w:i/>
        </w:rPr>
      </w:pPr>
    </w:p>
    <w:p w14:paraId="076937FD" w14:textId="77777777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(ev. Bilder)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0EF94DA4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Das Zinn lagert sich am Zinknagel an.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646B28EF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br/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lagert sich am Nagel an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47C37AF4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Sehr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schnell wurde der Nagel schwarz. Es bildet sich eine neue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schicht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auf dem Kupferstück-Nagel wird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scharz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 braun.  </w:t>
            </w: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6AFF9D61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>
              <w:rPr>
                <w:rFonts w:asciiTheme="minorHAnsi" w:hAnsiTheme="minorHAnsi" w:cs="Arial"/>
                <w:b/>
                <w:sz w:val="16"/>
              </w:rPr>
              <w:br/>
            </w:r>
            <w:proofErr w:type="gramStart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, jedoch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66498AB9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spell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Ds</w:t>
            </w:r>
            <w:proofErr w:type="spellEnd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Zinn wird leicht grünlich und löst sich mit der Zeit auf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59A9EE9D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zerbricht und löst sich auf-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A38EC8B" w:rsidR="007431A9" w:rsidRPr="00CE7DFF" w:rsidRDefault="00CE7DFF" w:rsidP="00CE7DFF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Kupferstück wird glänzend. Das Stück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47623823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Das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wird sauberer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0AB7BF76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F12CBC" w:rsidRPr="006C6CE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Silber lagert sich am Kupfer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an. Auf dem Kupfer wird eine neue 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weisse S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4F39DFEC" w:rsidR="0061122F" w:rsidRDefault="0095536F" w:rsidP="001A148E">
      <w:pPr>
        <w:rPr>
          <w:rFonts w:asciiTheme="minorHAnsi" w:hAnsiTheme="minorHAnsi" w:cs="Arial"/>
          <w:sz w:val="36"/>
          <w:szCs w:val="36"/>
          <w:highlight w:val="yellow"/>
        </w:rPr>
      </w:pP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X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Bildung eines Überzugs (Reaktion) 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ab/>
      </w: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––––––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keine Reaktion</w:t>
      </w:r>
    </w:p>
    <w:p w14:paraId="7A50328E" w14:textId="4CA93DC2" w:rsidR="006C6CE8" w:rsidRPr="00F762E4" w:rsidRDefault="006C6CE8" w:rsidP="001A148E">
      <w:pPr>
        <w:rPr>
          <w:rFonts w:asciiTheme="minorHAnsi" w:hAnsiTheme="minorHAnsi" w:cs="Arial"/>
          <w:sz w:val="36"/>
          <w:szCs w:val="36"/>
        </w:rPr>
      </w:pPr>
      <w:r w:rsidRPr="006C6CE8">
        <w:rPr>
          <w:rFonts w:asciiTheme="minorHAnsi" w:hAnsiTheme="minorHAnsi" w:cs="Arial"/>
          <w:color w:val="FF0000"/>
          <w:sz w:val="36"/>
          <w:szCs w:val="36"/>
        </w:rPr>
        <w:t>Rot</w:t>
      </w:r>
      <w:r>
        <w:rPr>
          <w:rFonts w:asciiTheme="minorHAnsi" w:hAnsiTheme="minorHAnsi" w:cs="Arial"/>
          <w:sz w:val="36"/>
          <w:szCs w:val="36"/>
        </w:rPr>
        <w:t xml:space="preserve">=weiss </w:t>
      </w:r>
      <w:proofErr w:type="spellStart"/>
      <w:r>
        <w:rPr>
          <w:rFonts w:asciiTheme="minorHAnsi" w:hAnsiTheme="minorHAnsi" w:cs="Arial"/>
          <w:sz w:val="36"/>
          <w:szCs w:val="36"/>
        </w:rPr>
        <w:t>nid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="Arial"/>
          <w:sz w:val="36"/>
          <w:szCs w:val="36"/>
        </w:rPr>
        <w:t>öb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das stimmt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8B0688" w14:textId="77777777" w:rsidR="00CE7DFF" w:rsidRPr="00CE7DFF" w:rsidRDefault="00CE7DFF" w:rsidP="00CE7DFF">
      <w:pPr>
        <w:rPr>
          <w:rFonts w:asciiTheme="minorHAnsi" w:hAnsiTheme="minorHAnsi" w:cs="Arial"/>
        </w:rPr>
      </w:pPr>
      <w:r w:rsidRPr="00681D25">
        <w:rPr>
          <w:rFonts w:asciiTheme="minorHAnsi" w:hAnsiTheme="minorHAnsi" w:cs="Arial"/>
          <w:color w:val="FF0000"/>
        </w:rPr>
        <w:t xml:space="preserve">Die Beobachtungen der Gruppe 1 sind mit </w:t>
      </w:r>
      <w:r w:rsidRPr="00CE7DFF">
        <w:rPr>
          <w:rFonts w:asciiTheme="minorHAnsi" w:hAnsiTheme="minorHAnsi" w:cs="Arial"/>
          <w:color w:val="1F497D" w:themeColor="text2"/>
        </w:rPr>
        <w:t xml:space="preserve">blauer Farbe </w:t>
      </w:r>
      <w:r w:rsidRPr="00681D25">
        <w:rPr>
          <w:rFonts w:asciiTheme="minorHAnsi" w:hAnsiTheme="minorHAnsi" w:cs="Arial"/>
          <w:color w:val="FF0000"/>
        </w:rPr>
        <w:t>markiert</w:t>
      </w:r>
      <w:r>
        <w:rPr>
          <w:rFonts w:asciiTheme="minorHAnsi" w:hAnsiTheme="minorHAnsi" w:cs="Arial"/>
        </w:rPr>
        <w:t>.</w:t>
      </w:r>
    </w:p>
    <w:p w14:paraId="461AC590" w14:textId="072A6558" w:rsidR="00C5605B" w:rsidRPr="008E52C9" w:rsidRDefault="00CE7DFF" w:rsidP="001A148E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3" w:name="OLE_LINK29"/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692980" w:rsidRPr="008E52C9">
        <w:rPr>
          <w:rFonts w:asciiTheme="minorHAnsi" w:hAnsiTheme="minorHAnsi" w:cs="Arial"/>
          <w:b/>
          <w:sz w:val="24"/>
          <w:szCs w:val="24"/>
        </w:rPr>
        <w:t>Allgemeine</w:t>
      </w:r>
      <w:proofErr w:type="gramEnd"/>
      <w:r w:rsidR="00692980" w:rsidRPr="008E52C9">
        <w:rPr>
          <w:rFonts w:asciiTheme="minorHAnsi" w:hAnsiTheme="minorHAnsi" w:cs="Arial"/>
          <w:b/>
          <w:sz w:val="24"/>
          <w:szCs w:val="24"/>
        </w:rPr>
        <w:t xml:space="preserve">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40245A6D" w:rsidR="00692980" w:rsidRPr="008E52C9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9F56B1D" w:rsidR="00A401E5" w:rsidRPr="00B2557F" w:rsidRDefault="00B2557F" w:rsidP="00C3104B">
      <w:pPr>
        <w:rPr>
          <w:rFonts w:asciiTheme="minorHAnsi" w:hAnsiTheme="minorHAnsi" w:cs="Arial"/>
          <w:color w:val="FF0000"/>
        </w:rPr>
      </w:pPr>
      <w:r w:rsidRPr="00B2557F">
        <w:rPr>
          <w:rFonts w:asciiTheme="minorHAnsi" w:hAnsiTheme="minorHAnsi" w:cs="Arial"/>
          <w:color w:val="FF0000"/>
        </w:rPr>
        <w:t>Wir haben festgestellt, dass bei Zinksulfat nie eine Reaktion entsteht.</w:t>
      </w:r>
    </w:p>
    <w:bookmarkEnd w:id="3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FDD9F16" w14:textId="77777777" w:rsidR="00CE7DFF" w:rsidRDefault="00B46223" w:rsidP="00B46223">
      <w:pPr>
        <w:rPr>
          <w:rFonts w:asciiTheme="minorHAnsi" w:hAnsiTheme="minorHAnsi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681D25">
        <w:rPr>
          <w:rFonts w:asciiTheme="minorHAnsi" w:hAnsiTheme="minorHAnsi"/>
          <w:i/>
          <w:highlight w:val="yellow"/>
        </w:rPr>
        <w:t xml:space="preserve">Reinheit der Metalle, Oberflächenbeschaffenheit, Verunreinigungen der Lösungen </w:t>
      </w:r>
      <w:proofErr w:type="gramStart"/>
      <w:r w:rsidRPr="00681D25">
        <w:rPr>
          <w:rFonts w:asciiTheme="minorHAnsi" w:hAnsiTheme="minorHAnsi"/>
          <w:i/>
          <w:highlight w:val="yellow"/>
        </w:rPr>
        <w:t xml:space="preserve">. . . </w:t>
      </w:r>
      <w:r w:rsidR="00EA1935" w:rsidRPr="00681D25">
        <w:rPr>
          <w:rFonts w:asciiTheme="minorHAnsi" w:hAnsiTheme="minorHAnsi"/>
          <w:i/>
          <w:highlight w:val="yellow"/>
        </w:rPr>
        <w:t>?</w:t>
      </w:r>
      <w:proofErr w:type="gramEnd"/>
      <w:r w:rsidRPr="00681D25">
        <w:rPr>
          <w:rFonts w:asciiTheme="minorHAnsi" w:hAnsiTheme="minorHAnsi"/>
          <w:i/>
          <w:highlight w:val="yellow"/>
        </w:rPr>
        <w:t>)</w:t>
      </w:r>
      <w:r w:rsidR="000E2ED8">
        <w:rPr>
          <w:rFonts w:asciiTheme="minorHAnsi" w:hAnsiTheme="minorHAnsi"/>
          <w:i/>
        </w:rPr>
        <w:t xml:space="preserve"> </w:t>
      </w:r>
    </w:p>
    <w:p w14:paraId="00F7541E" w14:textId="77777777" w:rsidR="00CE7DFF" w:rsidRDefault="00CE7DFF" w:rsidP="00B46223">
      <w:pPr>
        <w:rPr>
          <w:rFonts w:asciiTheme="minorHAnsi" w:hAnsiTheme="minorHAnsi"/>
          <w:i/>
        </w:rPr>
      </w:pPr>
    </w:p>
    <w:p w14:paraId="77A6D61E" w14:textId="742D17CF" w:rsidR="00B46223" w:rsidRPr="008E52C9" w:rsidRDefault="000E2ED8" w:rsidP="00B46223">
      <w:pPr>
        <w:rPr>
          <w:rFonts w:asciiTheme="minorHAnsi" w:hAnsiTheme="minorHAnsi" w:cs="Arial"/>
          <w:i/>
        </w:rPr>
      </w:pPr>
      <w:r>
        <w:rPr>
          <w:rFonts w:asciiTheme="minorHAnsi" w:hAnsiTheme="minorHAnsi"/>
          <w:i/>
        </w:rPr>
        <w:t xml:space="preserve">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50E8F7F3" w:rsidR="00B46223" w:rsidRDefault="006C6CE8" w:rsidP="00B46223">
      <w:pPr>
        <w:rPr>
          <w:rFonts w:asciiTheme="minorHAnsi" w:hAnsiTheme="minorHAnsi" w:cs="Arial"/>
          <w:color w:val="FF0000"/>
        </w:rPr>
      </w:pPr>
      <w:r w:rsidRPr="006C6CE8">
        <w:rPr>
          <w:rFonts w:asciiTheme="minorHAnsi" w:hAnsiTheme="minorHAnsi" w:cs="Arial"/>
          <w:color w:val="FF0000"/>
        </w:rPr>
        <w:t xml:space="preserve">Bereits als wir unsere Resultate </w:t>
      </w:r>
      <w:proofErr w:type="spellStart"/>
      <w:r w:rsidRPr="006C6CE8">
        <w:rPr>
          <w:rFonts w:asciiTheme="minorHAnsi" w:hAnsiTheme="minorHAnsi" w:cs="Arial"/>
          <w:color w:val="FF0000"/>
        </w:rPr>
        <w:t>vergleichten</w:t>
      </w:r>
      <w:proofErr w:type="spellEnd"/>
      <w:r w:rsidRPr="006C6CE8">
        <w:rPr>
          <w:rFonts w:asciiTheme="minorHAnsi" w:hAnsiTheme="minorHAnsi" w:cs="Arial"/>
          <w:color w:val="FF0000"/>
        </w:rPr>
        <w:t>, mussten wir feststellen, dass es</w:t>
      </w:r>
      <w:r w:rsidR="005C0BE6">
        <w:rPr>
          <w:rFonts w:asciiTheme="minorHAnsi" w:hAnsiTheme="minorHAnsi" w:cs="Arial"/>
          <w:color w:val="FF0000"/>
        </w:rPr>
        <w:t xml:space="preserve"> Fehler bei beiden Gruppen geben muss.</w:t>
      </w:r>
    </w:p>
    <w:p w14:paraId="26F5AB12" w14:textId="39B09A12" w:rsidR="00ED6ED8" w:rsidRDefault="00ED6ED8" w:rsidP="00B46223">
      <w:pPr>
        <w:rPr>
          <w:rFonts w:asciiTheme="minorHAnsi" w:hAnsiTheme="minorHAnsi" w:cs="Arial"/>
          <w:color w:val="FF0000"/>
        </w:rPr>
      </w:pPr>
    </w:p>
    <w:p w14:paraId="2C988E56" w14:textId="5441C524" w:rsidR="00681D25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Ein Grund dafür ist sicher die Zeit</w:t>
      </w:r>
      <w:r w:rsidR="00681D25">
        <w:rPr>
          <w:rFonts w:asciiTheme="minorHAnsi" w:hAnsiTheme="minorHAnsi" w:cs="Arial"/>
          <w:color w:val="FF0000"/>
        </w:rPr>
        <w:t>,</w:t>
      </w:r>
      <w:r>
        <w:rPr>
          <w:rFonts w:asciiTheme="minorHAnsi" w:hAnsiTheme="minorHAnsi" w:cs="Arial"/>
          <w:color w:val="FF0000"/>
        </w:rPr>
        <w:t xml:space="preserve"> </w:t>
      </w:r>
      <w:r w:rsidR="00681D25">
        <w:rPr>
          <w:rFonts w:asciiTheme="minorHAnsi" w:hAnsiTheme="minorHAnsi" w:cs="Arial"/>
          <w:color w:val="FF0000"/>
        </w:rPr>
        <w:t>w</w:t>
      </w:r>
      <w:r>
        <w:rPr>
          <w:rFonts w:asciiTheme="minorHAnsi" w:hAnsiTheme="minorHAnsi" w:cs="Arial"/>
          <w:color w:val="FF0000"/>
        </w:rPr>
        <w:t>ie lang</w:t>
      </w:r>
      <w:r w:rsidR="00681D25">
        <w:rPr>
          <w:rFonts w:asciiTheme="minorHAnsi" w:hAnsiTheme="minorHAnsi" w:cs="Arial"/>
          <w:color w:val="FF0000"/>
        </w:rPr>
        <w:t>e</w:t>
      </w:r>
      <w:r>
        <w:rPr>
          <w:rFonts w:asciiTheme="minorHAnsi" w:hAnsiTheme="minorHAnsi" w:cs="Arial"/>
          <w:color w:val="FF0000"/>
        </w:rPr>
        <w:t xml:space="preserve"> wir ein</w:t>
      </w:r>
      <w:r w:rsidR="00370E30">
        <w:rPr>
          <w:rFonts w:asciiTheme="minorHAnsi" w:hAnsiTheme="minorHAnsi" w:cs="Arial"/>
          <w:color w:val="FF0000"/>
        </w:rPr>
        <w:t xml:space="preserve"> Metall einer</w:t>
      </w:r>
      <w:r w:rsidR="00681D25">
        <w:rPr>
          <w:rFonts w:asciiTheme="minorHAnsi" w:hAnsiTheme="minorHAnsi" w:cs="Arial"/>
          <w:color w:val="FF0000"/>
        </w:rPr>
        <w:t xml:space="preserve"> Flüssigkeit ausgesetzt haben</w:t>
      </w:r>
      <w:r>
        <w:rPr>
          <w:rFonts w:asciiTheme="minorHAnsi" w:hAnsiTheme="minorHAnsi" w:cs="Arial"/>
          <w:color w:val="FF0000"/>
        </w:rPr>
        <w:t>.</w:t>
      </w:r>
      <w:r w:rsidR="00681D25">
        <w:rPr>
          <w:rFonts w:asciiTheme="minorHAnsi" w:hAnsiTheme="minorHAnsi" w:cs="Arial"/>
          <w:color w:val="FF0000"/>
        </w:rPr>
        <w:t xml:space="preserve"> </w:t>
      </w:r>
    </w:p>
    <w:p w14:paraId="59D6382A" w14:textId="77777777" w:rsidR="00681D25" w:rsidRDefault="00681D25" w:rsidP="00B46223">
      <w:pPr>
        <w:rPr>
          <w:rFonts w:asciiTheme="minorHAnsi" w:hAnsiTheme="minorHAnsi" w:cs="Arial"/>
          <w:color w:val="FF0000"/>
        </w:rPr>
      </w:pPr>
    </w:p>
    <w:p w14:paraId="471377C9" w14:textId="5AEBD18D" w:rsidR="00ED6ED8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Da wir kei</w:t>
      </w:r>
      <w:r w:rsidR="00370E30">
        <w:rPr>
          <w:rFonts w:asciiTheme="minorHAnsi" w:hAnsiTheme="minorHAnsi" w:cs="Arial"/>
          <w:color w:val="FF0000"/>
        </w:rPr>
        <w:t>n</w:t>
      </w:r>
      <w:r>
        <w:rPr>
          <w:rFonts w:asciiTheme="minorHAnsi" w:hAnsiTheme="minorHAnsi" w:cs="Arial"/>
          <w:color w:val="FF0000"/>
        </w:rPr>
        <w:t xml:space="preserve">e Stoppuhr benutzen und </w:t>
      </w:r>
      <w:r w:rsidR="00681D25">
        <w:rPr>
          <w:rFonts w:asciiTheme="minorHAnsi" w:hAnsiTheme="minorHAnsi" w:cs="Arial"/>
          <w:color w:val="FF0000"/>
        </w:rPr>
        <w:t xml:space="preserve">die Zeit </w:t>
      </w:r>
      <w:r>
        <w:rPr>
          <w:rFonts w:asciiTheme="minorHAnsi" w:hAnsiTheme="minorHAnsi" w:cs="Arial"/>
          <w:color w:val="FF0000"/>
        </w:rPr>
        <w:t xml:space="preserve">nach </w:t>
      </w:r>
      <w:r w:rsidR="00681D25">
        <w:rPr>
          <w:rFonts w:asciiTheme="minorHAnsi" w:hAnsiTheme="minorHAnsi" w:cs="Arial"/>
          <w:color w:val="FF0000"/>
        </w:rPr>
        <w:t>Bauchg</w:t>
      </w:r>
      <w:r>
        <w:rPr>
          <w:rFonts w:asciiTheme="minorHAnsi" w:hAnsiTheme="minorHAnsi" w:cs="Arial"/>
          <w:color w:val="FF0000"/>
        </w:rPr>
        <w:t>efühl</w:t>
      </w:r>
      <w:r w:rsidR="00681D25">
        <w:rPr>
          <w:rFonts w:asciiTheme="minorHAnsi" w:hAnsiTheme="minorHAnsi" w:cs="Arial"/>
          <w:color w:val="FF0000"/>
        </w:rPr>
        <w:t xml:space="preserve"> </w:t>
      </w:r>
      <w:proofErr w:type="gramStart"/>
      <w:r w:rsidR="00681D25">
        <w:rPr>
          <w:rFonts w:asciiTheme="minorHAnsi" w:hAnsiTheme="minorHAnsi" w:cs="Arial"/>
          <w:color w:val="FF0000"/>
        </w:rPr>
        <w:t xml:space="preserve">einschätzten </w:t>
      </w:r>
      <w:r w:rsidR="00D34309">
        <w:rPr>
          <w:rFonts w:asciiTheme="minorHAnsi" w:hAnsiTheme="minorHAnsi" w:cs="Arial"/>
          <w:color w:val="FF0000"/>
        </w:rPr>
        <w:t>,</w:t>
      </w:r>
      <w:proofErr w:type="gramEnd"/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waren die meisten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Teile unterschiedlich lang in den Flüssigkeiten</w:t>
      </w:r>
      <w:r>
        <w:rPr>
          <w:rFonts w:asciiTheme="minorHAnsi" w:hAnsiTheme="minorHAnsi" w:cs="Arial"/>
          <w:color w:val="FF0000"/>
        </w:rPr>
        <w:t>. Nicht jede</w:t>
      </w:r>
      <w:r w:rsidR="00370E30">
        <w:rPr>
          <w:rFonts w:asciiTheme="minorHAnsi" w:hAnsiTheme="minorHAnsi" w:cs="Arial"/>
          <w:color w:val="FF0000"/>
        </w:rPr>
        <w:t xml:space="preserve"> Kombination von Flüssigkeit und Metall reagiert</w:t>
      </w:r>
      <w:r w:rsidR="00681D25">
        <w:rPr>
          <w:rFonts w:asciiTheme="minorHAnsi" w:hAnsiTheme="minorHAnsi" w:cs="Arial"/>
          <w:color w:val="FF0000"/>
        </w:rPr>
        <w:t>e</w:t>
      </w:r>
      <w:r w:rsidR="00370E30">
        <w:rPr>
          <w:rFonts w:asciiTheme="minorHAnsi" w:hAnsiTheme="minorHAnsi" w:cs="Arial"/>
          <w:color w:val="FF0000"/>
        </w:rPr>
        <w:t xml:space="preserve"> gleich schnell, wenn sie überhaupt reagier</w:t>
      </w:r>
      <w:r w:rsidR="00681D25">
        <w:rPr>
          <w:rFonts w:asciiTheme="minorHAnsi" w:hAnsiTheme="minorHAnsi" w:cs="Arial"/>
          <w:color w:val="FF0000"/>
        </w:rPr>
        <w:t>t</w:t>
      </w:r>
      <w:r w:rsidR="00370E30">
        <w:rPr>
          <w:rFonts w:asciiTheme="minorHAnsi" w:hAnsiTheme="minorHAnsi" w:cs="Arial"/>
          <w:color w:val="FF0000"/>
        </w:rPr>
        <w:t>en</w:t>
      </w:r>
      <w:r w:rsidR="00681D25">
        <w:rPr>
          <w:rFonts w:asciiTheme="minorHAnsi" w:hAnsiTheme="minorHAnsi" w:cs="Arial"/>
          <w:color w:val="FF0000"/>
        </w:rPr>
        <w:t>.</w:t>
      </w:r>
      <w:r w:rsidR="00370E30">
        <w:rPr>
          <w:rFonts w:asciiTheme="minorHAnsi" w:hAnsiTheme="minorHAnsi" w:cs="Arial"/>
          <w:color w:val="FF0000"/>
        </w:rPr>
        <w:t xml:space="preserve"> </w:t>
      </w:r>
      <w:proofErr w:type="gramStart"/>
      <w:r w:rsidR="00681D25">
        <w:rPr>
          <w:rFonts w:asciiTheme="minorHAnsi" w:hAnsiTheme="minorHAnsi" w:cs="Arial"/>
          <w:color w:val="FF0000"/>
        </w:rPr>
        <w:t xml:space="preserve">Folglich </w:t>
      </w:r>
      <w:r w:rsidR="00370E30">
        <w:rPr>
          <w:rFonts w:asciiTheme="minorHAnsi" w:hAnsiTheme="minorHAnsi" w:cs="Arial"/>
          <w:color w:val="FF0000"/>
        </w:rPr>
        <w:t xml:space="preserve"> verpasst</w:t>
      </w:r>
      <w:r w:rsidR="00681D25">
        <w:rPr>
          <w:rFonts w:asciiTheme="minorHAnsi" w:hAnsiTheme="minorHAnsi" w:cs="Arial"/>
          <w:color w:val="FF0000"/>
        </w:rPr>
        <w:t>en</w:t>
      </w:r>
      <w:proofErr w:type="gramEnd"/>
      <w:r w:rsidR="00681D25">
        <w:rPr>
          <w:rFonts w:asciiTheme="minorHAnsi" w:hAnsiTheme="minorHAnsi" w:cs="Arial"/>
          <w:color w:val="FF0000"/>
        </w:rPr>
        <w:t xml:space="preserve"> wir einige Prozesse</w:t>
      </w:r>
      <w:bookmarkStart w:id="4" w:name="_GoBack"/>
      <w:bookmarkEnd w:id="4"/>
      <w:r w:rsidR="005C0BE6">
        <w:rPr>
          <w:rFonts w:asciiTheme="minorHAnsi" w:hAnsiTheme="minorHAnsi" w:cs="Arial"/>
          <w:color w:val="FF0000"/>
        </w:rPr>
        <w:t xml:space="preserve">, da wir zu ungeduldig waren und das Metall zu schnell aus der Flüssigkeit herausgenommen haben.  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Beispiel mit dem </w:t>
      </w:r>
      <w:proofErr w:type="gramStart"/>
      <w:r w:rsidR="005C0BE6" w:rsidRPr="005C0BE6">
        <w:rPr>
          <w:rFonts w:asciiTheme="minorHAnsi" w:hAnsiTheme="minorHAnsi" w:cs="Arial"/>
          <w:color w:val="FF0000"/>
          <w:highlight w:val="yellow"/>
        </w:rPr>
        <w:t>Zinkauflösen</w:t>
      </w:r>
      <w:proofErr w:type="gramEnd"/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 dass nur 1 Gruppe hat.</w:t>
      </w:r>
    </w:p>
    <w:p w14:paraId="6A3983D7" w14:textId="3B83CCD7" w:rsidR="00075F8E" w:rsidRDefault="00075F8E" w:rsidP="00B46223">
      <w:pPr>
        <w:rPr>
          <w:rFonts w:asciiTheme="minorHAnsi" w:hAnsiTheme="minorHAnsi" w:cs="Arial"/>
          <w:color w:val="FF0000"/>
        </w:rPr>
      </w:pPr>
    </w:p>
    <w:p w14:paraId="4A5616A4" w14:textId="77777777" w:rsidR="00075F8E" w:rsidRPr="006C6CE8" w:rsidRDefault="00075F8E" w:rsidP="00B46223">
      <w:pPr>
        <w:rPr>
          <w:rFonts w:asciiTheme="minorHAnsi" w:hAnsiTheme="minorHAnsi" w:cs="Arial"/>
          <w:color w:val="FF0000"/>
        </w:rPr>
      </w:pPr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134FC364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156148E3" w14:textId="3FB45D03" w:rsidR="00F4555E" w:rsidRDefault="00142E5F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Metall: </w:t>
      </w:r>
      <w:r w:rsidRPr="008E52C9">
        <w:rPr>
          <w:rFonts w:asciiTheme="minorHAnsi" w:hAnsiTheme="minorHAnsi" w:cs="Arial"/>
          <w:i/>
        </w:rPr>
        <w:t xml:space="preserve">z. B. </w:t>
      </w:r>
      <w:proofErr w:type="spellStart"/>
      <w:r w:rsidRPr="008E52C9">
        <w:rPr>
          <w:rFonts w:asciiTheme="minorHAnsi" w:hAnsiTheme="minorHAnsi" w:cs="Arial"/>
          <w:i/>
        </w:rPr>
        <w:t>Zn</w:t>
      </w:r>
      <w:proofErr w:type="spellEnd"/>
      <w:r w:rsidRPr="008E52C9">
        <w:rPr>
          <w:rFonts w:asciiTheme="minorHAnsi" w:hAnsiTheme="minorHAnsi" w:cs="Arial"/>
          <w:i/>
        </w:rPr>
        <w:t xml:space="preserve"> </w:t>
      </w:r>
    </w:p>
    <w:p w14:paraId="0561242B" w14:textId="77777777" w:rsidR="00F4555E" w:rsidRPr="008E52C9" w:rsidRDefault="00F4555E" w:rsidP="00DF7C2C">
      <w:pPr>
        <w:rPr>
          <w:rFonts w:asciiTheme="minorHAnsi" w:hAnsiTheme="minorHAnsi" w:cs="Arial"/>
          <w:i/>
        </w:rPr>
      </w:pPr>
    </w:p>
    <w:p w14:paraId="1BDC46B7" w14:textId="25B21E6E" w:rsidR="00DF7C2C" w:rsidRPr="008E52C9" w:rsidRDefault="003A1E64" w:rsidP="008D3232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proofErr w:type="gramStart"/>
      <w:r w:rsidR="00142E5F" w:rsidRPr="008E52C9">
        <w:rPr>
          <w:rFonts w:asciiTheme="minorHAnsi" w:hAnsiTheme="minorHAnsi" w:cs="Arial"/>
          <w:i/>
        </w:rPr>
        <w:t xml:space="preserve">) </w:t>
      </w:r>
      <w:r w:rsidR="00B31FF5">
        <w:rPr>
          <w:rFonts w:asciiTheme="minorHAnsi" w:hAnsiTheme="minorHAnsi" w:cs="Arial"/>
          <w:i/>
        </w:rPr>
        <w:t xml:space="preserve"> mit</w:t>
      </w:r>
      <w:proofErr w:type="gramEnd"/>
      <w:r w:rsidR="00B31FF5">
        <w:rPr>
          <w:rFonts w:asciiTheme="minorHAnsi" w:hAnsiTheme="minorHAnsi" w:cs="Arial"/>
          <w:i/>
        </w:rPr>
        <w:t xml:space="preserve"> </w:t>
      </w:r>
      <w:proofErr w:type="spellStart"/>
      <w:r w:rsidR="00B31FF5">
        <w:rPr>
          <w:rFonts w:asciiTheme="minorHAnsi" w:hAnsiTheme="minorHAnsi" w:cs="Arial"/>
          <w:i/>
        </w:rPr>
        <w:t>Zn</w:t>
      </w:r>
      <w:proofErr w:type="spellEnd"/>
    </w:p>
    <w:p w14:paraId="6C9196A5" w14:textId="77777777" w:rsidR="00326FDB" w:rsidRDefault="00326FDB" w:rsidP="00326FDB">
      <w:pPr>
        <w:rPr>
          <w:u w:val="single"/>
        </w:rPr>
      </w:pPr>
    </w:p>
    <w:tbl>
      <w:tblPr>
        <w:tblStyle w:val="Tabellenraster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075F8E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075F8E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075F8E">
        <w:trPr>
          <w:trHeight w:val="80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075F8E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075F8E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075F8E">
        <w:trPr>
          <w:trHeight w:val="90"/>
        </w:trPr>
        <w:tc>
          <w:tcPr>
            <w:tcW w:w="1985" w:type="dxa"/>
            <w:tcBorders>
              <w:bottom w:val="single" w:sz="4" w:space="0" w:color="auto"/>
            </w:tcBorders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075F8E">
        <w:trPr>
          <w:trHeight w:val="235"/>
        </w:trPr>
        <w:tc>
          <w:tcPr>
            <w:tcW w:w="1985" w:type="dxa"/>
            <w:tcBorders>
              <w:top w:val="single" w:sz="4" w:space="0" w:color="auto"/>
            </w:tcBorders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075F8E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3C07D0" w14:paraId="5E0B6953" w14:textId="77777777" w:rsidTr="00075F8E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76D47309" w14:textId="2BFD2965" w:rsidR="00F4555E" w:rsidRDefault="00F4555E" w:rsidP="00326FDB">
      <w:pPr>
        <w:rPr>
          <w:u w:val="single"/>
        </w:rPr>
      </w:pPr>
    </w:p>
    <w:p w14:paraId="2A29D83E" w14:textId="77777777" w:rsidR="00F4555E" w:rsidRDefault="00F4555E">
      <w:pPr>
        <w:rPr>
          <w:u w:val="single"/>
        </w:rPr>
      </w:pPr>
      <w:r>
        <w:rPr>
          <w:u w:val="single"/>
        </w:rPr>
        <w:br w:type="page"/>
      </w:r>
    </w:p>
    <w:p w14:paraId="2259801E" w14:textId="520A4C1D" w:rsidR="00F4555E" w:rsidRDefault="00F4555E" w:rsidP="00F4555E">
      <w:pPr>
        <w:rPr>
          <w:u w:val="single"/>
        </w:rPr>
      </w:pPr>
      <w:r>
        <w:rPr>
          <w:rFonts w:asciiTheme="minorHAnsi" w:hAnsiTheme="minorHAnsi" w:cs="Arial"/>
        </w:rPr>
        <w:lastRenderedPageBreak/>
        <w:t>b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(CuSO</w:t>
      </w:r>
      <w:r w:rsidRPr="008E52C9">
        <w:rPr>
          <w:rFonts w:asciiTheme="minorHAnsi" w:hAnsiTheme="minorHAnsi" w:cs="Arial"/>
          <w:i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Sn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F4555E" w:rsidRPr="007431A9" w14:paraId="0CC8A6BB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5E94BE36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0B520A1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55AD4F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8A93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3EC37B6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6C60E31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BF50C0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2DB2934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10D23145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08B10A8F" w14:textId="77777777" w:rsidR="00F4555E" w:rsidRDefault="00F4555E" w:rsidP="004B3A63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AEED363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073042B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17C912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02D9EFE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DD5E747" w14:textId="77777777" w:rsidR="00F4555E" w:rsidRPr="00A00CA0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121697F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D1A5C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:rsidRPr="007431A9" w14:paraId="47F150E0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6AB8D358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F90C86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00653E2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0D7DF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A61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5DE1005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1BD5E37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78517DC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0749DAD7" w14:textId="77777777" w:rsidTr="004B3A63">
        <w:trPr>
          <w:trHeight w:val="272"/>
        </w:trPr>
        <w:tc>
          <w:tcPr>
            <w:tcW w:w="1985" w:type="dxa"/>
            <w:vAlign w:val="center"/>
            <w:hideMark/>
          </w:tcPr>
          <w:p w14:paraId="0FB88841" w14:textId="77777777" w:rsidR="00F4555E" w:rsidRDefault="00F4555E" w:rsidP="004B3A63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354FE827" w14:textId="77777777" w:rsidR="00F4555E" w:rsidRPr="00B31FF5" w:rsidRDefault="00F4555E" w:rsidP="004B3A63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5589DF08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53E1EF5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5B3669CE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5185E4A4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18A15B7F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13FCA8B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14:paraId="3BDC0CE4" w14:textId="77777777" w:rsidTr="004B3A63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75D2141" w14:textId="77777777" w:rsidR="00F4555E" w:rsidRDefault="00F4555E" w:rsidP="004B3A63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D193F8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52648B1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BF7F99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8EED7D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739DD9C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1F74D43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5BE7E5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F4555E" w14:paraId="3F427015" w14:textId="77777777" w:rsidTr="004B3A63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E7525C" w14:textId="77777777" w:rsidR="00F4555E" w:rsidRDefault="00F4555E" w:rsidP="004B3A63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4F4A7E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8E9B104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838E036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FE57D3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07C1C30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520B72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8DDC1F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F4555E" w:rsidRPr="007431A9" w14:paraId="3840FB3E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72D2BD7A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19BBE81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58C343B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5609DEBB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53B2938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4D3B6C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4918DF37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5A382DC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F4555E" w14:paraId="55D1016A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2FF34C19" w14:textId="77777777" w:rsidR="00F4555E" w:rsidRDefault="00F4555E" w:rsidP="004B3A63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3BB1501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 w:rsidRPr="002E2A43"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B218A7F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0CB20C0" w14:textId="77777777" w:rsidR="00F4555E" w:rsidRPr="00724AB7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7BB42DD4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A4F142D" w14:textId="77777777" w:rsidR="00F4555E" w:rsidRPr="00003BC2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56C5ED6B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0232115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F4555E" w14:paraId="07E524A8" w14:textId="77777777" w:rsidTr="004B3A63">
        <w:trPr>
          <w:trHeight w:val="514"/>
        </w:trPr>
        <w:tc>
          <w:tcPr>
            <w:tcW w:w="1985" w:type="dxa"/>
            <w:vAlign w:val="center"/>
            <w:hideMark/>
          </w:tcPr>
          <w:p w14:paraId="4E30172D" w14:textId="77777777" w:rsidR="00F4555E" w:rsidRDefault="00F4555E" w:rsidP="004B3A63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25F5F7C2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682EA23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01228E4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33B797E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254B7A65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5BA349BC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250915B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1029AE6" w14:textId="77777777" w:rsidR="00326FDB" w:rsidRDefault="00326FDB" w:rsidP="00326FDB">
      <w:pPr>
        <w:rPr>
          <w:u w:val="single"/>
        </w:rPr>
      </w:pPr>
    </w:p>
    <w:p w14:paraId="4F4E10F6" w14:textId="360F0983" w:rsidR="003A1E64" w:rsidRPr="008E52C9" w:rsidRDefault="00F4555E" w:rsidP="003A1E6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="003A1E64" w:rsidRPr="008E52C9">
        <w:rPr>
          <w:rFonts w:asciiTheme="minorHAnsi" w:hAnsiTheme="minorHAnsi" w:cs="Arial"/>
        </w:rPr>
        <w:t xml:space="preserve">) </w:t>
      </w:r>
      <w:r w:rsidR="008908C0" w:rsidRPr="008E52C9">
        <w:rPr>
          <w:rFonts w:asciiTheme="minorHAnsi" w:hAnsiTheme="minorHAnsi" w:cs="Arial"/>
          <w:i/>
        </w:rPr>
        <w:t>Metalllösung (</w:t>
      </w:r>
      <w:r w:rsidR="003A1E64" w:rsidRPr="008E52C9">
        <w:rPr>
          <w:rFonts w:asciiTheme="minorHAnsi" w:hAnsiTheme="minorHAnsi" w:cs="Arial"/>
        </w:rPr>
        <w:t>AgNO</w:t>
      </w:r>
      <w:r w:rsidR="003A1E64"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  <w:r w:rsidR="00F12CBC">
        <w:rPr>
          <w:rFonts w:asciiTheme="minorHAnsi" w:hAnsiTheme="minorHAnsi" w:cs="Arial"/>
        </w:rPr>
        <w:t xml:space="preserve">mit </w:t>
      </w:r>
      <w:proofErr w:type="spellStart"/>
      <w:r w:rsidR="00F12CBC">
        <w:rPr>
          <w:rFonts w:asciiTheme="minorHAnsi" w:hAnsiTheme="minorHAnsi" w:cs="Arial"/>
        </w:rPr>
        <w:t>Zn</w:t>
      </w:r>
      <w:proofErr w:type="spellEnd"/>
    </w:p>
    <w:p w14:paraId="00ED8E67" w14:textId="77777777" w:rsidR="002B2395" w:rsidRDefault="002B2395" w:rsidP="002B2395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6DB2E3B2" w:rsidR="002B2395" w:rsidRPr="00075F8E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  <w:r w:rsidR="00075F8E">
              <w:rPr>
                <w:rFonts w:ascii="Calibri" w:hAnsi="Calibri"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>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77777777" w:rsidR="002B2395" w:rsidRDefault="002B2395" w:rsidP="002B2395">
      <w:pPr>
        <w:rPr>
          <w:u w:val="single"/>
        </w:rPr>
      </w:pPr>
    </w:p>
    <w:p w14:paraId="4793EB22" w14:textId="0B6284D8" w:rsidR="00693CE0" w:rsidRPr="008E52C9" w:rsidRDefault="00F4555E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="00693CE0" w:rsidRPr="008E52C9">
        <w:rPr>
          <w:rFonts w:asciiTheme="minorHAnsi" w:hAnsiTheme="minorHAnsi" w:cs="Arial"/>
        </w:rPr>
        <w:t xml:space="preserve">) </w:t>
      </w:r>
      <w:r w:rsidR="00693CE0" w:rsidRPr="008E52C9">
        <w:rPr>
          <w:rFonts w:asciiTheme="minorHAnsi" w:hAnsiTheme="minorHAnsi" w:cs="Arial"/>
          <w:i/>
        </w:rPr>
        <w:t>Metalllösung (</w:t>
      </w:r>
      <w:r w:rsidR="00693CE0" w:rsidRPr="008E52C9">
        <w:rPr>
          <w:rFonts w:asciiTheme="minorHAnsi" w:hAnsiTheme="minorHAnsi" w:cs="Arial"/>
        </w:rPr>
        <w:t>AgNO</w:t>
      </w:r>
      <w:r w:rsidR="00693CE0" w:rsidRPr="008E52C9">
        <w:rPr>
          <w:rFonts w:asciiTheme="minorHAnsi" w:hAnsiTheme="minorHAnsi" w:cs="Arial"/>
          <w:vertAlign w:val="subscript"/>
        </w:rPr>
        <w:t>3</w:t>
      </w:r>
      <w:r w:rsidR="00693CE0" w:rsidRPr="008E52C9">
        <w:rPr>
          <w:rFonts w:asciiTheme="minorHAnsi" w:hAnsiTheme="minorHAnsi" w:cs="Arial"/>
        </w:rPr>
        <w:t xml:space="preserve">) </w:t>
      </w:r>
      <w:r w:rsidR="00693CE0">
        <w:rPr>
          <w:rFonts w:asciiTheme="minorHAnsi" w:hAnsiTheme="minorHAnsi" w:cs="Arial"/>
        </w:rPr>
        <w:t xml:space="preserve">mit </w:t>
      </w:r>
      <w:proofErr w:type="spellStart"/>
      <w:r w:rsidR="00693CE0">
        <w:rPr>
          <w:rFonts w:asciiTheme="minorHAnsi" w:hAnsiTheme="minorHAnsi" w:cs="Arial"/>
        </w:rPr>
        <w:t>Cu</w:t>
      </w:r>
      <w:proofErr w:type="spellEnd"/>
    </w:p>
    <w:p w14:paraId="10B0619A" w14:textId="77777777" w:rsidR="00693CE0" w:rsidRDefault="00693CE0" w:rsidP="00693CE0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  <w:tr w:rsidR="00724AB7" w14:paraId="6BF62FEE" w14:textId="77777777" w:rsidTr="00AB1A2A">
        <w:trPr>
          <w:trHeight w:val="514"/>
        </w:trPr>
        <w:tc>
          <w:tcPr>
            <w:tcW w:w="1985" w:type="dxa"/>
            <w:vAlign w:val="center"/>
          </w:tcPr>
          <w:p w14:paraId="5E19B215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1AD1B6CF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7A5EDB3E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40DD4A2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1A30F1D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27879138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16DAE857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71000A9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1D15E5F7" w14:textId="5117FB47" w:rsidR="00724AB7" w:rsidRPr="008E52C9" w:rsidRDefault="00F4555E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</w:t>
      </w:r>
      <w:r w:rsidR="00724AB7" w:rsidRPr="008E52C9">
        <w:rPr>
          <w:rFonts w:asciiTheme="minorHAnsi" w:hAnsiTheme="minorHAnsi" w:cs="Arial"/>
        </w:rPr>
        <w:t xml:space="preserve">) </w:t>
      </w:r>
      <w:r w:rsidR="00724AB7" w:rsidRPr="008E52C9">
        <w:rPr>
          <w:rFonts w:asciiTheme="minorHAnsi" w:hAnsiTheme="minorHAnsi" w:cs="Arial"/>
          <w:i/>
        </w:rPr>
        <w:t>Metalllösung (</w:t>
      </w:r>
      <w:r w:rsidR="00724AB7">
        <w:rPr>
          <w:rFonts w:asciiTheme="minorHAnsi" w:hAnsiTheme="minorHAnsi" w:cs="Arial"/>
        </w:rPr>
        <w:t>SnSO</w:t>
      </w:r>
      <w:r w:rsidR="00724AB7">
        <w:rPr>
          <w:rFonts w:asciiTheme="minorHAnsi" w:hAnsiTheme="minorHAnsi" w:cs="Arial"/>
          <w:vertAlign w:val="subscript"/>
        </w:rPr>
        <w:t>4</w:t>
      </w:r>
      <w:r w:rsidR="00724AB7" w:rsidRPr="008E52C9">
        <w:rPr>
          <w:rFonts w:asciiTheme="minorHAnsi" w:hAnsiTheme="minorHAnsi" w:cs="Arial"/>
        </w:rPr>
        <w:t xml:space="preserve">) </w:t>
      </w:r>
      <w:r w:rsidR="00724AB7">
        <w:rPr>
          <w:rFonts w:asciiTheme="minorHAnsi" w:hAnsiTheme="minorHAnsi" w:cs="Arial"/>
        </w:rPr>
        <w:t xml:space="preserve">mit </w:t>
      </w:r>
      <w:proofErr w:type="spellStart"/>
      <w:r w:rsidR="00724AB7">
        <w:rPr>
          <w:rFonts w:asciiTheme="minorHAnsi" w:hAnsiTheme="minorHAnsi" w:cs="Arial"/>
        </w:rPr>
        <w:t>Zn</w:t>
      </w:r>
      <w:proofErr w:type="spellEnd"/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</w:tr>
      <w:tr w:rsidR="00724AB7" w14:paraId="239AC1F2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</w:t>
      </w:r>
      <w:r w:rsidR="00F50C2D">
        <w:rPr>
          <w:rFonts w:asciiTheme="minorHAnsi" w:hAnsiTheme="minorHAnsi" w:cs="Arial"/>
          <w:b w:val="0"/>
          <w:bCs/>
          <w:i/>
          <w:sz w:val="20"/>
        </w:rPr>
        <w:lastRenderedPageBreak/>
        <w:t>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392840D" w14:textId="2EBCBCC4" w:rsidR="00E63A16" w:rsidRPr="00075F8E" w:rsidRDefault="00075F8E" w:rsidP="00C3104B">
      <w:pPr>
        <w:rPr>
          <w:rFonts w:asciiTheme="minorHAnsi" w:hAnsiTheme="minorHAnsi" w:cs="Arial"/>
          <w:color w:val="FF0000"/>
        </w:rPr>
      </w:pPr>
      <w:r w:rsidRPr="00075F8E">
        <w:rPr>
          <w:rFonts w:asciiTheme="minorHAnsi" w:hAnsiTheme="minorHAnsi" w:cs="Arial"/>
          <w:color w:val="FF0000"/>
        </w:rPr>
        <w:t>Die Ergebnisse, die mit dem Zinksulfat gemacht wurden stimmen mit der Theorie überein. Mit keinem der 4 Metalle hat das Zinksulfat reagiert, da Zink ein sehr unedles Metall und ein schwacher Oxidator ist.</w:t>
      </w: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73E87F68" w14:textId="6498ED39" w:rsidR="00972E25" w:rsidRPr="008E52C9" w:rsidRDefault="006B4429" w:rsidP="00972E25">
      <w:pPr>
        <w:pStyle w:val="LFBText1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yellow"/>
        </w:rPr>
        <w:t>--------------------</w:t>
      </w:r>
      <w:r w:rsidRPr="006B4429">
        <w:rPr>
          <w:rFonts w:asciiTheme="minorHAnsi" w:hAnsiTheme="minorHAnsi" w:cs="Arial"/>
          <w:highlight w:val="yellow"/>
        </w:rPr>
        <w:t xml:space="preserve">Meint man hier das auflösen des Zinkes in einigen </w:t>
      </w:r>
      <w:proofErr w:type="spellStart"/>
      <w:r w:rsidRPr="006B4429">
        <w:rPr>
          <w:rFonts w:asciiTheme="minorHAnsi" w:hAnsiTheme="minorHAnsi" w:cs="Arial"/>
          <w:highlight w:val="yellow"/>
        </w:rPr>
        <w:t>flüssigkeiten</w:t>
      </w:r>
      <w:proofErr w:type="spellEnd"/>
      <w:r w:rsidRPr="006B4429">
        <w:rPr>
          <w:rFonts w:asciiTheme="minorHAnsi" w:hAnsiTheme="minorHAnsi" w:cs="Arial"/>
          <w:highlight w:val="yellow"/>
        </w:rPr>
        <w:t>?</w:t>
      </w: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442C200A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</w:t>
      </w:r>
      <w:proofErr w:type="gramStart"/>
      <w:r w:rsidRPr="00DE0793">
        <w:rPr>
          <w:rFonts w:ascii="Calibri" w:hAnsi="Calibri" w:cs="Arial"/>
          <w:bCs/>
          <w:i/>
          <w:lang w:eastAsia="de-DE"/>
        </w:rPr>
        <w:t>vom Internet</w:t>
      </w:r>
      <w:proofErr w:type="gramEnd"/>
      <w:r w:rsidRPr="00DE0793">
        <w:rPr>
          <w:rFonts w:ascii="Calibri" w:hAnsi="Calibri" w:cs="Arial"/>
          <w:bCs/>
          <w:i/>
          <w:lang w:eastAsia="de-DE"/>
        </w:rPr>
        <w:t xml:space="preserve">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8" w:history="1">
        <w:r w:rsidR="005C0BE6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********+++++++++++++++++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9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</w:t>
      </w:r>
      <w:proofErr w:type="gramStart"/>
      <w:r w:rsidRPr="00DE0793">
        <w:rPr>
          <w:rFonts w:asciiTheme="minorHAnsi" w:hAnsiTheme="minorHAnsi" w:cstheme="minorHAnsi"/>
          <w:bCs/>
          <w:i/>
          <w:lang w:eastAsia="de-DE"/>
        </w:rPr>
        <w:t xml:space="preserve">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  <w:proofErr w:type="gramEnd"/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 xml:space="preserve">Ihr </w:t>
      </w:r>
      <w:proofErr w:type="gramStart"/>
      <w:r w:rsidRPr="00CF4046">
        <w:rPr>
          <w:rFonts w:asciiTheme="minorHAnsi" w:hAnsiTheme="minorHAnsi" w:cstheme="minorHAnsi"/>
        </w:rPr>
        <w:t>Text....</w:t>
      </w:r>
      <w:proofErr w:type="gramEnd"/>
      <w:r w:rsidRPr="00CF4046">
        <w:rPr>
          <w:rFonts w:asciiTheme="minorHAnsi" w:hAnsiTheme="minorHAnsi" w:cstheme="minorHAnsi"/>
        </w:rPr>
        <w:t>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2EF89724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17E13049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Vejseli</w:t>
            </w:r>
            <w:proofErr w:type="spellEnd"/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0A12C23D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Marc Binggeli</w:t>
            </w: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0"/>
      <w:foot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186D" w14:textId="77777777" w:rsidR="0020450A" w:rsidRDefault="0020450A" w:rsidP="00EB43CE">
      <w:r>
        <w:separator/>
      </w:r>
    </w:p>
  </w:endnote>
  <w:endnote w:type="continuationSeparator" w:id="0">
    <w:p w14:paraId="58A0BA3E" w14:textId="77777777" w:rsidR="0020450A" w:rsidRDefault="0020450A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63" w14:textId="41C2EB69" w:rsidR="006C6CE8" w:rsidRPr="000D3272" w:rsidRDefault="006C6CE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16B1" w14:textId="77777777" w:rsidR="0020450A" w:rsidRDefault="0020450A" w:rsidP="00EB43CE">
      <w:r>
        <w:separator/>
      </w:r>
    </w:p>
  </w:footnote>
  <w:footnote w:type="continuationSeparator" w:id="0">
    <w:p w14:paraId="5A5EC46F" w14:textId="77777777" w:rsidR="0020450A" w:rsidRDefault="0020450A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53D187FC" w14:textId="77777777" w:rsidR="006C6CE8" w:rsidRPr="00F67F2A" w:rsidRDefault="006C6CE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6C6CE8" w:rsidRDefault="006C6C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7C2"/>
    <w:rsid w:val="00045AEA"/>
    <w:rsid w:val="00053A8E"/>
    <w:rsid w:val="00056E00"/>
    <w:rsid w:val="00066AED"/>
    <w:rsid w:val="00075F8E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0169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B4054"/>
    <w:rsid w:val="001B7A22"/>
    <w:rsid w:val="001C39AB"/>
    <w:rsid w:val="001D0B5B"/>
    <w:rsid w:val="001D487D"/>
    <w:rsid w:val="001D68DF"/>
    <w:rsid w:val="001E3901"/>
    <w:rsid w:val="001E4A12"/>
    <w:rsid w:val="001F2747"/>
    <w:rsid w:val="0020450A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35C"/>
    <w:rsid w:val="00294CDF"/>
    <w:rsid w:val="002A2F3F"/>
    <w:rsid w:val="002A3F54"/>
    <w:rsid w:val="002B2395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2168F"/>
    <w:rsid w:val="00326FDB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0E30"/>
    <w:rsid w:val="003724A3"/>
    <w:rsid w:val="00374F66"/>
    <w:rsid w:val="00376377"/>
    <w:rsid w:val="0038532B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1A5F"/>
    <w:rsid w:val="0052411F"/>
    <w:rsid w:val="0052443C"/>
    <w:rsid w:val="00526696"/>
    <w:rsid w:val="005313E5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593D"/>
    <w:rsid w:val="00565E27"/>
    <w:rsid w:val="005672EA"/>
    <w:rsid w:val="005677F0"/>
    <w:rsid w:val="00580F92"/>
    <w:rsid w:val="00584E7B"/>
    <w:rsid w:val="0059143F"/>
    <w:rsid w:val="00593266"/>
    <w:rsid w:val="005951AD"/>
    <w:rsid w:val="00595BDC"/>
    <w:rsid w:val="005A0211"/>
    <w:rsid w:val="005A1BB8"/>
    <w:rsid w:val="005A2EC8"/>
    <w:rsid w:val="005A4D5B"/>
    <w:rsid w:val="005B1BCA"/>
    <w:rsid w:val="005B1C61"/>
    <w:rsid w:val="005B1FE7"/>
    <w:rsid w:val="005C0BE6"/>
    <w:rsid w:val="005C2DA2"/>
    <w:rsid w:val="005C7BD7"/>
    <w:rsid w:val="005C7FE2"/>
    <w:rsid w:val="005D5611"/>
    <w:rsid w:val="005D7E69"/>
    <w:rsid w:val="005E04E7"/>
    <w:rsid w:val="005E085B"/>
    <w:rsid w:val="005F0629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1D25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4429"/>
    <w:rsid w:val="006B7B64"/>
    <w:rsid w:val="006B7FD4"/>
    <w:rsid w:val="006C0A8F"/>
    <w:rsid w:val="006C0D3B"/>
    <w:rsid w:val="006C431E"/>
    <w:rsid w:val="006C607F"/>
    <w:rsid w:val="006C64AC"/>
    <w:rsid w:val="006C6CE8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6910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3DA0"/>
    <w:rsid w:val="008F543A"/>
    <w:rsid w:val="009005EB"/>
    <w:rsid w:val="00902EC1"/>
    <w:rsid w:val="00910B43"/>
    <w:rsid w:val="00914189"/>
    <w:rsid w:val="00914C33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71DF"/>
    <w:rsid w:val="00A8456F"/>
    <w:rsid w:val="00A87803"/>
    <w:rsid w:val="00A901E6"/>
    <w:rsid w:val="00A92324"/>
    <w:rsid w:val="00A93FF5"/>
    <w:rsid w:val="00AA0F9A"/>
    <w:rsid w:val="00AB1A2A"/>
    <w:rsid w:val="00AC7288"/>
    <w:rsid w:val="00AD0C45"/>
    <w:rsid w:val="00AD1149"/>
    <w:rsid w:val="00AD1617"/>
    <w:rsid w:val="00AE081B"/>
    <w:rsid w:val="00AE6F01"/>
    <w:rsid w:val="00AF360E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57F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E7DFF"/>
    <w:rsid w:val="00CF1F6D"/>
    <w:rsid w:val="00CF219D"/>
    <w:rsid w:val="00D00C40"/>
    <w:rsid w:val="00D013E7"/>
    <w:rsid w:val="00D075CA"/>
    <w:rsid w:val="00D10F66"/>
    <w:rsid w:val="00D1144B"/>
    <w:rsid w:val="00D1192E"/>
    <w:rsid w:val="00D1543D"/>
    <w:rsid w:val="00D17620"/>
    <w:rsid w:val="00D240A9"/>
    <w:rsid w:val="00D24560"/>
    <w:rsid w:val="00D24FBF"/>
    <w:rsid w:val="00D27D89"/>
    <w:rsid w:val="00D317F5"/>
    <w:rsid w:val="00D330E1"/>
    <w:rsid w:val="00D34309"/>
    <w:rsid w:val="00D3451D"/>
    <w:rsid w:val="00D34A3C"/>
    <w:rsid w:val="00D377F9"/>
    <w:rsid w:val="00D46605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374F"/>
    <w:rsid w:val="00E27C1E"/>
    <w:rsid w:val="00E30137"/>
    <w:rsid w:val="00E37427"/>
    <w:rsid w:val="00E437A2"/>
    <w:rsid w:val="00E44248"/>
    <w:rsid w:val="00E47E4C"/>
    <w:rsid w:val="00E50B9F"/>
    <w:rsid w:val="00E63A16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6ED8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4555E"/>
    <w:rsid w:val="00F50C2D"/>
    <w:rsid w:val="00F54FA7"/>
    <w:rsid w:val="00F55C04"/>
    <w:rsid w:val="00F56342"/>
    <w:rsid w:val="00F6166D"/>
    <w:rsid w:val="00F67F2A"/>
    <w:rsid w:val="00F7541D"/>
    <w:rsid w:val="00F762E4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1E4ABE1E-F752-4F63-955B-32A3BDB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eunterricht.de/dc2/gefah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bb.ch/Berufsmaturitaet/Seiten/Interdisziplin%c3%a4res-Arbeit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B460-ACF9-442C-9277-6E1F01A6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Heini</dc:creator>
  <cp:keywords/>
  <dc:description/>
  <cp:lastModifiedBy>Marc Binggeli</cp:lastModifiedBy>
  <cp:revision>7</cp:revision>
  <cp:lastPrinted>2016-02-19T13:38:00Z</cp:lastPrinted>
  <dcterms:created xsi:type="dcterms:W3CDTF">2018-02-07T18:29:00Z</dcterms:created>
  <dcterms:modified xsi:type="dcterms:W3CDTF">2018-03-27T17:44:00Z</dcterms:modified>
</cp:coreProperties>
</file>