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X835636f956cd76b273f9fd0b739584c9c766265"/>
    <w:p>
      <w:pPr>
        <w:pStyle w:val="Heading1"/>
      </w:pPr>
      <w:r>
        <w:t xml:space="preserve">Cloud Digital Leader - Scaling with Google Cloud Operations</w:t>
      </w:r>
    </w:p>
    <w:bookmarkStart w:id="25" w:name="X9baa99bea91b85cc0761d9869a68a099197c7ad"/>
    <w:p>
      <w:pPr>
        <w:pStyle w:val="Heading2"/>
      </w:pPr>
      <w:r>
        <w:t xml:space="preserve">Financial governance and managing cloud costs</w:t>
      </w:r>
    </w:p>
    <w:bookmarkStart w:id="20" w:name="Xeb9648ef4cced7b9d6797bd95f8024d6d137467"/>
    <w:p>
      <w:pPr>
        <w:pStyle w:val="Heading3"/>
      </w:pPr>
      <w:r>
        <w:t xml:space="preserve">Financial governance best practices for predictability and control</w:t>
      </w:r>
    </w:p>
    <w:bookmarkEnd w:id="20"/>
    <w:bookmarkStart w:id="21" w:name="key-concepts"/>
    <w:p>
      <w:pPr>
        <w:pStyle w:val="Heading3"/>
      </w:pPr>
      <w:r>
        <w:t xml:space="preserve">Key concepts</w:t>
      </w:r>
    </w:p>
    <w:bookmarkEnd w:id="21"/>
    <w:bookmarkStart w:id="22" w:name="benefits-of-using-resource-hierarchy"/>
    <w:p>
      <w:pPr>
        <w:pStyle w:val="Heading3"/>
      </w:pPr>
      <w:r>
        <w:t xml:space="preserve">Benefits of using resource hierarchy</w:t>
      </w:r>
    </w:p>
    <w:bookmarkEnd w:id="22"/>
    <w:bookmarkStart w:id="23" w:name="benefit-of-controlling-cloud-consumption"/>
    <w:p>
      <w:pPr>
        <w:pStyle w:val="Heading3"/>
      </w:pPr>
      <w:r>
        <w:t xml:space="preserve">Benefit of controlling cloud consumption</w:t>
      </w:r>
    </w:p>
    <w:bookmarkEnd w:id="23"/>
    <w:bookmarkStart w:id="24" w:name="X9f0bbb89d77018a4aa8ba15f6dead4bb92a514a"/>
    <w:p>
      <w:pPr>
        <w:pStyle w:val="Heading3"/>
      </w:pPr>
      <w:r>
        <w:t xml:space="preserve">Cost visualization with Cloud Billing Reports</w:t>
      </w:r>
    </w:p>
    <w:bookmarkEnd w:id="24"/>
    <w:bookmarkEnd w:id="25"/>
    <w:bookmarkStart w:id="32" w:name="X180396895480c1d82c296773a198ba488a8a5ac"/>
    <w:p>
      <w:pPr>
        <w:pStyle w:val="Heading2"/>
      </w:pPr>
      <w:r>
        <w:t xml:space="preserve">Operational excellence and reliability at scale</w:t>
      </w:r>
    </w:p>
    <w:bookmarkStart w:id="26" w:name="benefits-of-modernizing-operations"/>
    <w:p>
      <w:pPr>
        <w:pStyle w:val="Heading3"/>
      </w:pPr>
      <w:r>
        <w:t xml:space="preserve">Benefits of modernizing operations</w:t>
      </w:r>
    </w:p>
    <w:bookmarkEnd w:id="26"/>
    <w:bookmarkStart w:id="27" w:name="key-concepts-1"/>
    <w:p>
      <w:pPr>
        <w:pStyle w:val="Heading3"/>
      </w:pPr>
      <w:r>
        <w:t xml:space="preserve">Key concepts</w:t>
      </w:r>
    </w:p>
    <w:bookmarkEnd w:id="27"/>
    <w:bookmarkStart w:id="28" w:name="importance-of-designing-for-cloud"/>
    <w:p>
      <w:pPr>
        <w:pStyle w:val="Heading3"/>
      </w:pPr>
      <w:r>
        <w:t xml:space="preserve">Importance of designing for cloud</w:t>
      </w:r>
    </w:p>
    <w:bookmarkEnd w:id="28"/>
    <w:bookmarkStart w:id="29" w:name="cloud-reliability-devops-and-sre"/>
    <w:p>
      <w:pPr>
        <w:pStyle w:val="Heading3"/>
      </w:pPr>
      <w:r>
        <w:t xml:space="preserve">Cloud reliability, DevOps, and SRE</w:t>
      </w:r>
    </w:p>
    <w:bookmarkEnd w:id="29"/>
    <w:bookmarkStart w:id="30" w:name="google-cloud-customer-care"/>
    <w:p>
      <w:pPr>
        <w:pStyle w:val="Heading3"/>
      </w:pPr>
      <w:r>
        <w:t xml:space="preserve">Google Cloud Customer Care</w:t>
      </w:r>
    </w:p>
    <w:bookmarkEnd w:id="30"/>
    <w:bookmarkStart w:id="31" w:name="lifecycle-of-a-support-case"/>
    <w:p>
      <w:pPr>
        <w:pStyle w:val="Heading3"/>
      </w:pPr>
      <w:r>
        <w:t xml:space="preserve">Lifecycle of a support case</w:t>
      </w:r>
    </w:p>
    <w:bookmarkEnd w:id="31"/>
    <w:bookmarkEnd w:id="32"/>
    <w:bookmarkStart w:id="35" w:name="sustainability-with-google-cloud"/>
    <w:p>
      <w:pPr>
        <w:pStyle w:val="Heading2"/>
      </w:pPr>
      <w:r>
        <w:t xml:space="preserve">Sustainability with Google Cloud</w:t>
      </w:r>
    </w:p>
    <w:bookmarkStart w:id="33" w:name="X988b5072a5a0f8c53b9ccb7d0285c214bae72a3"/>
    <w:p>
      <w:pPr>
        <w:pStyle w:val="Heading3"/>
      </w:pPr>
      <w:r>
        <w:t xml:space="preserve">Google Cloud’s commitment to sustainability</w:t>
      </w:r>
    </w:p>
    <w:bookmarkEnd w:id="33"/>
    <w:bookmarkStart w:id="34" w:name="X36072f0ebad30d82ac9cb7fc5f011983a1f55ea"/>
    <w:p>
      <w:pPr>
        <w:pStyle w:val="Heading3"/>
      </w:pPr>
      <w:r>
        <w:t xml:space="preserve">Google Cloud products to support sustainability goals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2024-02-22T03:30:19Z</dcterms:created>
  <dcterms:modified xsi:type="dcterms:W3CDTF">2024-02-22T03:30:19Z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