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International student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 volunteering experience before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His personality is reluctant to meet strangers and work together.  He thinks he will meet a lot of strangers.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Would like to volunteer if the volunteering experience is really attractive for him. He is very interested in animals, especially primates. So he would like to volunteer taking care of the animals if he gets the opportunity.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Feels better if he can come to volunteer with friends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*Would like to get emails about volunteering opportunities if the organization knows his interest. If the experience is very interesting for him, he would overcome the personality issue.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