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5B" w:rsidRPr="00D616BB" w:rsidRDefault="009C6168" w:rsidP="009C6168">
      <w:pPr>
        <w:jc w:val="center"/>
        <w:rPr>
          <w:b/>
          <w:sz w:val="32"/>
          <w:lang w:val="en-US"/>
        </w:rPr>
      </w:pPr>
      <w:r w:rsidRPr="00D616BB">
        <w:rPr>
          <w:b/>
          <w:sz w:val="32"/>
          <w:lang w:val="en-US"/>
        </w:rPr>
        <w:t xml:space="preserve">Reading </w:t>
      </w:r>
      <w:r w:rsidR="00A761C5" w:rsidRPr="00D616BB">
        <w:rPr>
          <w:b/>
          <w:sz w:val="32"/>
          <w:lang w:val="en-US"/>
        </w:rPr>
        <w:t>Comprehension</w:t>
      </w:r>
    </w:p>
    <w:p w:rsid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 xml:space="preserve">Reading comprehension passages necessitates that active reading should be employed. Even if the passage is boring or seems off-topic to you </w:t>
      </w:r>
      <w:proofErr w:type="gramStart"/>
      <w:r w:rsidRPr="009C6168">
        <w:rPr>
          <w:sz w:val="32"/>
          <w:lang w:val="en-US"/>
        </w:rPr>
        <w:t>which</w:t>
      </w:r>
      <w:proofErr w:type="gramEnd"/>
      <w:r w:rsidRPr="009C6168">
        <w:rPr>
          <w:sz w:val="32"/>
          <w:lang w:val="en-US"/>
        </w:rPr>
        <w:t xml:space="preserve"> will happen most of the time, stick to it while pretending that you have to explain a 10-second story to your friend.</w:t>
      </w:r>
    </w:p>
    <w:p w:rsidR="00CB3E84" w:rsidRPr="009C6168" w:rsidRDefault="00CB3E84" w:rsidP="009C6168">
      <w:pPr>
        <w:rPr>
          <w:sz w:val="32"/>
          <w:lang w:val="en-US"/>
        </w:rPr>
      </w:pPr>
    </w:p>
    <w:p w:rsidR="00996270" w:rsidRDefault="00996270" w:rsidP="00600EF3">
      <w:pPr>
        <w:jc w:val="center"/>
        <w:rPr>
          <w:b/>
          <w:sz w:val="36"/>
          <w:szCs w:val="36"/>
          <w:lang w:val="en-US"/>
        </w:rPr>
      </w:pPr>
      <w:r w:rsidRPr="00600EF3">
        <w:rPr>
          <w:b/>
          <w:sz w:val="36"/>
          <w:szCs w:val="36"/>
          <w:lang w:val="en-US"/>
        </w:rPr>
        <w:t>Steps to employ to solve RC questions:</w:t>
      </w:r>
    </w:p>
    <w:p w:rsidR="00600EF3" w:rsidRPr="00600EF3" w:rsidRDefault="00600EF3" w:rsidP="00600EF3">
      <w:pPr>
        <w:jc w:val="center"/>
        <w:rPr>
          <w:b/>
          <w:sz w:val="36"/>
          <w:szCs w:val="36"/>
          <w:lang w:val="en-US"/>
        </w:rPr>
      </w:pPr>
    </w:p>
    <w:p w:rsidR="00A808AE" w:rsidRPr="00600EF3" w:rsidRDefault="00996270" w:rsidP="00A808AE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Passage immersion: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Read 1</w:t>
      </w:r>
      <w:r w:rsidRPr="00996270">
        <w:rPr>
          <w:sz w:val="32"/>
          <w:vertAlign w:val="superscript"/>
          <w:lang w:val="en-US"/>
        </w:rPr>
        <w:t>st</w:t>
      </w:r>
      <w:r>
        <w:rPr>
          <w:sz w:val="32"/>
          <w:lang w:val="en-US"/>
        </w:rPr>
        <w:t xml:space="preserve"> line carefully.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Pause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Think about the subject and predict a bit about the topic.</w:t>
      </w:r>
    </w:p>
    <w:p w:rsidR="00996270" w:rsidRPr="00600EF3" w:rsidRDefault="00996270" w:rsidP="00A808AE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Summarize in your own words as you read along in your words.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Read a set of lines.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Pause.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Absorb the info as you read.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Simplify as you take notes.</w:t>
      </w:r>
    </w:p>
    <w:p w:rsidR="00996270" w:rsidRPr="00600EF3" w:rsidRDefault="00996270" w:rsidP="00A808AE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Predict the thoughts through keywords: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Do take note of transition words such as: However, Furthermore</w:t>
      </w:r>
    </w:p>
    <w:p w:rsidR="00996270" w:rsidRPr="00600EF3" w:rsidRDefault="00996270" w:rsidP="00A808AE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Predict the direction of the author: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Whether author keeps in same direction or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&gt; Author reverses direction using contrasting words.</w:t>
      </w:r>
    </w:p>
    <w:p w:rsidR="00996270" w:rsidRDefault="00996270" w:rsidP="00A808AE">
      <w:pPr>
        <w:rPr>
          <w:sz w:val="32"/>
          <w:lang w:val="en-US"/>
        </w:rPr>
      </w:pPr>
      <w:r>
        <w:rPr>
          <w:sz w:val="32"/>
          <w:lang w:val="en-US"/>
        </w:rPr>
        <w:t xml:space="preserve">   </w:t>
      </w:r>
      <w:r w:rsidR="00600EF3">
        <w:rPr>
          <w:sz w:val="32"/>
          <w:lang w:val="en-US"/>
        </w:rPr>
        <w:t xml:space="preserve">&gt; </w:t>
      </w:r>
      <w:r>
        <w:rPr>
          <w:sz w:val="32"/>
          <w:lang w:val="en-US"/>
        </w:rPr>
        <w:t>It helps you actively understand the passage</w:t>
      </w:r>
    </w:p>
    <w:p w:rsidR="00996270" w:rsidRPr="00600EF3" w:rsidRDefault="00996270" w:rsidP="00996270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Shorten the technical terms mentioned in paragraph</w:t>
      </w:r>
    </w:p>
    <w:p w:rsidR="00996270" w:rsidRDefault="00996270" w:rsidP="00996270">
      <w:pPr>
        <w:rPr>
          <w:sz w:val="32"/>
          <w:lang w:val="en-US"/>
        </w:rPr>
      </w:pPr>
      <w:r>
        <w:rPr>
          <w:sz w:val="32"/>
          <w:lang w:val="en-US"/>
        </w:rPr>
        <w:t xml:space="preserve">   &gt; This has to while you are going through the passage.</w:t>
      </w:r>
    </w:p>
    <w:p w:rsidR="00996270" w:rsidRPr="00600EF3" w:rsidRDefault="00996270" w:rsidP="00996270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lastRenderedPageBreak/>
        <w:t>&gt; Identify and quickly go through details:</w:t>
      </w:r>
    </w:p>
    <w:p w:rsidR="00996270" w:rsidRDefault="00600EF3" w:rsidP="00996270">
      <w:pPr>
        <w:rPr>
          <w:sz w:val="32"/>
          <w:lang w:val="en-US"/>
        </w:rPr>
      </w:pPr>
      <w:r>
        <w:rPr>
          <w:sz w:val="32"/>
          <w:lang w:val="en-US"/>
        </w:rPr>
        <w:t xml:space="preserve">   </w:t>
      </w:r>
      <w:r w:rsidR="00996270">
        <w:rPr>
          <w:sz w:val="32"/>
          <w:lang w:val="en-US"/>
        </w:rPr>
        <w:t>&gt; Identify when specific details are being presented and skim through</w:t>
      </w:r>
    </w:p>
    <w:p w:rsidR="00996270" w:rsidRDefault="00996270" w:rsidP="00996270">
      <w:pPr>
        <w:rPr>
          <w:sz w:val="32"/>
          <w:lang w:val="en-US"/>
        </w:rPr>
      </w:pPr>
      <w:r>
        <w:rPr>
          <w:sz w:val="32"/>
          <w:lang w:val="en-US"/>
        </w:rPr>
        <w:t xml:space="preserve">   &gt; Note just gist of it (important keywords)</w:t>
      </w:r>
    </w:p>
    <w:p w:rsidR="00996270" w:rsidRDefault="00996270" w:rsidP="00996270">
      <w:pPr>
        <w:rPr>
          <w:sz w:val="32"/>
          <w:lang w:val="en-US"/>
        </w:rPr>
      </w:pPr>
      <w:r>
        <w:rPr>
          <w:sz w:val="32"/>
          <w:lang w:val="en-US"/>
        </w:rPr>
        <w:t xml:space="preserve">   &gt; Do not try to understand all aspects of it.</w:t>
      </w:r>
    </w:p>
    <w:p w:rsidR="00996270" w:rsidRPr="00600EF3" w:rsidRDefault="00B80006" w:rsidP="00996270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Understand sentence structure</w:t>
      </w:r>
    </w:p>
    <w:p w:rsidR="00B80006" w:rsidRDefault="00B80006" w:rsidP="00996270">
      <w:pPr>
        <w:rPr>
          <w:sz w:val="32"/>
          <w:lang w:val="en-US"/>
        </w:rPr>
      </w:pPr>
      <w:r>
        <w:rPr>
          <w:sz w:val="32"/>
          <w:lang w:val="en-US"/>
        </w:rPr>
        <w:t xml:space="preserve">   &gt; Identify clauses.</w:t>
      </w:r>
    </w:p>
    <w:p w:rsidR="00B80006" w:rsidRDefault="00B80006" w:rsidP="00996270">
      <w:pPr>
        <w:rPr>
          <w:sz w:val="32"/>
          <w:lang w:val="en-US"/>
        </w:rPr>
      </w:pPr>
      <w:r>
        <w:rPr>
          <w:sz w:val="32"/>
          <w:lang w:val="en-US"/>
        </w:rPr>
        <w:t xml:space="preserve">   &gt; Identify S-V pairs.</w:t>
      </w:r>
    </w:p>
    <w:p w:rsidR="00B80006" w:rsidRDefault="00B80006" w:rsidP="00996270">
      <w:pPr>
        <w:rPr>
          <w:sz w:val="32"/>
          <w:lang w:val="en-US"/>
        </w:rPr>
      </w:pPr>
      <w:r>
        <w:rPr>
          <w:sz w:val="32"/>
          <w:lang w:val="en-US"/>
        </w:rPr>
        <w:t xml:space="preserve">   &gt; Understand lists and modifiers.</w:t>
      </w:r>
    </w:p>
    <w:p w:rsidR="00B80006" w:rsidRPr="00600EF3" w:rsidRDefault="00600EF3" w:rsidP="00996270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Concentrate on the relationship in sentence structure.</w:t>
      </w:r>
    </w:p>
    <w:p w:rsidR="00600EF3" w:rsidRPr="00600EF3" w:rsidRDefault="00600EF3" w:rsidP="00996270">
      <w:pPr>
        <w:rPr>
          <w:b/>
          <w:sz w:val="32"/>
          <w:lang w:val="en-US"/>
        </w:rPr>
      </w:pPr>
      <w:r w:rsidRPr="00600EF3">
        <w:rPr>
          <w:b/>
          <w:sz w:val="32"/>
          <w:lang w:val="en-US"/>
        </w:rPr>
        <w:t>&gt; Infer the meaning of difficult words.</w:t>
      </w:r>
    </w:p>
    <w:p w:rsidR="00D85201" w:rsidRDefault="00D85201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p w:rsidR="00D0608E" w:rsidRDefault="00D0608E" w:rsidP="00D0608E">
      <w:pPr>
        <w:rPr>
          <w:sz w:val="32"/>
          <w:lang w:val="en-US"/>
        </w:rPr>
      </w:pPr>
      <w:r w:rsidRPr="00D0608E">
        <w:rPr>
          <w:b/>
          <w:sz w:val="32"/>
          <w:lang w:val="en-US"/>
        </w:rPr>
        <w:lastRenderedPageBreak/>
        <w:t>Steps to answer a question</w:t>
      </w:r>
      <w:r>
        <w:rPr>
          <w:sz w:val="32"/>
          <w:lang w:val="en-US"/>
        </w:rPr>
        <w:t>:</w:t>
      </w:r>
    </w:p>
    <w:p w:rsidR="00D0608E" w:rsidRDefault="00D0608E" w:rsidP="00D0608E">
      <w:pPr>
        <w:rPr>
          <w:sz w:val="32"/>
          <w:lang w:val="en-US"/>
        </w:rPr>
      </w:pPr>
    </w:p>
    <w:p w:rsidR="00D0608E" w:rsidRDefault="00D0608E" w:rsidP="00D0608E">
      <w:pPr>
        <w:rPr>
          <w:sz w:val="32"/>
          <w:lang w:val="en-US"/>
        </w:rPr>
      </w:pPr>
      <w:r>
        <w:rPr>
          <w:sz w:val="32"/>
          <w:lang w:val="en-US"/>
        </w:rPr>
        <w:t>&gt; First interpret the question type.</w:t>
      </w:r>
    </w:p>
    <w:p w:rsidR="00D0608E" w:rsidRPr="00D0608E" w:rsidRDefault="00D0608E" w:rsidP="00D0608E">
      <w:pPr>
        <w:rPr>
          <w:sz w:val="32"/>
          <w:lang w:val="en-US"/>
        </w:rPr>
      </w:pPr>
    </w:p>
    <w:p w:rsidR="00D0608E" w:rsidRPr="00C5129A" w:rsidRDefault="00C5129A" w:rsidP="00D0608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 point Questions</w:t>
      </w:r>
    </w:p>
    <w:p w:rsidR="00D0608E" w:rsidRDefault="00D0608E" w:rsidP="00D0608E">
      <w:pPr>
        <w:rPr>
          <w:sz w:val="32"/>
          <w:lang w:val="en-US"/>
        </w:rPr>
      </w:pPr>
      <w:r>
        <w:rPr>
          <w:sz w:val="32"/>
          <w:lang w:val="en-US"/>
        </w:rPr>
        <w:t xml:space="preserve">Main point questions generally ask for main idea or author’s primary purpose for writing the passage. Such </w:t>
      </w:r>
      <w:r w:rsidR="00C5129A">
        <w:rPr>
          <w:sz w:val="32"/>
          <w:lang w:val="en-US"/>
        </w:rPr>
        <w:t>types of questions generally express</w:t>
      </w:r>
      <w:r>
        <w:rPr>
          <w:sz w:val="32"/>
          <w:lang w:val="en-US"/>
        </w:rPr>
        <w:t xml:space="preserve"> intent of </w:t>
      </w:r>
      <w:r w:rsidR="00C5129A">
        <w:rPr>
          <w:sz w:val="32"/>
          <w:lang w:val="en-US"/>
        </w:rPr>
        <w:t>passage</w:t>
      </w:r>
      <w:r>
        <w:rPr>
          <w:sz w:val="32"/>
          <w:lang w:val="en-US"/>
        </w:rPr>
        <w:t xml:space="preserve"> </w:t>
      </w:r>
      <w:r w:rsidR="00C5129A">
        <w:rPr>
          <w:sz w:val="32"/>
          <w:lang w:val="en-US"/>
        </w:rPr>
        <w:t>and do</w:t>
      </w:r>
      <w:r>
        <w:rPr>
          <w:sz w:val="32"/>
          <w:lang w:val="en-US"/>
        </w:rPr>
        <w:t>n’t contain examples</w:t>
      </w:r>
      <w:r w:rsidR="00C5129A">
        <w:rPr>
          <w:sz w:val="32"/>
          <w:lang w:val="en-US"/>
        </w:rPr>
        <w:t xml:space="preserve">. The answer to such type of questions spans complete passage and </w:t>
      </w:r>
      <w:r>
        <w:rPr>
          <w:sz w:val="32"/>
          <w:lang w:val="en-US"/>
        </w:rPr>
        <w:t>its scope includes the entire passage.</w:t>
      </w:r>
    </w:p>
    <w:p w:rsidR="00D0608E" w:rsidRDefault="00D0608E" w:rsidP="00D0608E">
      <w:pPr>
        <w:rPr>
          <w:sz w:val="32"/>
          <w:lang w:val="en-US"/>
        </w:rPr>
      </w:pPr>
    </w:p>
    <w:p w:rsidR="00D0608E" w:rsidRPr="00EA2E5D" w:rsidRDefault="00D0608E" w:rsidP="00D0608E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Prephrase the answer.</w:t>
      </w:r>
    </w:p>
    <w:p w:rsidR="00D0608E" w:rsidRPr="00EA2E5D" w:rsidRDefault="00D0608E" w:rsidP="00D0608E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If it</w:t>
      </w:r>
      <w:r>
        <w:rPr>
          <w:sz w:val="32"/>
          <w:lang w:val="en-US"/>
        </w:rPr>
        <w:t>’</w:t>
      </w:r>
      <w:r w:rsidRPr="00EA2E5D">
        <w:rPr>
          <w:sz w:val="32"/>
          <w:lang w:val="en-US"/>
        </w:rPr>
        <w:t>s not possible to prephrase, go through the passage map.</w:t>
      </w:r>
    </w:p>
    <w:p w:rsidR="00D0608E" w:rsidRDefault="00D0608E" w:rsidP="00D0608E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 xml:space="preserve">In case you find 2 choices, see which choice covers the whole passage, in case there are 3 or more choices left, guess and move on. </w:t>
      </w:r>
    </w:p>
    <w:p w:rsidR="00D0608E" w:rsidRDefault="00D0608E" w:rsidP="00D0608E">
      <w:pPr>
        <w:rPr>
          <w:sz w:val="32"/>
          <w:lang w:val="en-US"/>
        </w:rPr>
      </w:pPr>
    </w:p>
    <w:p w:rsidR="00D0608E" w:rsidRPr="00C5129A" w:rsidRDefault="00C5129A" w:rsidP="00D0608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Inference questions</w:t>
      </w:r>
    </w:p>
    <w:p w:rsidR="00D0608E" w:rsidRDefault="00D0608E" w:rsidP="00D0608E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Inference</w:t>
      </w:r>
      <w:proofErr w:type="gramEnd"/>
      <w:r>
        <w:rPr>
          <w:sz w:val="32"/>
          <w:lang w:val="en-US"/>
        </w:rPr>
        <w:t xml:space="preserve"> means derive by reasoning; conclude or judge from premises. Inference based questions find our ability to find author’s intention. It’s also refers to logical deduction.</w:t>
      </w:r>
    </w:p>
    <w:p w:rsidR="00D0608E" w:rsidRDefault="00D0608E" w:rsidP="00D0608E">
      <w:pPr>
        <w:rPr>
          <w:sz w:val="32"/>
          <w:lang w:val="en-US"/>
        </w:rPr>
      </w:pPr>
      <w:r>
        <w:rPr>
          <w:sz w:val="32"/>
          <w:lang w:val="en-US"/>
        </w:rPr>
        <w:t>To answer such type of questions:</w:t>
      </w:r>
    </w:p>
    <w:p w:rsidR="00D0608E" w:rsidRDefault="00D0608E" w:rsidP="00D0608E">
      <w:pPr>
        <w:rPr>
          <w:sz w:val="32"/>
          <w:lang w:val="en-US"/>
        </w:rPr>
      </w:pPr>
      <w:r>
        <w:rPr>
          <w:sz w:val="32"/>
          <w:lang w:val="en-US"/>
        </w:rPr>
        <w:t>&gt; Read nearby sentences (generally, 1 or 2) and try to infer the meaning of the content asked for.</w:t>
      </w:r>
    </w:p>
    <w:p w:rsidR="00D0608E" w:rsidRDefault="00D0608E" w:rsidP="00D0608E">
      <w:pPr>
        <w:rPr>
          <w:sz w:val="32"/>
          <w:lang w:val="en-US"/>
        </w:rPr>
      </w:pPr>
      <w:r>
        <w:rPr>
          <w:sz w:val="32"/>
          <w:lang w:val="en-US"/>
        </w:rPr>
        <w:t>&gt; Logically deduce what author is trying to make out of that content.</w:t>
      </w:r>
    </w:p>
    <w:p w:rsidR="00D0608E" w:rsidRDefault="00D0608E" w:rsidP="00D0608E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D0608E" w:rsidRPr="002C643E" w:rsidRDefault="00D0608E" w:rsidP="00C87A09">
      <w:pPr>
        <w:pStyle w:val="ListParagraph"/>
        <w:rPr>
          <w:sz w:val="32"/>
          <w:lang w:val="en-US"/>
        </w:rPr>
      </w:pPr>
    </w:p>
    <w:p w:rsidR="00D0608E" w:rsidRDefault="00D0608E" w:rsidP="00A808AE">
      <w:pPr>
        <w:rPr>
          <w:sz w:val="32"/>
          <w:lang w:val="en-US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201" w:rsidRPr="00D85201" w:rsidTr="00D85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Signal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Implication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However; Yet; On one hand/On the other hand; While;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 xml:space="preserve">Rather; Instead; In contrast; Alternatively </w:t>
            </w:r>
          </w:p>
        </w:tc>
        <w:tc>
          <w:tcPr>
            <w:tcW w:w="4531" w:type="dxa"/>
          </w:tcPr>
          <w:p w:rsid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Indicate contrasting ideas </w:t>
            </w:r>
          </w:p>
          <w:p w:rsidR="00D85201" w:rsidRPr="00D85201" w:rsidRDefault="00D85201" w:rsidP="00D85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US"/>
              </w:rPr>
            </w:pPr>
          </w:p>
        </w:tc>
      </w:tr>
      <w:tr w:rsidR="00D85201" w:rsidRPr="00FA4910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Granted; It is true that; Certainly; Admittedly; Despite; Although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Concede a point (author reluctantly agrees)</w:t>
            </w:r>
          </w:p>
        </w:tc>
      </w:tr>
      <w:tr w:rsidR="00D85201" w:rsidRPr="00FA4910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Actually; In fact; Indeed; Surprisingly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Indicate an unexpected result or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>phenomenon</w:t>
            </w:r>
          </w:p>
        </w:tc>
      </w:tr>
      <w:tr w:rsidR="00D85201" w:rsidRPr="00FA4910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Nevertheless; Nonetheless; That said; Even so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Assert a position after conceding a point</w:t>
            </w:r>
          </w:p>
        </w:tc>
      </w:tr>
      <w:tr w:rsidR="00D85201" w:rsidRPr="00FA4910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Supposedly;</w:t>
            </w:r>
            <w: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It was once thought; seemingly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Something appeared to be a certain way, but it really wasn’t that way at all</w:t>
            </w:r>
          </w:p>
        </w:tc>
      </w:tr>
    </w:tbl>
    <w:p w:rsidR="00D85201" w:rsidRDefault="00D85201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D85201" w:rsidRDefault="00527FF6" w:rsidP="00D85201">
      <w:pPr>
        <w:rPr>
          <w:sz w:val="32"/>
          <w:lang w:val="en-US"/>
        </w:rPr>
      </w:pPr>
      <w:r w:rsidRPr="00527FF6">
        <w:rPr>
          <w:b/>
          <w:sz w:val="32"/>
          <w:lang w:val="en-US"/>
        </w:rPr>
        <w:lastRenderedPageBreak/>
        <w:t>Details</w:t>
      </w:r>
      <w:r>
        <w:rPr>
          <w:sz w:val="32"/>
          <w:lang w:val="en-US"/>
        </w:rPr>
        <w:t>: When you observe that some nitty-gritty things are talked about. Just parse over them keeping in mind why that information is mentioned.</w:t>
      </w:r>
    </w:p>
    <w:p w:rsidR="00527FF6" w:rsidRDefault="00527FF6" w:rsidP="00527FF6">
      <w:pPr>
        <w:tabs>
          <w:tab w:val="left" w:pos="1545"/>
        </w:tabs>
        <w:rPr>
          <w:sz w:val="32"/>
          <w:lang w:val="en-US"/>
        </w:rPr>
      </w:pPr>
      <w:r>
        <w:rPr>
          <w:sz w:val="32"/>
          <w:lang w:val="en-US"/>
        </w:rPr>
        <w:tab/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FF6" w:rsidRPr="00527FF6" w:rsidTr="0052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Signal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 Implication</w:t>
            </w:r>
          </w:p>
        </w:tc>
      </w:tr>
      <w:tr w:rsidR="00527FF6" w:rsidRPr="00527FF6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For example; As an example; In particular; For instance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an example</w:t>
            </w:r>
          </w:p>
        </w:tc>
      </w:tr>
      <w:tr w:rsidR="00527FF6" w:rsidRPr="00FA4910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Furthermore; Moreover; In addition; As well as; Also; Likewise; Too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Add to something that was already said</w:t>
            </w:r>
          </w:p>
        </w:tc>
      </w:tr>
      <w:tr w:rsidR="00527FF6" w:rsidRPr="00FA4910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Likewise; In the same way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 new example or detail that goes along with a previous one</w:t>
            </w:r>
          </w:p>
        </w:tc>
      </w:tr>
      <w:tr w:rsidR="00527FF6" w:rsidRPr="00FA4910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 other words; That is; Namely; So to speak; a semicolon </w:t>
            </w:r>
          </w:p>
        </w:tc>
        <w:tc>
          <w:tcPr>
            <w:tcW w:w="4531" w:type="dxa"/>
          </w:tcPr>
          <w:p w:rsidR="00527FF6" w:rsidRPr="00D85201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Restate something that was already said (in this case, you can use whichever set of words is easier for you to interpret!)</w:t>
            </w:r>
          </w:p>
        </w:tc>
      </w:tr>
    </w:tbl>
    <w:p w:rsidR="00527FF6" w:rsidRDefault="00527FF6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40512B" w:rsidRDefault="002C643E" w:rsidP="0040512B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t>Specific Questions</w:t>
      </w:r>
    </w:p>
    <w:p w:rsidR="0040512B" w:rsidRDefault="0040512B" w:rsidP="0040512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Type of questions: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Specific Details: </w:t>
      </w:r>
      <w:r w:rsidRPr="005F7BA7">
        <w:rPr>
          <w:sz w:val="32"/>
          <w:lang w:val="en-US"/>
        </w:rPr>
        <w:t>These types of questions expect you to find specific details about something in the passage.</w:t>
      </w:r>
    </w:p>
    <w:p w:rsidR="00797BDC" w:rsidRPr="00797BDC" w:rsidRDefault="0040512B" w:rsidP="00797BDC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Inference based questions: </w:t>
      </w:r>
      <w:r w:rsidRPr="005F7BA7">
        <w:rPr>
          <w:sz w:val="32"/>
          <w:lang w:val="en-US"/>
        </w:rPr>
        <w:t>Not directly stated in paragraph, but it can be inferred directly by combining 2 or 3 statements.</w:t>
      </w:r>
      <w:r w:rsidR="00A247B9">
        <w:rPr>
          <w:sz w:val="32"/>
          <w:lang w:val="en-US"/>
        </w:rPr>
        <w:t xml:space="preserve"> Following keywords can be used – imply, </w:t>
      </w:r>
      <w:r w:rsidR="0007057A">
        <w:rPr>
          <w:sz w:val="32"/>
          <w:lang w:val="en-US"/>
        </w:rPr>
        <w:t xml:space="preserve">cite, </w:t>
      </w:r>
      <w:r w:rsidR="00A247B9">
        <w:rPr>
          <w:sz w:val="32"/>
          <w:lang w:val="en-US"/>
        </w:rPr>
        <w:t>suggest, infer etc.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>Specific Purpose Questions:</w:t>
      </w:r>
      <w:r w:rsidRPr="0040512B">
        <w:rPr>
          <w:b/>
          <w:sz w:val="32"/>
          <w:lang w:val="en-US"/>
        </w:rPr>
        <w:t xml:space="preserve"> </w:t>
      </w:r>
      <w:r w:rsidRPr="005F7BA7">
        <w:rPr>
          <w:sz w:val="32"/>
          <w:lang w:val="en-US"/>
        </w:rPr>
        <w:t>These type</w:t>
      </w:r>
      <w:r w:rsidR="005F7BA7" w:rsidRPr="005F7BA7">
        <w:rPr>
          <w:sz w:val="32"/>
          <w:lang w:val="en-US"/>
        </w:rPr>
        <w:t>s</w:t>
      </w:r>
      <w:r w:rsidRPr="005F7BA7">
        <w:rPr>
          <w:sz w:val="32"/>
          <w:lang w:val="en-US"/>
        </w:rPr>
        <w:t xml:space="preserve"> of questions ask you why author mentioned that specific piece of information.</w:t>
      </w:r>
    </w:p>
    <w:p w:rsidR="00CA4D5C" w:rsidRDefault="0039015E" w:rsidP="00CA4D5C">
      <w:pPr>
        <w:rPr>
          <w:sz w:val="32"/>
          <w:lang w:val="en-US"/>
        </w:rPr>
      </w:pPr>
      <w:r>
        <w:rPr>
          <w:sz w:val="32"/>
          <w:lang w:val="en-US"/>
        </w:rPr>
        <w:t>Steps to answer a question (</w:t>
      </w:r>
      <w:r w:rsidR="00CA4D5C">
        <w:rPr>
          <w:sz w:val="32"/>
          <w:lang w:val="en-US"/>
        </w:rPr>
        <w:t>Specific one):</w:t>
      </w:r>
    </w:p>
    <w:p w:rsidR="00CA4D5C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Identify the question.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Check the relevant information in the passage map and go to that paragraph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Prephrase the answer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Eliminate and find a match.</w:t>
      </w:r>
    </w:p>
    <w:p w:rsidR="00294384" w:rsidRDefault="00294384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294384" w:rsidRDefault="002812A6" w:rsidP="00294384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812A6" w:rsidRDefault="002812A6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Argue and refute represents different intensity of a proposed idea.</w:t>
      </w:r>
    </w:p>
    <w:p w:rsidR="00E12F12" w:rsidRDefault="00E12F12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‘Refute’ is a kind of extreme keyword.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If first para gives some contrasts and another following paras give the point of agreement then the overall purpose of passage is the point of agreement.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Always try to find out the meaning from the context.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Last line change should also be taken into account.</w:t>
      </w:r>
    </w:p>
    <w:p w:rsidR="002812A6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Beware of one word off-choice, it might make the choice out-of-context.</w:t>
      </w:r>
    </w:p>
    <w:p w:rsidR="0057146E" w:rsidRP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Look for surr</w:t>
      </w:r>
      <w:r w:rsidR="00712AA2">
        <w:rPr>
          <w:sz w:val="32"/>
          <w:lang w:val="en-US"/>
        </w:rPr>
        <w:t>ounding tense in 'highlighted Question</w:t>
      </w:r>
      <w:r w:rsidRPr="0057146E">
        <w:rPr>
          <w:sz w:val="32"/>
          <w:lang w:val="en-US"/>
        </w:rPr>
        <w:t>'</w:t>
      </w:r>
    </w:p>
    <w:p w:rsidR="0057146E" w:rsidRP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Immediately prephrase the methodologies, if any, discussed in the paragraph</w:t>
      </w:r>
      <w:r w:rsidR="00712AA2">
        <w:rPr>
          <w:sz w:val="32"/>
          <w:lang w:val="en-US"/>
        </w:rPr>
        <w:t>.</w:t>
      </w:r>
    </w:p>
    <w:p w:rsid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'questioning the validity is an extreme version'</w:t>
      </w:r>
    </w:p>
    <w:p w:rsidR="00FA4910" w:rsidRDefault="00FA4910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bookmarkStart w:id="0" w:name="_GoBack"/>
      <w:bookmarkEnd w:id="0"/>
      <w:r>
        <w:rPr>
          <w:sz w:val="32"/>
          <w:lang w:val="en-US"/>
        </w:rPr>
        <w:lastRenderedPageBreak/>
        <w:t>When passage mention claims/theory of certain set of ‘people’ search for those people and what their thinking is, not of the other people in the passage</w:t>
      </w:r>
    </w:p>
    <w:p w:rsidR="00FA4910" w:rsidRPr="002812A6" w:rsidRDefault="00FA4910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Pr="00EA2E5D" w:rsidRDefault="00EA2E5D" w:rsidP="00EA2E5D">
      <w:pPr>
        <w:rPr>
          <w:sz w:val="32"/>
          <w:lang w:val="en-US"/>
        </w:rPr>
      </w:pPr>
    </w:p>
    <w:sectPr w:rsidR="00EA2E5D" w:rsidRPr="00EA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7FAF"/>
    <w:multiLevelType w:val="hybridMultilevel"/>
    <w:tmpl w:val="643CCE32"/>
    <w:lvl w:ilvl="0" w:tplc="EF729F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37002"/>
    <w:multiLevelType w:val="hybridMultilevel"/>
    <w:tmpl w:val="38E056E4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B4B28"/>
    <w:multiLevelType w:val="hybridMultilevel"/>
    <w:tmpl w:val="02DCF5C0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14BD5"/>
    <w:multiLevelType w:val="hybridMultilevel"/>
    <w:tmpl w:val="E348053A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36BF8"/>
    <w:multiLevelType w:val="hybridMultilevel"/>
    <w:tmpl w:val="453427F0"/>
    <w:lvl w:ilvl="0" w:tplc="B560DB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DE"/>
    <w:rsid w:val="0007057A"/>
    <w:rsid w:val="0011394B"/>
    <w:rsid w:val="0021120F"/>
    <w:rsid w:val="002812A6"/>
    <w:rsid w:val="00294384"/>
    <w:rsid w:val="002C643E"/>
    <w:rsid w:val="0039015E"/>
    <w:rsid w:val="0040512B"/>
    <w:rsid w:val="004F3C5B"/>
    <w:rsid w:val="00527FF6"/>
    <w:rsid w:val="0057146E"/>
    <w:rsid w:val="005F7BA7"/>
    <w:rsid w:val="00600EF3"/>
    <w:rsid w:val="00712AA2"/>
    <w:rsid w:val="00742ABE"/>
    <w:rsid w:val="00797BDC"/>
    <w:rsid w:val="00870C07"/>
    <w:rsid w:val="00996270"/>
    <w:rsid w:val="009C6168"/>
    <w:rsid w:val="00A247B9"/>
    <w:rsid w:val="00A761C5"/>
    <w:rsid w:val="00A808AE"/>
    <w:rsid w:val="00B80006"/>
    <w:rsid w:val="00C5129A"/>
    <w:rsid w:val="00C87A09"/>
    <w:rsid w:val="00CA4D5C"/>
    <w:rsid w:val="00CB3E84"/>
    <w:rsid w:val="00D0608E"/>
    <w:rsid w:val="00D616BB"/>
    <w:rsid w:val="00D85201"/>
    <w:rsid w:val="00DA46DE"/>
    <w:rsid w:val="00E12F12"/>
    <w:rsid w:val="00EA2E5D"/>
    <w:rsid w:val="00F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31</cp:revision>
  <dcterms:created xsi:type="dcterms:W3CDTF">2016-09-08T14:03:00Z</dcterms:created>
  <dcterms:modified xsi:type="dcterms:W3CDTF">2018-04-28T08:50:00Z</dcterms:modified>
</cp:coreProperties>
</file>