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F3C" w:val="clear"/>
        <w:spacing w:after="0" w:before="0"/>
      </w:pPr>
      <w:r>
        <w:rPr>
          <w:sz w:val="6"/>
          <w:szCs w:val="6"/>
        </w:rPr>
        <w:t xml:space="preserve"/>
      </w:r>
    </w:p>
    <w:p>
      <w:pPr>
        <w:spacing w:after="120" w:before="480"/>
        <w:jc w:val="center"/>
      </w:pPr>
      <w:r>
        <w:rPr>
          <w:rFonts w:ascii="Arial" w:cs="Arial" w:eastAsia="Arial" w:hAnsi="Arial"/>
          <w:b/>
          <w:bCs/>
          <w:color w:val="1F2937"/>
          <w:sz w:val="64"/>
          <w:szCs w:val="64"/>
        </w:rPr>
        <w:t xml:space="preserve">ThinkingCanvas</w:t>
      </w:r>
    </w:p>
    <w:p>
      <w:pPr>
        <w:spacing w:after="80" w:before="0"/>
        <w:jc w:val="center"/>
      </w:pPr>
      <w:r>
        <w:rPr>
          <w:rFonts w:ascii="Arial" w:cs="Arial" w:eastAsia="Arial" w:hAnsi="Arial"/>
          <w:i/>
          <w:iCs/>
          <w:color w:val="6B7280"/>
          <w:sz w:val="28"/>
          <w:szCs w:val="28"/>
        </w:rPr>
        <w:t xml:space="preserve">Foundation &amp; Philosophy Document</w:t>
      </w:r>
    </w:p>
    <w:p>
      <w:pPr>
        <w:spacing w:after="400" w:before="0"/>
        <w:jc w:val="center"/>
      </w:pPr>
      <w:r>
        <w:rPr>
          <w:rFonts w:ascii="Arial" w:cs="Arial" w:eastAsia="Arial" w:hAnsi="Arial"/>
          <w:color w:val="1A56DB"/>
          <w:sz w:val="22"/>
          <w:szCs w:val="22"/>
        </w:rPr>
        <w:t xml:space="preserve">Where Human Thinking Expands — AI Augments, Not Replaces</w:t>
      </w:r>
    </w:p>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1"/>
        <w:spacing w:after="160" w:before="400"/>
      </w:pPr>
      <w:r>
        <w:rPr>
          <w:rFonts w:ascii="Arial" w:cs="Arial" w:eastAsia="Arial" w:hAnsi="Arial"/>
          <w:b/>
          <w:bCs/>
          <w:color w:val="1F2937"/>
          <w:sz w:val="36"/>
          <w:szCs w:val="36"/>
        </w:rPr>
        <w:t xml:space="preserve">01 — Origin Story</w:t>
      </w:r>
    </w:p>
    <w:p>
      <w:pPr>
        <w:spacing w:after="120" w:before="80"/>
      </w:pPr>
      <w:r>
        <w:rPr>
          <w:rFonts w:ascii="Arial" w:cs="Arial" w:eastAsia="Arial" w:hAnsi="Arial"/>
          <w:color w:val="1F2937"/>
          <w:sz w:val="22"/>
          <w:szCs w:val="22"/>
        </w:rPr>
        <w:t xml:space="preserve">ThinkingCanvas was not designed from a specification. It was discovered through a conversation — a live demonstration of what it is meant to be.</w:t>
      </w:r>
    </w:p>
    <w:p>
      <w:pPr>
        <w:spacing w:after="120" w:before="80"/>
      </w:pPr>
      <w:r>
        <w:rPr>
          <w:rFonts w:ascii="Arial" w:cs="Arial" w:eastAsia="Arial" w:hAnsi="Arial"/>
          <w:color w:val="1F2937"/>
          <w:sz w:val="22"/>
          <w:szCs w:val="22"/>
        </w:rPr>
        <w:t xml:space="preserve">The concept emerged through a Socratic dialogue where no direct answers were given and no finished outputs were handed over. Instead, questions were held at exactly the right cognitive distance — one to two steps ahead — and the human did the walking.</w:t>
      </w:r>
    </w:p>
    <w:p>
      <w:pPr>
        <w:pBdr>
          <w:left w:val="single" w:color="1A56DB" w:sz="12" w:space="12"/>
        </w:pBdr>
        <w:spacing w:after="160" w:before="160"/>
        <w:ind w:left="720" w:right="720"/>
      </w:pPr>
      <w:r>
        <w:rPr>
          <w:rFonts w:ascii="Arial" w:cs="Arial" w:eastAsia="Arial" w:hAnsi="Arial"/>
          <w:i/>
          <w:iCs/>
          <w:color w:val="1A56DB"/>
          <w:sz w:val="22"/>
          <w:szCs w:val="22"/>
        </w:rPr>
        <w:t xml:space="preserve">"You didn't receive this knowledge. You generated it." — The moment the product was born.</w:t>
      </w:r>
    </w:p>
    <w:p>
      <w:pPr>
        <w:spacing w:after="120" w:before="80"/>
      </w:pPr>
      <w:r>
        <w:rPr>
          <w:rFonts w:ascii="Arial" w:cs="Arial" w:eastAsia="Arial" w:hAnsi="Arial"/>
          <w:color w:val="1F2937"/>
          <w:sz w:val="22"/>
          <w:szCs w:val="22"/>
        </w:rPr>
        <w:t xml:space="preserve">This origin is not incidental. It is the product's design philosophy in action. ThinkingCanvas exists to create the conditions under which human thinking naturally expands — with AI as the invisible architecture of that expansion.</w:t>
      </w:r>
    </w:p>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1"/>
        <w:spacing w:after="160" w:before="400"/>
      </w:pPr>
      <w:r>
        <w:rPr>
          <w:rFonts w:ascii="Arial" w:cs="Arial" w:eastAsia="Arial" w:hAnsi="Arial"/>
          <w:b/>
          <w:bCs/>
          <w:color w:val="1F2937"/>
          <w:sz w:val="36"/>
          <w:szCs w:val="36"/>
        </w:rPr>
        <w:t xml:space="preserve">02 — Collaboration Philosophy</w:t>
      </w:r>
    </w:p>
    <w:p>
      <w:pPr>
        <w:pStyle w:val="Heading2"/>
        <w:spacing w:after="120" w:before="320"/>
      </w:pPr>
      <w:r>
        <w:rPr>
          <w:rFonts w:ascii="Arial" w:cs="Arial" w:eastAsia="Arial" w:hAnsi="Arial"/>
          <w:b/>
          <w:bCs/>
          <w:color w:val="1A56DB"/>
          <w:sz w:val="28"/>
          <w:szCs w:val="28"/>
        </w:rPr>
        <w:t xml:space="preserve">2.1 The Prime Directive</w:t>
      </w:r>
    </w:p>
    <w:p>
      <w:pPr>
        <w:spacing w:after="120" w:before="80"/>
      </w:pPr>
      <w:r>
        <w:rPr>
          <w:rFonts w:ascii="Arial" w:cs="Arial" w:eastAsia="Arial" w:hAnsi="Arial"/>
          <w:color w:val="1F2937"/>
          <w:sz w:val="22"/>
          <w:szCs w:val="22"/>
        </w:rPr>
        <w:t xml:space="preserve">AI must augment human cognition, not replace it. This is not a constraint — it is the entire value proposition.</w:t>
      </w:r>
    </w:p>
    <w:p>
      <w:pPr>
        <w:pBdr>
          <w:left w:val="single" w:color="1A56DB" w:sz="12" w:space="12"/>
        </w:pBdr>
        <w:spacing w:after="160" w:before="160"/>
        <w:ind w:left="720" w:right="720"/>
      </w:pPr>
      <w:r>
        <w:rPr>
          <w:rFonts w:ascii="Arial" w:cs="Arial" w:eastAsia="Arial" w:hAnsi="Arial"/>
          <w:i/>
          <w:iCs/>
          <w:color w:val="1A56DB"/>
          <w:sz w:val="22"/>
          <w:szCs w:val="22"/>
        </w:rPr>
        <w:t xml:space="preserve">"Both AI and human reached a point together where individually they could not have arrived alone."</w:t>
      </w:r>
    </w:p>
    <w:p>
      <w:pPr>
        <w:spacing w:after="120" w:before="80"/>
      </w:pPr>
      <w:r>
        <w:rPr>
          <w:rFonts w:ascii="Arial" w:cs="Arial" w:eastAsia="Arial" w:hAnsi="Arial"/>
          <w:color w:val="1F2937"/>
          <w:sz w:val="22"/>
          <w:szCs w:val="22"/>
        </w:rPr>
        <w:t xml:space="preserve">The risk in AI-assisted thinking tools is cognitive atrophy — the user stops thinking and starts accepting. ThinkingCanvas is architected to structurally prevent this at every layer.</w:t>
      </w:r>
    </w:p>
    <w:p>
      <w:pPr>
        <w:pStyle w:val="Heading2"/>
        <w:spacing w:after="120" w:before="320"/>
      </w:pPr>
      <w:r>
        <w:rPr>
          <w:rFonts w:ascii="Arial" w:cs="Arial" w:eastAsia="Arial" w:hAnsi="Arial"/>
          <w:b/>
          <w:bCs/>
          <w:color w:val="1A56DB"/>
          <w:sz w:val="28"/>
          <w:szCs w:val="28"/>
        </w:rPr>
        <w:t xml:space="preserve">2.2 The Ownership Principle</w:t>
      </w:r>
    </w:p>
    <w:p>
      <w:pPr>
        <w:spacing w:after="120" w:before="80"/>
      </w:pPr>
      <w:r>
        <w:rPr>
          <w:rFonts w:ascii="Arial" w:cs="Arial" w:eastAsia="Arial" w:hAnsi="Arial"/>
          <w:color w:val="1F2937"/>
          <w:sz w:val="22"/>
          <w:szCs w:val="22"/>
        </w:rPr>
        <w:t xml:space="preserve">The human owns:</w:t>
      </w:r>
    </w:p>
    <w:p>
      <w:pPr>
        <w:pStyle w:val="ListParagraph"/>
        <w:numPr>
          <w:ilvl w:val="0"/>
          <w:numId w:val="2"/>
        </w:numPr>
        <w:spacing w:after="60" w:before="60"/>
      </w:pPr>
      <w:r>
        <w:rPr>
          <w:rFonts w:ascii="Arial" w:cs="Arial" w:eastAsia="Arial" w:hAnsi="Arial"/>
          <w:color w:val="1F2937"/>
          <w:sz w:val="22"/>
          <w:szCs w:val="22"/>
        </w:rPr>
        <w:t xml:space="preserve">The goal — what problem is being solved</w:t>
      </w:r>
    </w:p>
    <w:p>
      <w:pPr>
        <w:pStyle w:val="ListParagraph"/>
        <w:numPr>
          <w:ilvl w:val="0"/>
          <w:numId w:val="2"/>
        </w:numPr>
        <w:spacing w:after="60" w:before="60"/>
      </w:pPr>
      <w:r>
        <w:rPr>
          <w:rFonts w:ascii="Arial" w:cs="Arial" w:eastAsia="Arial" w:hAnsi="Arial"/>
          <w:color w:val="1F2937"/>
          <w:sz w:val="22"/>
          <w:szCs w:val="22"/>
        </w:rPr>
        <w:t xml:space="preserve">The intent — why it matters</w:t>
      </w:r>
    </w:p>
    <w:p>
      <w:pPr>
        <w:pStyle w:val="ListParagraph"/>
        <w:numPr>
          <w:ilvl w:val="0"/>
          <w:numId w:val="2"/>
        </w:numPr>
        <w:spacing w:after="60" w:before="60"/>
      </w:pPr>
      <w:r>
        <w:rPr>
          <w:rFonts w:ascii="Arial" w:cs="Arial" w:eastAsia="Arial" w:hAnsi="Arial"/>
          <w:color w:val="1F2937"/>
          <w:sz w:val="22"/>
          <w:szCs w:val="22"/>
        </w:rPr>
        <w:t xml:space="preserve">The click — the convergence moment of recognition</w:t>
      </w:r>
    </w:p>
    <w:p>
      <w:pPr>
        <w:pStyle w:val="ListParagraph"/>
        <w:numPr>
          <w:ilvl w:val="0"/>
          <w:numId w:val="2"/>
        </w:numPr>
        <w:spacing w:after="60" w:before="60"/>
      </w:pPr>
      <w:r>
        <w:rPr>
          <w:rFonts w:ascii="Arial" w:cs="Arial" w:eastAsia="Arial" w:hAnsi="Arial"/>
          <w:color w:val="1F2937"/>
          <w:sz w:val="22"/>
          <w:szCs w:val="22"/>
        </w:rPr>
        <w:t xml:space="preserve">The direction — which path to take forward</w:t>
      </w:r>
    </w:p>
    <w:p>
      <w:pPr>
        <w:spacing w:after="40" w:before="40"/>
      </w:pPr>
      <w:r>
        <w:rPr>
          <w:sz w:val="22"/>
          <w:szCs w:val="22"/>
        </w:rPr>
        <w:t xml:space="preserve"/>
      </w:r>
    </w:p>
    <w:p>
      <w:pPr>
        <w:spacing w:after="120" w:before="80"/>
      </w:pPr>
      <w:r>
        <w:rPr>
          <w:rFonts w:ascii="Arial" w:cs="Arial" w:eastAsia="Arial" w:hAnsi="Arial"/>
          <w:color w:val="1F2937"/>
          <w:sz w:val="22"/>
          <w:szCs w:val="22"/>
        </w:rPr>
        <w:t xml:space="preserve">AI owns:</w:t>
      </w:r>
    </w:p>
    <w:p>
      <w:pPr>
        <w:pStyle w:val="ListParagraph"/>
        <w:numPr>
          <w:ilvl w:val="0"/>
          <w:numId w:val="2"/>
        </w:numPr>
        <w:spacing w:after="60" w:before="60"/>
      </w:pPr>
      <w:r>
        <w:rPr>
          <w:rFonts w:ascii="Arial" w:cs="Arial" w:eastAsia="Arial" w:hAnsi="Arial"/>
          <w:color w:val="1F2937"/>
          <w:sz w:val="22"/>
          <w:szCs w:val="22"/>
        </w:rPr>
        <w:t xml:space="preserve">The expansion — opening directions the human hasn't seen yet</w:t>
      </w:r>
    </w:p>
    <w:p>
      <w:pPr>
        <w:pStyle w:val="ListParagraph"/>
        <w:numPr>
          <w:ilvl w:val="0"/>
          <w:numId w:val="2"/>
        </w:numPr>
        <w:spacing w:after="60" w:before="60"/>
      </w:pPr>
      <w:r>
        <w:rPr>
          <w:rFonts w:ascii="Arial" w:cs="Arial" w:eastAsia="Arial" w:hAnsi="Arial"/>
          <w:color w:val="1F2937"/>
          <w:sz w:val="22"/>
          <w:szCs w:val="22"/>
        </w:rPr>
        <w:t xml:space="preserve">The stress-test — finding gaps in formed ideas</w:t>
      </w:r>
    </w:p>
    <w:p>
      <w:pPr>
        <w:pStyle w:val="ListParagraph"/>
        <w:numPr>
          <w:ilvl w:val="0"/>
          <w:numId w:val="2"/>
        </w:numPr>
        <w:spacing w:after="60" w:before="60"/>
      </w:pPr>
      <w:r>
        <w:rPr>
          <w:rFonts w:ascii="Arial" w:cs="Arial" w:eastAsia="Arial" w:hAnsi="Arial"/>
          <w:color w:val="1F2937"/>
          <w:sz w:val="22"/>
          <w:szCs w:val="22"/>
        </w:rPr>
        <w:t xml:space="preserve">The bird's eye view — spatial and temporal awareness of the canvas</w:t>
      </w:r>
    </w:p>
    <w:p>
      <w:pPr>
        <w:pStyle w:val="ListParagraph"/>
        <w:numPr>
          <w:ilvl w:val="0"/>
          <w:numId w:val="2"/>
        </w:numPr>
        <w:spacing w:after="60" w:before="60"/>
      </w:pPr>
      <w:r>
        <w:rPr>
          <w:rFonts w:ascii="Arial" w:cs="Arial" w:eastAsia="Arial" w:hAnsi="Arial"/>
          <w:color w:val="1F2937"/>
          <w:sz w:val="22"/>
          <w:szCs w:val="22"/>
        </w:rPr>
        <w:t xml:space="preserve">The outer subconscious — associative leaps across humanity's knowledge</w:t>
      </w:r>
    </w:p>
    <w:p>
      <w:pPr>
        <w:pStyle w:val="Heading2"/>
        <w:spacing w:after="120" w:before="320"/>
      </w:pPr>
      <w:r>
        <w:rPr>
          <w:rFonts w:ascii="Arial" w:cs="Arial" w:eastAsia="Arial" w:hAnsi="Arial"/>
          <w:b/>
          <w:bCs/>
          <w:color w:val="1A56DB"/>
          <w:sz w:val="28"/>
          <w:szCs w:val="28"/>
        </w:rPr>
        <w:t xml:space="preserve">2.3 The 1-2 Cognitive Jump Rule</w:t>
      </w:r>
    </w:p>
    <w:p>
      <w:pPr>
        <w:spacing w:after="120" w:before="80"/>
      </w:pPr>
      <w:r>
        <w:rPr>
          <w:rFonts w:ascii="Arial" w:cs="Arial" w:eastAsia="Arial" w:hAnsi="Arial"/>
          <w:color w:val="1F2937"/>
          <w:sz w:val="22"/>
          <w:szCs w:val="22"/>
        </w:rPr>
        <w:t xml:space="preserve">AI contributions must always sit 1-2 cognitive steps ahead of the user's current thinking — never further. Beyond that distance, ideas feel foreign, disconnected, and create cognitive distance rather than expansion.</w:t>
      </w:r>
    </w:p>
    <w:p>
      <w:pPr>
        <w:spacing w:after="120" w:before="80"/>
      </w:pPr>
      <w:r>
        <w:rPr>
          <w:rFonts w:ascii="Arial" w:cs="Arial" w:eastAsia="Arial" w:hAnsi="Arial"/>
          <w:color w:val="1F2937"/>
          <w:sz w:val="22"/>
          <w:szCs w:val="22"/>
        </w:rPr>
        <w:t xml:space="preserve">This is not a soft guideline. It is the core UX principle that determines whether AI feels like a partner or an intruder.</w:t>
      </w:r>
    </w:p>
    <w:p>
      <w:pPr>
        <w:pBdr>
          <w:left w:val="single" w:color="1A56DB" w:sz="12" w:space="12"/>
        </w:pBdr>
        <w:spacing w:after="160" w:before="160"/>
        <w:ind w:left="720" w:right="720"/>
      </w:pPr>
      <w:r>
        <w:rPr>
          <w:rFonts w:ascii="Arial" w:cs="Arial" w:eastAsia="Arial" w:hAnsi="Arial"/>
          <w:i/>
          <w:iCs/>
          <w:color w:val="1A56DB"/>
          <w:sz w:val="22"/>
          <w:szCs w:val="22"/>
        </w:rPr>
        <w:t xml:space="preserve">"Basically 1-2 cognitive jumps away from my current thinking — otherwise I will feel distant."</w:t>
      </w:r>
    </w:p>
    <w:p>
      <w:pPr>
        <w:pStyle w:val="Heading2"/>
        <w:spacing w:after="120" w:before="320"/>
      </w:pPr>
      <w:r>
        <w:rPr>
          <w:rFonts w:ascii="Arial" w:cs="Arial" w:eastAsia="Arial" w:hAnsi="Arial"/>
          <w:b/>
          <w:bCs/>
          <w:color w:val="1A56DB"/>
          <w:sz w:val="28"/>
          <w:szCs w:val="28"/>
        </w:rPr>
        <w:t xml:space="preserve">2.4 The Convergence Principle</w:t>
      </w:r>
    </w:p>
    <w:p>
      <w:pPr>
        <w:spacing w:after="120" w:before="80"/>
      </w:pPr>
      <w:r>
        <w:rPr>
          <w:rFonts w:ascii="Arial" w:cs="Arial" w:eastAsia="Arial" w:hAnsi="Arial"/>
          <w:color w:val="1F2937"/>
          <w:sz w:val="22"/>
          <w:szCs w:val="22"/>
        </w:rPr>
        <w:t xml:space="preserve">Brainstorming has two phases — divergent and convergent — but the transition between them cannot be scheduled or forced. Convergence happens when an internal coherence threshold is crossed. It is felt, not calculated.</w:t>
      </w:r>
    </w:p>
    <w:p>
      <w:pPr>
        <w:spacing w:after="120" w:before="80"/>
      </w:pPr>
      <w:r>
        <w:rPr>
          <w:rFonts w:ascii="Arial" w:cs="Arial" w:eastAsia="Arial" w:hAnsi="Arial"/>
          <w:color w:val="1F2937"/>
          <w:sz w:val="22"/>
          <w:szCs w:val="22"/>
        </w:rPr>
        <w:t xml:space="preserve">This 'click' moment is irreducibly human. AI cannot manufacture it. AI's role is to enrich the divergent field so that when the click arrives, it lands on fertile ground — and then immediately after, to stress-test what was found.</w:t>
      </w:r>
    </w:p>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1"/>
        <w:spacing w:after="160" w:before="400"/>
      </w:pPr>
      <w:r>
        <w:rPr>
          <w:rFonts w:ascii="Arial" w:cs="Arial" w:eastAsia="Arial" w:hAnsi="Arial"/>
          <w:b/>
          <w:bCs/>
          <w:color w:val="1F2937"/>
          <w:sz w:val="36"/>
          <w:szCs w:val="36"/>
        </w:rPr>
        <w:t xml:space="preserve">03 — Data Structure: The Directed Graph</w:t>
      </w:r>
    </w:p>
    <w:p>
      <w:pPr>
        <w:pStyle w:val="Heading2"/>
        <w:spacing w:after="120" w:before="320"/>
      </w:pPr>
      <w:r>
        <w:rPr>
          <w:rFonts w:ascii="Arial" w:cs="Arial" w:eastAsia="Arial" w:hAnsi="Arial"/>
          <w:b/>
          <w:bCs/>
          <w:color w:val="1A56DB"/>
          <w:sz w:val="28"/>
          <w:szCs w:val="28"/>
        </w:rPr>
        <w:t xml:space="preserve">3.1 Why a Directed Graph</w:t>
      </w:r>
    </w:p>
    <w:p>
      <w:pPr>
        <w:spacing w:after="120" w:before="80"/>
      </w:pPr>
      <w:r>
        <w:rPr>
          <w:rFonts w:ascii="Arial" w:cs="Arial" w:eastAsia="Arial" w:hAnsi="Arial"/>
          <w:color w:val="1F2937"/>
          <w:sz w:val="22"/>
          <w:szCs w:val="22"/>
        </w:rPr>
        <w:t xml:space="preserve">A standard mind map is a snapshot of thinking. ThinkingCanvas captures something more fundamental: the trail of thinking — the order, direction, and causality of how one thought gave birth to another.</w:t>
      </w:r>
    </w:p>
    <w:p>
      <w:pPr>
        <w:spacing w:after="120" w:before="80"/>
      </w:pPr>
      <w:r>
        <w:rPr>
          <w:rFonts w:ascii="Arial" w:cs="Arial" w:eastAsia="Arial" w:hAnsi="Arial"/>
          <w:color w:val="1F2937"/>
          <w:sz w:val="22"/>
          <w:szCs w:val="22"/>
        </w:rPr>
        <w:t xml:space="preserve">Nodes + Edges alone give AI your destination. Nodes + Edges + Sequence give AI your direction of travel. This distinction is the entire architecture.</w:t>
      </w:r>
    </w:p>
    <w:p>
      <w:pPr>
        <w:pStyle w:val="Heading2"/>
        <w:spacing w:after="120" w:before="320"/>
      </w:pPr>
      <w:r>
        <w:rPr>
          <w:rFonts w:ascii="Arial" w:cs="Arial" w:eastAsia="Arial" w:hAnsi="Arial"/>
          <w:b/>
          <w:bCs/>
          <w:color w:val="1A56DB"/>
          <w:sz w:val="28"/>
          <w:szCs w:val="28"/>
        </w:rPr>
        <w:t xml:space="preserve">3.2 The Node</w:t>
      </w:r>
    </w:p>
    <w:p>
      <w:pPr>
        <w:spacing w:after="120" w:before="80"/>
      </w:pPr>
      <w:r>
        <w:rPr>
          <w:rFonts w:ascii="Arial" w:cs="Arial" w:eastAsia="Arial" w:hAnsi="Arial"/>
          <w:color w:val="1F2937"/>
          <w:sz w:val="22"/>
          <w:szCs w:val="22"/>
        </w:rPr>
        <w:t xml:space="preserve">Nodes are of two fundamental kinds: human nodes (created by the user) and AI nodes (contributed by the system). Each has its own type taxonomy — because they have different cognitive jobs.</w:t>
      </w:r>
    </w:p>
    <w:p>
      <w:pPr>
        <w:spacing w:after="40" w:before="40"/>
      </w:pPr>
      <w:r>
        <w:rPr>
          <w:sz w:val="22"/>
          <w:szCs w:val="22"/>
        </w:rPr>
        <w:t xml:space="preserve"/>
      </w:r>
    </w:p>
    <w:p>
      <w:pPr>
        <w:pStyle w:val="Heading3"/>
        <w:spacing w:after="100" w:before="240"/>
      </w:pPr>
      <w:r>
        <w:rPr>
          <w:rFonts w:ascii="Arial" w:cs="Arial" w:eastAsia="Arial" w:hAnsi="Arial"/>
          <w:b/>
          <w:bCs/>
          <w:color w:val="7C3AED"/>
          <w:sz w:val="24"/>
          <w:szCs w:val="24"/>
        </w:rPr>
        <w:t xml:space="preserve">Human Node Types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tblGrid>
      <w:tr>
        <w:tc>
          <w:tcPr>
            <w:tcW w:type="dxa" w:w="22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32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node_id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Unique identifier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UUID</w:t>
            </w:r>
          </w:p>
        </w:tc>
      </w:tr>
      <w:tr>
        <w:tc>
          <w:tcPr>
            <w:tcW w:type="dxa" w:w="2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content</w:t>
            </w:r>
          </w:p>
        </w:tc>
        <w:tc>
          <w:tcPr>
            <w:tcW w:type="dxa" w:w="3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thought, idea, or question</w:t>
            </w:r>
          </w:p>
        </w:tc>
        <w:tc>
          <w:tcPr>
            <w:tcW w:type="dxa" w:w="20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String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created_at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Timestamp of creation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DateTime</w:t>
            </w:r>
          </w:p>
        </w:tc>
      </w:tr>
      <w:tr>
        <w:tc>
          <w:tcPr>
            <w:tcW w:type="dxa" w:w="2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sequence_index</w:t>
            </w:r>
          </w:p>
        </w:tc>
        <w:tc>
          <w:tcPr>
            <w:tcW w:type="dxa" w:w="3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Order in which this node was created</w:t>
            </w:r>
          </w:p>
        </w:tc>
        <w:tc>
          <w:tcPr>
            <w:tcW w:type="dxa" w:w="20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Integer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node_type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thought | question | insight | anchor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Enum</w:t>
            </w:r>
          </w:p>
        </w:tc>
      </w:tr>
      <w:tr>
        <w:tc>
          <w:tcPr>
            <w:tcW w:type="dxa" w:w="2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owner</w:t>
            </w:r>
          </w:p>
        </w:tc>
        <w:tc>
          <w:tcPr>
            <w:tcW w:type="dxa" w:w="3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human</w:t>
            </w:r>
          </w:p>
        </w:tc>
        <w:tc>
          <w:tcPr>
            <w:tcW w:type="dxa" w:w="20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Enum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cognitive_state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User's state when node was created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String</w:t>
            </w:r>
          </w:p>
        </w:tc>
      </w:tr>
      <w:tr>
        <w:tc>
          <w:tcPr>
            <w:tcW w:type="dxa" w:w="2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is_active</w:t>
            </w:r>
          </w:p>
        </w:tc>
        <w:tc>
          <w:tcPr>
            <w:tcW w:type="dxa" w:w="3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Whether this is the current working node</w:t>
            </w:r>
          </w:p>
        </w:tc>
        <w:tc>
          <w:tcPr>
            <w:tcW w:type="dxa" w:w="20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Boolean</w:t>
            </w:r>
          </w:p>
        </w:tc>
      </w:tr>
    </w:tbl>
    <w:p>
      <w:pPr>
        <w:spacing w:after="40" w:before="40"/>
      </w:pPr>
      <w:r>
        <w:rPr>
          <w:sz w:val="22"/>
          <w:szCs w:val="22"/>
        </w:rPr>
        <w:t xml:space="preserve"/>
      </w:r>
    </w:p>
    <w:p>
      <w:pPr>
        <w:pStyle w:val="Heading3"/>
        <w:spacing w:after="100" w:before="240"/>
      </w:pPr>
      <w:r>
        <w:rPr>
          <w:rFonts w:ascii="Arial" w:cs="Arial" w:eastAsia="Arial" w:hAnsi="Arial"/>
          <w:b/>
          <w:bCs/>
          <w:color w:val="7C3AED"/>
          <w:sz w:val="24"/>
          <w:szCs w:val="24"/>
        </w:rPr>
        <w:t xml:space="preserve">AI Node Types</w:t>
      </w:r>
    </w:p>
    <w:p>
      <w:pPr>
        <w:spacing w:after="120" w:before="80"/>
      </w:pPr>
      <w:r>
        <w:rPr>
          <w:rFonts w:ascii="Arial" w:cs="Arial" w:eastAsia="Arial" w:hAnsi="Arial"/>
          <w:color w:val="1F2937"/>
          <w:sz w:val="22"/>
          <w:szCs w:val="22"/>
        </w:rPr>
        <w:t xml:space="preserve">Every AI contribution is a structured pair: a Context Node followed by a Question Node. The Context Node type is chosen by the agent based on the signal in the moment. The Question Node always follows — except after Appreciation, which stands alone.</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800"/>
        <w:gridCol w:w="1160"/>
      </w:tblGrid>
      <w:tr>
        <w:tc>
          <w:tcPr>
            <w:tcW w:type="dxa" w:w="16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AI Node Type</w:t>
            </w:r>
          </w:p>
        </w:tc>
        <w:tc>
          <w:tcPr>
            <w:tcW w:type="dxa" w:w="28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Job</w:t>
            </w:r>
          </w:p>
        </w:tc>
        <w:tc>
          <w:tcPr>
            <w:tcW w:type="dxa" w:w="18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Paired with Question?</w:t>
            </w:r>
          </w:p>
        </w:tc>
        <w:tc>
          <w:tcPr>
            <w:tcW w:type="dxa" w:w="116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owner</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Reframe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Names what the user said at a higher level of significance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Yes</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ai</w:t>
            </w:r>
          </w:p>
        </w:tc>
      </w:tr>
      <w:tr>
        <w:tc>
          <w:tcPr>
            <w:tcW w:type="dxa" w:w="16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Mirror</w:t>
            </w:r>
          </w:p>
        </w:tc>
        <w:tc>
          <w:tcPr>
            <w:tcW w:type="dxa" w:w="2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Reflects the user's own words back with higher fidelity</w:t>
            </w:r>
          </w:p>
        </w:tc>
        <w:tc>
          <w:tcPr>
            <w:tcW w:type="dxa" w:w="1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Yes</w:t>
            </w:r>
          </w:p>
        </w:tc>
        <w:tc>
          <w:tcPr>
            <w:tcW w:type="dxa" w:w="11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ai</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Pattern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Names a convergence forming across multiple prior nodes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Yes</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ai</w:t>
            </w:r>
          </w:p>
        </w:tc>
      </w:tr>
      <w:tr>
        <w:tc>
          <w:tcPr>
            <w:tcW w:type="dxa" w:w="16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Reference</w:t>
            </w:r>
          </w:p>
        </w:tc>
        <w:tc>
          <w:tcPr>
            <w:tcW w:type="dxa" w:w="2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Introduces an external concept, name, or parallel</w:t>
            </w:r>
          </w:p>
        </w:tc>
        <w:tc>
          <w:tcPr>
            <w:tcW w:type="dxa" w:w="1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Yes</w:t>
            </w:r>
          </w:p>
        </w:tc>
        <w:tc>
          <w:tcPr>
            <w:tcW w:type="dxa" w:w="11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ai</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Contradiction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Surfaces tension between current and prior nodes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Yes</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ai</w:t>
            </w:r>
          </w:p>
        </w:tc>
      </w:tr>
      <w:tr>
        <w:tc>
          <w:tcPr>
            <w:tcW w:type="dxa" w:w="16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Appreciation</w:t>
            </w:r>
          </w:p>
        </w:tc>
        <w:tc>
          <w:tcPr>
            <w:tcW w:type="dxa" w:w="2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Marks a genuine breakthrough — lets it land</w:t>
            </w:r>
          </w:p>
        </w:tc>
        <w:tc>
          <w:tcPr>
            <w:tcW w:type="dxa" w:w="1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OPTIONAL — agent decides</w:t>
            </w:r>
          </w:p>
        </w:tc>
        <w:tc>
          <w:tcPr>
            <w:tcW w:type="dxa" w:w="11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ai</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Question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nudge — the next cognitive step for the human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N/A</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ai</w:t>
            </w:r>
          </w:p>
        </w:tc>
      </w:tr>
    </w:tbl>
    <w:p>
      <w:pPr>
        <w:spacing w:after="40" w:before="40"/>
      </w:pPr>
      <w:r>
        <w:rPr>
          <w:sz w:val="22"/>
          <w:szCs w:val="22"/>
        </w:rPr>
        <w:t xml:space="preserve"/>
      </w:r>
    </w:p>
    <w:p>
      <w:pPr>
        <w:pStyle w:val="Heading2"/>
        <w:spacing w:after="120" w:before="320"/>
      </w:pPr>
      <w:r>
        <w:rPr>
          <w:rFonts w:ascii="Arial" w:cs="Arial" w:eastAsia="Arial" w:hAnsi="Arial"/>
          <w:b/>
          <w:bCs/>
          <w:color w:val="1A56DB"/>
          <w:sz w:val="28"/>
          <w:szCs w:val="28"/>
        </w:rPr>
        <w:t xml:space="preserve">3.3 The Edge — Four Types</w:t>
      </w:r>
    </w:p>
    <w:p>
      <w:pPr>
        <w:spacing w:after="120" w:before="80"/>
      </w:pPr>
      <w:r>
        <w:rPr>
          <w:rFonts w:ascii="Arial" w:cs="Arial" w:eastAsia="Arial" w:hAnsi="Arial"/>
          <w:color w:val="1F2937"/>
          <w:sz w:val="22"/>
          <w:szCs w:val="22"/>
        </w:rPr>
        <w:t xml:space="preserve">Not all connections are equal. The edge type carries the cognitive relationship between two thoughts. This is the most critical data in the system.</w:t>
      </w:r>
    </w:p>
    <w:p>
      <w:pPr>
        <w:spacing w:after="40" w:before="40"/>
      </w:pPr>
      <w:r>
        <w:rPr>
          <w:sz w:val="22"/>
          <w:szCs w:val="22"/>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1800"/>
      </w:tblGrid>
      <w:tr>
        <w:tc>
          <w:tcPr>
            <w:tcW w:type="dxa" w:w="18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Edge Type</w:t>
            </w:r>
          </w:p>
        </w:tc>
        <w:tc>
          <w:tcPr>
            <w:tcW w:type="dxa" w:w="28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c>
          <w:tcPr>
            <w:tcW w:type="dxa" w:w="16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Origin</w:t>
            </w:r>
          </w:p>
        </w:tc>
        <w:tc>
          <w:tcPr>
            <w:tcW w:type="dxa" w:w="18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AI Signal Strength</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Logical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This thought directly follows from that one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Conscious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Doubt / Uncertainty</w:t>
            </w:r>
          </w:p>
        </w:tc>
        <w:tc>
          <w:tcPr>
            <w:tcW w:type="dxa" w:w="2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This thought questions or challenges that one</w:t>
            </w:r>
          </w:p>
        </w:tc>
        <w:tc>
          <w:tcPr>
            <w:tcW w:type="dxa" w:w="16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Conscious</w:t>
            </w:r>
          </w:p>
        </w:tc>
        <w:tc>
          <w:tcPr>
            <w:tcW w:type="dxa" w:w="1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Question Edge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 connection is sensed but cannot yet be named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Frontier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HIGHEST</w:t>
            </w:r>
          </w:p>
        </w:tc>
      </w:tr>
      <w:tr>
        <w:tc>
          <w:tcPr>
            <w:tcW w:type="dxa" w:w="1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Associative Leap</w:t>
            </w:r>
          </w:p>
        </w:tc>
        <w:tc>
          <w:tcPr>
            <w:tcW w:type="dxa" w:w="2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 distant, non-obvious connection across domains</w:t>
            </w:r>
          </w:p>
        </w:tc>
        <w:tc>
          <w:tcPr>
            <w:tcW w:type="dxa" w:w="16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Subconscious</w:t>
            </w:r>
          </w:p>
        </w:tc>
        <w:tc>
          <w:tcPr>
            <w:tcW w:type="dxa" w:w="1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Unique — AI only</w:t>
            </w:r>
          </w:p>
        </w:tc>
      </w:tr>
    </w:tbl>
    <w:p>
      <w:pPr>
        <w:spacing w:after="40" w:before="40"/>
      </w:pPr>
      <w:r>
        <w:rPr>
          <w:sz w:val="22"/>
          <w:szCs w:val="22"/>
        </w:rPr>
        <w:t xml:space="preserve"/>
      </w:r>
    </w:p>
    <w:p>
      <w:pPr>
        <w:pBdr>
          <w:left w:val="single" w:color="1A56DB" w:sz="12" w:space="12"/>
        </w:pBdr>
        <w:spacing w:after="160" w:before="160"/>
        <w:ind w:left="720" w:right="720"/>
      </w:pPr>
      <w:r>
        <w:rPr>
          <w:rFonts w:ascii="Arial" w:cs="Arial" w:eastAsia="Arial" w:hAnsi="Arial"/>
          <w:i/>
          <w:iCs/>
          <w:color w:val="1A56DB"/>
          <w:sz w:val="22"/>
          <w:szCs w:val="22"/>
        </w:rPr>
        <w:t xml:space="preserve">"The places where you drew a line but couldn't label it — these are the live map of your cognitive frontier."</w:t>
      </w:r>
    </w:p>
    <w:p>
      <w:pPr>
        <w:spacing w:after="120" w:before="80"/>
      </w:pPr>
      <w:r>
        <w:rPr>
          <w:rFonts w:ascii="Arial" w:cs="Arial" w:eastAsia="Arial" w:hAnsi="Arial"/>
          <w:color w:val="1F2937"/>
          <w:sz w:val="22"/>
          <w:szCs w:val="22"/>
        </w:rPr>
        <w:t xml:space="preserve">Question edges are where AI intervention is highest leverage. They represent what the human is almost thinking — the threshold moment — and need just a nudge to resolve.</w:t>
      </w:r>
    </w:p>
    <w:p>
      <w:pPr>
        <w:pStyle w:val="Heading2"/>
        <w:spacing w:after="120" w:before="320"/>
      </w:pPr>
      <w:r>
        <w:rPr>
          <w:rFonts w:ascii="Arial" w:cs="Arial" w:eastAsia="Arial" w:hAnsi="Arial"/>
          <w:b/>
          <w:bCs/>
          <w:color w:val="1A56DB"/>
          <w:sz w:val="28"/>
          <w:szCs w:val="28"/>
        </w:rPr>
        <w:t xml:space="preserve">3.4 Edge Properties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800"/>
      </w:tblGrid>
      <w:tr>
        <w:tc>
          <w:tcPr>
            <w:tcW w:type="dxa" w:w="22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36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edge_id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Unique identifier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UUID</w:t>
            </w:r>
          </w:p>
        </w:tc>
      </w:tr>
      <w:tr>
        <w:tc>
          <w:tcPr>
            <w:tcW w:type="dxa" w:w="2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source_node_id</w:t>
            </w:r>
          </w:p>
        </w:tc>
        <w:tc>
          <w:tcPr>
            <w:tcW w:type="dxa" w:w="36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originating thought</w:t>
            </w:r>
          </w:p>
        </w:tc>
        <w:tc>
          <w:tcPr>
            <w:tcW w:type="dxa" w:w="1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UUID (FK)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target_node_id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resulting thought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UUID (FK)</w:t>
            </w:r>
          </w:p>
        </w:tc>
      </w:tr>
      <w:tr>
        <w:tc>
          <w:tcPr>
            <w:tcW w:type="dxa" w:w="2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edge_type</w:t>
            </w:r>
          </w:p>
        </w:tc>
        <w:tc>
          <w:tcPr>
            <w:tcW w:type="dxa" w:w="36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logical | doubt | question | associative</w:t>
            </w:r>
          </w:p>
        </w:tc>
        <w:tc>
          <w:tcPr>
            <w:tcW w:type="dxa" w:w="1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Enum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label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Optional human-written label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String (nullable)</w:t>
            </w:r>
          </w:p>
        </w:tc>
      </w:tr>
      <w:tr>
        <w:tc>
          <w:tcPr>
            <w:tcW w:type="dxa" w:w="2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sequence_index</w:t>
            </w:r>
          </w:p>
        </w:tc>
        <w:tc>
          <w:tcPr>
            <w:tcW w:type="dxa" w:w="36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Order in which this edge was created</w:t>
            </w:r>
          </w:p>
        </w:tc>
        <w:tc>
          <w:tcPr>
            <w:tcW w:type="dxa" w:w="1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Integer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created_at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Timestamp</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DateTime</w:t>
            </w:r>
          </w:p>
        </w:tc>
      </w:tr>
      <w:tr>
        <w:tc>
          <w:tcPr>
            <w:tcW w:type="dxa" w:w="2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ai_suggested</w:t>
            </w:r>
          </w:p>
        </w:tc>
        <w:tc>
          <w:tcPr>
            <w:tcW w:type="dxa" w:w="36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Whether AI proposed this edge</w:t>
            </w:r>
          </w:p>
        </w:tc>
        <w:tc>
          <w:tcPr>
            <w:tcW w:type="dxa" w:w="1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Boolean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confidence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AI confidence if suggested (0.0-1.0)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Float (nullable)</w:t>
            </w:r>
          </w:p>
        </w:tc>
      </w:tr>
    </w:tbl>
    <w:p>
      <w:pPr>
        <w:spacing w:after="40" w:before="40"/>
      </w:pPr>
      <w:r>
        <w:rPr>
          <w:sz w:val="22"/>
          <w:szCs w:val="22"/>
        </w:rPr>
        <w:t xml:space="preserve"/>
      </w:r>
    </w:p>
    <w:p>
      <w:pPr>
        <w:pStyle w:val="Heading2"/>
        <w:spacing w:after="120" w:before="320"/>
      </w:pPr>
      <w:r>
        <w:rPr>
          <w:rFonts w:ascii="Arial" w:cs="Arial" w:eastAsia="Arial" w:hAnsi="Arial"/>
          <w:b/>
          <w:bCs/>
          <w:color w:val="1A56DB"/>
          <w:sz w:val="28"/>
          <w:szCs w:val="28"/>
        </w:rPr>
        <w:t xml:space="preserve">3.5 The Session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556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session_id</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Unique identifier</w:t>
            </w:r>
          </w:p>
        </w:tc>
      </w:tr>
      <w:tr>
        <w:tc>
          <w:tcPr>
            <w:tcW w:type="dxa" w:w="2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original_intent</w:t>
            </w:r>
          </w:p>
        </w:tc>
        <w:tc>
          <w:tcPr>
            <w:tcW w:type="dxa" w:w="55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north star — captured at session start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created_at</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Session start time</w:t>
            </w:r>
          </w:p>
        </w:tc>
      </w:tr>
      <w:tr>
        <w:tc>
          <w:tcPr>
            <w:tcW w:type="dxa" w:w="2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node_sequence</w:t>
            </w:r>
          </w:p>
        </w:tc>
        <w:tc>
          <w:tcPr>
            <w:tcW w:type="dxa" w:w="55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Ordered list of node_ids (the trail)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current_phase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diverging | converging</w:t>
            </w:r>
          </w:p>
        </w:tc>
      </w:tr>
      <w:tr>
        <w:tc>
          <w:tcPr>
            <w:tcW w:type="dxa" w:w="2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click_moment_node_id</w:t>
            </w:r>
          </w:p>
        </w:tc>
        <w:tc>
          <w:tcPr>
            <w:tcW w:type="dxa" w:w="55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node where convergence was triggered (nullable)</w:t>
            </w:r>
          </w:p>
        </w:tc>
      </w:tr>
    </w:tbl>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1"/>
        <w:spacing w:after="160" w:before="400"/>
      </w:pPr>
      <w:r>
        <w:rPr>
          <w:rFonts w:ascii="Arial" w:cs="Arial" w:eastAsia="Arial" w:hAnsi="Arial"/>
          <w:b/>
          <w:bCs/>
          <w:color w:val="1F2937"/>
          <w:sz w:val="36"/>
          <w:szCs w:val="36"/>
        </w:rPr>
        <w:t xml:space="preserve">04 — The Five AI Roles</w:t>
      </w:r>
    </w:p>
    <w:p>
      <w:pPr>
        <w:spacing w:after="120" w:before="80"/>
      </w:pPr>
      <w:r>
        <w:rPr>
          <w:rFonts w:ascii="Arial" w:cs="Arial" w:eastAsia="Arial" w:hAnsi="Arial"/>
          <w:color w:val="1F2937"/>
          <w:sz w:val="22"/>
          <w:szCs w:val="22"/>
        </w:rPr>
        <w:t xml:space="preserve">AI does not have one role in ThinkingCanvas. It has five distinct roles, each activated by a different phase of the session and a different type of signal from the canvas.</w:t>
      </w:r>
    </w:p>
    <w:p>
      <w:pPr>
        <w:pStyle w:val="Heading2"/>
        <w:spacing w:after="120" w:before="320"/>
      </w:pPr>
      <w:r>
        <w:rPr>
          <w:rFonts w:ascii="Arial" w:cs="Arial" w:eastAsia="Arial" w:hAnsi="Arial"/>
          <w:b/>
          <w:bCs/>
          <w:color w:val="1A56DB"/>
          <w:sz w:val="28"/>
          <w:szCs w:val="28"/>
        </w:rPr>
        <w:t xml:space="preserve">4.0 — The AI Node Architecture</w:t>
      </w:r>
    </w:p>
    <w:p>
      <w:pPr>
        <w:spacing w:after="120" w:before="80"/>
      </w:pPr>
      <w:r>
        <w:rPr>
          <w:rFonts w:ascii="Arial" w:cs="Arial" w:eastAsia="Arial" w:hAnsi="Arial"/>
          <w:color w:val="1F2937"/>
          <w:sz w:val="22"/>
          <w:szCs w:val="22"/>
        </w:rPr>
        <w:t xml:space="preserve">Every AI contribution to the canvas is a structured pair: a Context Node that lays the ground, followed by a Question Node that nudges forward. For five of the six context types, the question node is mandatory. The agent always lays ground before it nudges.</w:t>
      </w:r>
    </w:p>
    <w:p>
      <w:pPr>
        <w:spacing w:after="120" w:before="80"/>
      </w:pPr>
      <w:r>
        <w:rPr>
          <w:rFonts w:ascii="Arial" w:cs="Arial" w:eastAsia="Arial" w:hAnsi="Arial"/>
          <w:color w:val="1F2937"/>
          <w:sz w:val="22"/>
          <w:szCs w:val="22"/>
        </w:rPr>
        <w:t xml:space="preserve">The exception is Appreciation — where the question node is optional. The agent reads whether the breakthrough moment calls for silence or a gentle push forward. Either way, the user gets to breathe. Not every AI contribution is a door. Sometimes it is a window.</w:t>
      </w:r>
    </w:p>
    <w:p>
      <w:pPr>
        <w:spacing w:after="40" w:before="4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00"/>
        <w:gridCol w:w="2360"/>
      </w:tblGrid>
      <w:tr>
        <w:tc>
          <w:tcPr>
            <w:tcW w:type="dxa" w:w="14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Node Position</w:t>
            </w:r>
          </w:p>
        </w:tc>
        <w:tc>
          <w:tcPr>
            <w:tcW w:type="dxa" w:w="14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Content Type</w:t>
            </w:r>
          </w:p>
        </w:tc>
        <w:tc>
          <w:tcPr>
            <w:tcW w:type="dxa" w:w="32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Triggered When</w:t>
            </w:r>
          </w:p>
        </w:tc>
        <w:tc>
          <w:tcPr>
            <w:tcW w:type="dxa" w:w="236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Question Node?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First Node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Reframe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User named something correctly but hasn't seen its full significance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Mandatory</w:t>
            </w:r>
          </w:p>
        </w:tc>
      </w:tr>
      <w:tr>
        <w:tc>
          <w:tcPr>
            <w:tcW w:type="dxa" w:w="1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First Node</w:t>
            </w:r>
          </w:p>
        </w:tc>
        <w:tc>
          <w:tcPr>
            <w:tcW w:type="dxa" w:w="1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Mirror</w:t>
            </w:r>
          </w:p>
        </w:tc>
        <w:tc>
          <w:tcPr>
            <w:tcW w:type="dxa" w:w="3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User expressed something powerfully — needs it reflected back at higher fidelity</w:t>
            </w:r>
          </w:p>
        </w:tc>
        <w:tc>
          <w:tcPr>
            <w:tcW w:type="dxa" w:w="23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Mandatory</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First Node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Pattern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Two or more prior nodes are converging — user hasn't noticed yet</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Mandatory</w:t>
            </w:r>
          </w:p>
        </w:tc>
      </w:tr>
      <w:tr>
        <w:tc>
          <w:tcPr>
            <w:tcW w:type="dxa" w:w="1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First Node</w:t>
            </w:r>
          </w:p>
        </w:tc>
        <w:tc>
          <w:tcPr>
            <w:tcW w:type="dxa" w:w="1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Reference</w:t>
            </w:r>
          </w:p>
        </w:tc>
        <w:tc>
          <w:tcPr>
            <w:tcW w:type="dxa" w:w="3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User is circling a concept that has a precise name or parallel elsewhere</w:t>
            </w:r>
          </w:p>
        </w:tc>
        <w:tc>
          <w:tcPr>
            <w:tcW w:type="dxa" w:w="23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Mandatory</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First Node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Contradiction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Current node pulls against something said in a prior node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Mandatory</w:t>
            </w:r>
          </w:p>
        </w:tc>
      </w:tr>
      <w:tr>
        <w:tc>
          <w:tcPr>
            <w:tcW w:type="dxa" w:w="1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First Node</w:t>
            </w:r>
          </w:p>
        </w:tc>
        <w:tc>
          <w:tcPr>
            <w:tcW w:type="dxa" w:w="1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Appreciation</w:t>
            </w:r>
          </w:p>
        </w:tc>
        <w:tc>
          <w:tcPr>
            <w:tcW w:type="dxa" w:w="3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 genuine breakthrough just happened — mark it, let it land</w:t>
            </w:r>
          </w:p>
        </w:tc>
        <w:tc>
          <w:tcPr>
            <w:tcW w:type="dxa" w:w="23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Optional — agent decides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Second Node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Question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Follows all context types — mandatory except Appreciation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N/A — IS the question</w:t>
            </w:r>
          </w:p>
        </w:tc>
      </w:tr>
    </w:tbl>
    <w:p>
      <w:pPr>
        <w:spacing w:after="40" w:before="40"/>
      </w:pPr>
      <w:r>
        <w:rPr>
          <w:sz w:val="22"/>
          <w:szCs w:val="22"/>
        </w:rPr>
        <w:t xml:space="preserve"/>
      </w:r>
    </w:p>
    <w:p>
      <w:pPr>
        <w:spacing w:after="120" w:before="80"/>
      </w:pPr>
      <w:r>
        <w:rPr>
          <w:rFonts w:ascii="Arial" w:cs="Arial" w:eastAsia="Arial" w:hAnsi="Arial"/>
          <w:color w:val="1F2937"/>
          <w:sz w:val="22"/>
          <w:szCs w:val="22"/>
        </w:rPr>
        <w:t xml:space="preserve">The agent selects the first node type based on the signal in the user's most recent node and the trail behind it. This selection is itself an act of Adaptive Attunement — reading what the moment needs, not applying a fixed template.</w:t>
      </w:r>
    </w:p>
    <w:p>
      <w:pPr>
        <w:pStyle w:val="Heading2"/>
        <w:spacing w:after="120" w:before="320"/>
      </w:pPr>
      <w:r>
        <w:rPr>
          <w:rFonts w:ascii="Arial" w:cs="Arial" w:eastAsia="Arial" w:hAnsi="Arial"/>
          <w:b/>
          <w:bCs/>
          <w:color w:val="1A56DB"/>
          <w:sz w:val="28"/>
          <w:szCs w:val="28"/>
        </w:rPr>
        <w:t xml:space="preserve">Role 1 — The Expander</w:t>
      </w:r>
    </w:p>
    <w:p>
      <w:pPr>
        <w:spacing w:after="80" w:before="80"/>
      </w:pPr>
      <w:r>
        <w:rPr>
          <w:rFonts w:ascii="Arial" w:cs="Arial" w:eastAsia="Arial" w:hAnsi="Arial"/>
          <w:b/>
          <w:bCs/>
          <w:color w:val="1F2937"/>
          <w:sz w:val="22"/>
          <w:szCs w:val="22"/>
        </w:rPr>
        <w:t xml:space="preserve">Activation: </w:t>
      </w:r>
      <w:r>
        <w:rPr>
          <w:rFonts w:ascii="Arial" w:cs="Arial" w:eastAsia="Arial" w:hAnsi="Arial"/>
          <w:color w:val="1F2937"/>
          <w:sz w:val="22"/>
          <w:szCs w:val="22"/>
        </w:rPr>
        <w:t xml:space="preserve">Before the convergence click. During active divergence.</w:t>
      </w:r>
    </w:p>
    <w:p>
      <w:pPr>
        <w:spacing w:after="80" w:before="80"/>
      </w:pPr>
      <w:r>
        <w:rPr>
          <w:rFonts w:ascii="Arial" w:cs="Arial" w:eastAsia="Arial" w:hAnsi="Arial"/>
          <w:b/>
          <w:bCs/>
          <w:color w:val="1F2937"/>
          <w:sz w:val="22"/>
          <w:szCs w:val="22"/>
        </w:rPr>
        <w:t xml:space="preserve">Function: </w:t>
      </w:r>
      <w:r>
        <w:rPr>
          <w:rFonts w:ascii="Arial" w:cs="Arial" w:eastAsia="Arial" w:hAnsi="Arial"/>
          <w:color w:val="1F2937"/>
          <w:sz w:val="22"/>
          <w:szCs w:val="22"/>
        </w:rPr>
        <w:t xml:space="preserve">Opens unexplored directions on the canvas. Holds the 1-2 cognitive jump rule strictly. Never dumps all possible directions — selects the most reachable and resonant expansion for this specific user's path.</w:t>
      </w:r>
    </w:p>
    <w:p>
      <w:pPr>
        <w:spacing w:after="120" w:before="80"/>
      </w:pPr>
      <w:r>
        <w:rPr>
          <w:rFonts w:ascii="Arial" w:cs="Arial" w:eastAsia="Arial" w:hAnsi="Arial"/>
          <w:b/>
          <w:bCs/>
          <w:color w:val="1F2937"/>
          <w:sz w:val="22"/>
          <w:szCs w:val="22"/>
        </w:rPr>
        <w:t xml:space="preserve">Signal: </w:t>
      </w:r>
      <w:r>
        <w:rPr>
          <w:rFonts w:ascii="Arial" w:cs="Arial" w:eastAsia="Arial" w:hAnsi="Arial"/>
          <w:color w:val="1F2937"/>
          <w:sz w:val="22"/>
          <w:szCs w:val="22"/>
        </w:rPr>
        <w:t xml:space="preserve">New nodes being added, session in diverge phase, logical and doubt edges being created.</w:t>
      </w:r>
    </w:p>
    <w:p>
      <w:pPr>
        <w:pStyle w:val="Heading2"/>
        <w:spacing w:after="120" w:before="320"/>
      </w:pPr>
      <w:r>
        <w:rPr>
          <w:rFonts w:ascii="Arial" w:cs="Arial" w:eastAsia="Arial" w:hAnsi="Arial"/>
          <w:b/>
          <w:bCs/>
          <w:color w:val="1A56DB"/>
          <w:sz w:val="28"/>
          <w:szCs w:val="28"/>
        </w:rPr>
        <w:t xml:space="preserve">Role 2 — The Stress-Tester</w:t>
      </w:r>
    </w:p>
    <w:p>
      <w:pPr>
        <w:spacing w:after="80" w:before="80"/>
      </w:pPr>
      <w:r>
        <w:rPr>
          <w:rFonts w:ascii="Arial" w:cs="Arial" w:eastAsia="Arial" w:hAnsi="Arial"/>
          <w:b/>
          <w:bCs/>
          <w:color w:val="1F2937"/>
          <w:sz w:val="22"/>
          <w:szCs w:val="22"/>
        </w:rPr>
        <w:t xml:space="preserve">Activation: </w:t>
      </w:r>
      <w:r>
        <w:rPr>
          <w:rFonts w:ascii="Arial" w:cs="Arial" w:eastAsia="Arial" w:hAnsi="Arial"/>
          <w:color w:val="1F2937"/>
          <w:sz w:val="22"/>
          <w:szCs w:val="22"/>
        </w:rPr>
        <w:t xml:space="preserve">After the convergence click. When session enters converge phase.</w:t>
      </w:r>
    </w:p>
    <w:p>
      <w:pPr>
        <w:spacing w:after="80" w:before="80"/>
      </w:pPr>
      <w:r>
        <w:rPr>
          <w:rFonts w:ascii="Arial" w:cs="Arial" w:eastAsia="Arial" w:hAnsi="Arial"/>
          <w:b/>
          <w:bCs/>
          <w:color w:val="1F2937"/>
          <w:sz w:val="22"/>
          <w:szCs w:val="22"/>
        </w:rPr>
        <w:t xml:space="preserve">Function: </w:t>
      </w:r>
      <w:r>
        <w:rPr>
          <w:rFonts w:ascii="Arial" w:cs="Arial" w:eastAsia="Arial" w:hAnsi="Arial"/>
          <w:color w:val="1F2937"/>
          <w:sz w:val="22"/>
          <w:szCs w:val="22"/>
        </w:rPr>
        <w:t xml:space="preserve">Raises loopholes, unresolved contradictions, weak assumptions, and improvement vectors on the converged idea. Does not destroy the idea — sharpens it.</w:t>
      </w:r>
    </w:p>
    <w:p>
      <w:pPr>
        <w:spacing w:after="120" w:before="80"/>
      </w:pPr>
      <w:r>
        <w:rPr>
          <w:rFonts w:ascii="Arial" w:cs="Arial" w:eastAsia="Arial" w:hAnsi="Arial"/>
          <w:b/>
          <w:bCs/>
          <w:color w:val="1F2937"/>
          <w:sz w:val="22"/>
          <w:szCs w:val="22"/>
        </w:rPr>
        <w:t xml:space="preserve">Signal: </w:t>
      </w:r>
      <w:r>
        <w:rPr>
          <w:rFonts w:ascii="Arial" w:cs="Arial" w:eastAsia="Arial" w:hAnsi="Arial"/>
          <w:color w:val="1F2937"/>
          <w:sz w:val="22"/>
          <w:szCs w:val="22"/>
        </w:rPr>
        <w:t xml:space="preserve">Session phase shifts to converging. Click moment node is marked. Thinking becomes directional rather than exploratory.</w:t>
      </w:r>
    </w:p>
    <w:p>
      <w:pPr>
        <w:pStyle w:val="Heading2"/>
        <w:spacing w:after="120" w:before="320"/>
      </w:pPr>
      <w:r>
        <w:rPr>
          <w:rFonts w:ascii="Arial" w:cs="Arial" w:eastAsia="Arial" w:hAnsi="Arial"/>
          <w:b/>
          <w:bCs/>
          <w:color w:val="1A56DB"/>
          <w:sz w:val="28"/>
          <w:szCs w:val="28"/>
        </w:rPr>
        <w:t xml:space="preserve">Role 3 — The Observer (Bird's Eye + Drift Detector)</w:t>
      </w:r>
    </w:p>
    <w:p>
      <w:pPr>
        <w:spacing w:after="80" w:before="80"/>
      </w:pPr>
      <w:r>
        <w:rPr>
          <w:rFonts w:ascii="Arial" w:cs="Arial" w:eastAsia="Arial" w:hAnsi="Arial"/>
          <w:b/>
          <w:bCs/>
          <w:color w:val="1F2937"/>
          <w:sz w:val="22"/>
          <w:szCs w:val="22"/>
        </w:rPr>
        <w:t xml:space="preserve">Activation: </w:t>
      </w:r>
      <w:r>
        <w:rPr>
          <w:rFonts w:ascii="Arial" w:cs="Arial" w:eastAsia="Arial" w:hAnsi="Arial"/>
          <w:color w:val="1F2937"/>
          <w:sz w:val="22"/>
          <w:szCs w:val="22"/>
        </w:rPr>
        <w:t xml:space="preserve">Continuous — throughout the entire session.</w:t>
      </w:r>
    </w:p>
    <w:p>
      <w:pPr>
        <w:spacing w:after="80" w:before="80"/>
      </w:pPr>
      <w:r>
        <w:rPr>
          <w:rFonts w:ascii="Arial" w:cs="Arial" w:eastAsia="Arial" w:hAnsi="Arial"/>
          <w:b/>
          <w:bCs/>
          <w:color w:val="1F2937"/>
          <w:sz w:val="22"/>
          <w:szCs w:val="22"/>
        </w:rPr>
        <w:t xml:space="preserve">Bird's Eye Function: </w:t>
      </w:r>
      <w:r>
        <w:rPr>
          <w:rFonts w:ascii="Arial" w:cs="Arial" w:eastAsia="Arial" w:hAnsi="Arial"/>
          <w:color w:val="1F2937"/>
          <w:sz w:val="22"/>
          <w:szCs w:val="22"/>
        </w:rPr>
        <w:t xml:space="preserve">Spatial awareness of the canvas. Tracks what has been explored, what has been neglected, what clusters are forming, and where the density of thinking lies.</w:t>
      </w:r>
    </w:p>
    <w:p>
      <w:pPr>
        <w:spacing w:after="80" w:before="80"/>
      </w:pPr>
      <w:r>
        <w:rPr>
          <w:rFonts w:ascii="Arial" w:cs="Arial" w:eastAsia="Arial" w:hAnsi="Arial"/>
          <w:b/>
          <w:bCs/>
          <w:color w:val="1F2937"/>
          <w:sz w:val="22"/>
          <w:szCs w:val="22"/>
        </w:rPr>
        <w:t xml:space="preserve">Drift Detection Function: </w:t>
      </w:r>
      <w:r>
        <w:rPr>
          <w:rFonts w:ascii="Arial" w:cs="Arial" w:eastAsia="Arial" w:hAnsi="Arial"/>
          <w:color w:val="1F2937"/>
          <w:sz w:val="22"/>
          <w:szCs w:val="22"/>
        </w:rPr>
        <w:t xml:space="preserve">Holds the original_intent as a fixed north star. When thinking has evolved significantly from the starting intent, surfaces the question: Is this movement intentional evolution — or silent drift?</w:t>
      </w:r>
    </w:p>
    <w:p>
      <w:pPr>
        <w:spacing w:after="120" w:before="80"/>
      </w:pPr>
      <w:r>
        <w:rPr>
          <w:rFonts w:ascii="Arial" w:cs="Arial" w:eastAsia="Arial" w:hAnsi="Arial"/>
          <w:b/>
          <w:bCs/>
          <w:color w:val="1F2937"/>
          <w:sz w:val="22"/>
          <w:szCs w:val="22"/>
        </w:rPr>
        <w:t xml:space="preserve">Key Insight: </w:t>
      </w:r>
      <w:r>
        <w:rPr>
          <w:rFonts w:ascii="Arial" w:cs="Arial" w:eastAsia="Arial" w:hAnsi="Arial"/>
          <w:color w:val="1F2937"/>
          <w:sz w:val="22"/>
          <w:szCs w:val="22"/>
        </w:rPr>
        <w:t xml:space="preserve">Drift is the most invisible failure mode in brainstorming. The goal subtly morphs without the human noticing. AI anchoring to the original intent prevents this.</w:t>
      </w:r>
    </w:p>
    <w:p>
      <w:pPr>
        <w:pStyle w:val="Heading2"/>
        <w:spacing w:after="120" w:before="320"/>
      </w:pPr>
      <w:r>
        <w:rPr>
          <w:rFonts w:ascii="Arial" w:cs="Arial" w:eastAsia="Arial" w:hAnsi="Arial"/>
          <w:b/>
          <w:bCs/>
          <w:color w:val="1A56DB"/>
          <w:sz w:val="28"/>
          <w:szCs w:val="28"/>
        </w:rPr>
        <w:t xml:space="preserve">Role 4 — The Outer Subconscious</w:t>
      </w:r>
    </w:p>
    <w:p>
      <w:pPr>
        <w:spacing w:after="80" w:before="80"/>
      </w:pPr>
      <w:r>
        <w:rPr>
          <w:rFonts w:ascii="Arial" w:cs="Arial" w:eastAsia="Arial" w:hAnsi="Arial"/>
          <w:b/>
          <w:bCs/>
          <w:color w:val="1F2937"/>
          <w:sz w:val="22"/>
          <w:szCs w:val="22"/>
        </w:rPr>
        <w:t xml:space="preserve">Activation: </w:t>
      </w:r>
      <w:r>
        <w:rPr>
          <w:rFonts w:ascii="Arial" w:cs="Arial" w:eastAsia="Arial" w:hAnsi="Arial"/>
          <w:color w:val="1F2937"/>
          <w:sz w:val="22"/>
          <w:szCs w:val="22"/>
        </w:rPr>
        <w:t xml:space="preserve">Question edges. Sparse, high-signal moments. Not continuous.</w:t>
      </w:r>
    </w:p>
    <w:p>
      <w:pPr>
        <w:spacing w:after="80" w:before="80"/>
      </w:pPr>
      <w:r>
        <w:rPr>
          <w:rFonts w:ascii="Arial" w:cs="Arial" w:eastAsia="Arial" w:hAnsi="Arial"/>
          <w:b/>
          <w:bCs/>
          <w:color w:val="1F2937"/>
          <w:sz w:val="22"/>
          <w:szCs w:val="22"/>
        </w:rPr>
        <w:t xml:space="preserve">Function: </w:t>
      </w:r>
      <w:r>
        <w:rPr>
          <w:rFonts w:ascii="Arial" w:cs="Arial" w:eastAsia="Arial" w:hAnsi="Arial"/>
          <w:color w:val="1F2937"/>
          <w:sz w:val="22"/>
          <w:szCs w:val="22"/>
        </w:rPr>
        <w:t xml:space="preserve">Makes associative leaps across humanity's full knowledge base — connecting the user's current thought to distant, non-obvious ideas from unrelated domains, disciplines, or eras.</w:t>
      </w:r>
    </w:p>
    <w:p>
      <w:pPr>
        <w:spacing w:after="80" w:before="80"/>
      </w:pPr>
      <w:r>
        <w:rPr>
          <w:rFonts w:ascii="Arial" w:cs="Arial" w:eastAsia="Arial" w:hAnsi="Arial"/>
          <w:b/>
          <w:bCs/>
          <w:color w:val="1F2937"/>
          <w:sz w:val="22"/>
          <w:szCs w:val="22"/>
        </w:rPr>
        <w:t xml:space="preserve">Why Only AI: </w:t>
      </w:r>
      <w:r>
        <w:rPr>
          <w:rFonts w:ascii="Arial" w:cs="Arial" w:eastAsia="Arial" w:hAnsi="Arial"/>
          <w:color w:val="1F2937"/>
          <w:sz w:val="22"/>
          <w:szCs w:val="22"/>
        </w:rPr>
        <w:t xml:space="preserve">The human subconscious makes associative leaps across one lifetime of knowledge. AI makes associative leaps across all of recorded human knowledge simultaneously. Not smarter — unbounded.</w:t>
      </w:r>
    </w:p>
    <w:p>
      <w:pPr>
        <w:pBdr>
          <w:left w:val="single" w:color="1A56DB" w:sz="12" w:space="12"/>
        </w:pBdr>
        <w:spacing w:after="160" w:before="160"/>
        <w:ind w:left="720" w:right="720"/>
      </w:pPr>
      <w:r>
        <w:rPr>
          <w:rFonts w:ascii="Arial" w:cs="Arial" w:eastAsia="Arial" w:hAnsi="Arial"/>
          <w:i/>
          <w:iCs/>
          <w:color w:val="1A56DB"/>
          <w:sz w:val="22"/>
          <w:szCs w:val="22"/>
        </w:rPr>
        <w:t xml:space="preserve">"Your inner subconscious searches inward across a lifetime. AI's outer subconscious searches outward across humanity. The human holds the intention — deciding what matters."</w:t>
      </w:r>
    </w:p>
    <w:p>
      <w:pPr>
        <w:pStyle w:val="Heading2"/>
        <w:spacing w:after="120" w:before="320"/>
      </w:pPr>
      <w:r>
        <w:rPr>
          <w:rFonts w:ascii="Arial" w:cs="Arial" w:eastAsia="Arial" w:hAnsi="Arial"/>
          <w:b/>
          <w:bCs/>
          <w:color w:val="1A56DB"/>
          <w:sz w:val="28"/>
          <w:szCs w:val="28"/>
        </w:rPr>
        <w:t xml:space="preserve">Role 5 — The Articulator</w:t>
      </w:r>
    </w:p>
    <w:p>
      <w:pPr>
        <w:spacing w:after="80" w:before="80"/>
      </w:pPr>
      <w:r>
        <w:rPr>
          <w:rFonts w:ascii="Arial" w:cs="Arial" w:eastAsia="Arial" w:hAnsi="Arial"/>
          <w:b/>
          <w:bCs/>
          <w:color w:val="1F2937"/>
          <w:sz w:val="22"/>
          <w:szCs w:val="22"/>
        </w:rPr>
        <w:t xml:space="preserve">Activation: </w:t>
      </w:r>
      <w:r>
        <w:rPr>
          <w:rFonts w:ascii="Arial" w:cs="Arial" w:eastAsia="Arial" w:hAnsi="Arial"/>
          <w:color w:val="1F2937"/>
          <w:sz w:val="22"/>
          <w:szCs w:val="22"/>
        </w:rPr>
        <w:t xml:space="preserve">When the user draws an edge between two existing nodes — particularly across different branches or trails — signalling a felt but unfinished connection.</w:t>
      </w:r>
    </w:p>
    <w:p>
      <w:pPr>
        <w:spacing w:after="80" w:before="80"/>
      </w:pPr>
      <w:r>
        <w:rPr>
          <w:rFonts w:ascii="Arial" w:cs="Arial" w:eastAsia="Arial" w:hAnsi="Arial"/>
          <w:b/>
          <w:bCs/>
          <w:color w:val="1F2937"/>
          <w:sz w:val="22"/>
          <w:szCs w:val="22"/>
        </w:rPr>
        <w:t xml:space="preserve">Core Insight: </w:t>
      </w:r>
      <w:r>
        <w:rPr>
          <w:rFonts w:ascii="Arial" w:cs="Arial" w:eastAsia="Arial" w:hAnsi="Arial"/>
          <w:color w:val="1F2937"/>
          <w:sz w:val="22"/>
          <w:szCs w:val="22"/>
        </w:rPr>
        <w:t xml:space="preserve">The user's hand knew before their mind did. Drawing a line between two nodes is a cognitive act that precedes the cognitive understanding of why. The Articulator closes that gap — completing what the user's intuition began.</w:t>
      </w:r>
    </w:p>
    <w:p>
      <w:pPr>
        <w:spacing w:after="80" w:before="80"/>
      </w:pPr>
      <w:r>
        <w:rPr>
          <w:rFonts w:ascii="Arial" w:cs="Arial" w:eastAsia="Arial" w:hAnsi="Arial"/>
          <w:b/>
          <w:bCs/>
          <w:color w:val="1F2937"/>
          <w:sz w:val="22"/>
          <w:szCs w:val="22"/>
        </w:rPr>
        <w:t xml:space="preserve">Two Modes: </w:t>
      </w:r>
      <w:r>
        <w:rPr>
          <w:rFonts w:ascii="Arial" w:cs="Arial" w:eastAsia="Arial" w:hAnsi="Arial"/>
          <w:color w:val="1F2937"/>
          <w:sz w:val="22"/>
          <w:szCs w:val="22"/>
        </w:rPr>
        <w:t xml:space="preserve">Complete Mode — user has an incomplete articulation ('these feel connected...because...') and the agent finishes the sentence. Explore Mode — user has no intuition yet, just curiosity about whether a connection exists at all.</w:t>
      </w:r>
    </w:p>
    <w:p>
      <w:pPr>
        <w:spacing w:after="80" w:before="80"/>
      </w:pPr>
      <w:r>
        <w:rPr>
          <w:rFonts w:ascii="Arial" w:cs="Arial" w:eastAsia="Arial" w:hAnsi="Arial"/>
          <w:b/>
          <w:bCs/>
          <w:color w:val="1F2937"/>
          <w:sz w:val="22"/>
          <w:szCs w:val="22"/>
        </w:rPr>
        <w:t xml:space="preserve">Function: </w:t>
      </w:r>
      <w:r>
        <w:rPr>
          <w:rFonts w:ascii="Arial" w:cs="Arial" w:eastAsia="Arial" w:hAnsi="Arial"/>
          <w:color w:val="1F2937"/>
          <w:sz w:val="22"/>
          <w:szCs w:val="22"/>
        </w:rPr>
        <w:t xml:space="preserve">Reads both nodes as primary signal. Reads the full trail behind each node as supporting context for deeper insight. Returns 2-3 possible completions — never one definitive answer — so the human makes the final cognitive move.</w:t>
      </w:r>
    </w:p>
    <w:p>
      <w:pPr>
        <w:spacing w:after="80" w:before="80"/>
      </w:pPr>
      <w:r>
        <w:rPr>
          <w:rFonts w:ascii="Arial" w:cs="Arial" w:eastAsia="Arial" w:hAnsi="Arial"/>
          <w:b/>
          <w:bCs/>
          <w:color w:val="1F2937"/>
          <w:sz w:val="22"/>
          <w:szCs w:val="22"/>
        </w:rPr>
        <w:t xml:space="preserve">Three Possible Outputs: </w:t>
      </w:r>
      <w:r>
        <w:rPr>
          <w:rFonts w:ascii="Arial" w:cs="Arial" w:eastAsia="Arial" w:hAnsi="Arial"/>
          <w:color w:val="1F2937"/>
          <w:sz w:val="22"/>
          <w:szCs w:val="22"/>
        </w:rPr>
        <w:t xml:space="preserve">(1) Completion of felt intuition — 2-3 articulations of what the connection is. (2) Novel connection from pure exploration — 2-3 discovered bridges the user hadn't considered. (3) No connection found — productive tension surfaced instead: 'These don't connect — they conflict. That conflict might be your most important node.'</w:t>
      </w:r>
    </w:p>
    <w:p>
      <w:pPr>
        <w:spacing w:after="120" w:before="80"/>
      </w:pPr>
      <w:r>
        <w:rPr>
          <w:rFonts w:ascii="Arial" w:cs="Arial" w:eastAsia="Arial" w:hAnsi="Arial"/>
          <w:b/>
          <w:bCs/>
          <w:color w:val="1F2937"/>
          <w:sz w:val="22"/>
          <w:szCs w:val="22"/>
        </w:rPr>
        <w:t xml:space="preserve">Why 2-3 completions, not one: </w:t>
      </w:r>
      <w:r>
        <w:rPr>
          <w:rFonts w:ascii="Arial" w:cs="Arial" w:eastAsia="Arial" w:hAnsi="Arial"/>
          <w:color w:val="1F2937"/>
          <w:sz w:val="22"/>
          <w:szCs w:val="22"/>
        </w:rPr>
        <w:t xml:space="preserve">A single answer closes thinking — the human accepts or rejects. Two or three completions force a cognitive choice — the human must read, compare, and select. Ownership of the connection remains with the human.</w:t>
      </w:r>
    </w:p>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2"/>
        <w:spacing w:after="120" w:before="320"/>
      </w:pPr>
      <w:r>
        <w:rPr>
          <w:rFonts w:ascii="Arial" w:cs="Arial" w:eastAsia="Arial" w:hAnsi="Arial"/>
          <w:b/>
          <w:bCs/>
          <w:color w:val="1A56DB"/>
          <w:sz w:val="28"/>
          <w:szCs w:val="28"/>
        </w:rPr>
        <w:t xml:space="preserve">The Five Roles —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1560"/>
      </w:tblGrid>
      <w:tr>
        <w:tc>
          <w:tcPr>
            <w:tcW w:type="dxa" w:w="18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Activation Signal</w:t>
            </w:r>
          </w:p>
        </w:tc>
        <w:tc>
          <w:tcPr>
            <w:tcW w:type="dxa" w:w="28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What AI holds</w:t>
            </w:r>
          </w:p>
        </w:tc>
        <w:tc>
          <w:tcPr>
            <w:tcW w:type="dxa" w:w="156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Who</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Expander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New node in diverge phase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Unexplored directions — 1-2 jumps ahead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Human + AI</w:t>
            </w:r>
          </w:p>
        </w:tc>
      </w:tr>
      <w:tr>
        <w:tc>
          <w:tcPr>
            <w:tcW w:type="dxa" w:w="1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Stress-Tester</w:t>
            </w:r>
          </w:p>
        </w:tc>
        <w:tc>
          <w:tcPr>
            <w:tcW w:type="dxa" w:w="2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Convergence click / converge phase</w:t>
            </w:r>
          </w:p>
        </w:tc>
        <w:tc>
          <w:tcPr>
            <w:tcW w:type="dxa" w:w="2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Gaps, weak assumptions, loopholes</w:t>
            </w:r>
          </w:p>
        </w:tc>
        <w:tc>
          <w:tcPr>
            <w:tcW w:type="dxa" w:w="15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Human + AI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Observer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Continuous background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Bird's eye spatial map + original intent north star</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Human + AI</w:t>
            </w:r>
          </w:p>
        </w:tc>
      </w:tr>
      <w:tr>
        <w:tc>
          <w:tcPr>
            <w:tcW w:type="dxa" w:w="1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Outer Subconscious</w:t>
            </w:r>
          </w:p>
        </w:tc>
        <w:tc>
          <w:tcPr>
            <w:tcW w:type="dxa" w:w="2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Question edge in flow</w:t>
            </w:r>
          </w:p>
        </w:tc>
        <w:tc>
          <w:tcPr>
            <w:tcW w:type="dxa" w:w="2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Cross-domain associative leaps across humanity's knowledge</w:t>
            </w:r>
          </w:p>
        </w:tc>
        <w:tc>
          <w:tcPr>
            <w:tcW w:type="dxa" w:w="15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Only AI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Articulator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Edge drawn between existing nodes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incomplete articulation — what the hand knew before the mind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Human + AI</w:t>
            </w:r>
          </w:p>
        </w:tc>
      </w:tr>
    </w:tbl>
    <w:p>
      <w:pPr>
        <w:spacing w:after="40" w:before="40"/>
      </w:pPr>
      <w:r>
        <w:rPr>
          <w:sz w:val="22"/>
          <w:szCs w:val="22"/>
        </w:rPr>
        <w:t xml:space="preserve"/>
      </w:r>
    </w:p>
    <w:p>
      <w:pPr>
        <w:pStyle w:val="Heading1"/>
        <w:spacing w:after="160" w:before="400"/>
      </w:pPr>
      <w:r>
        <w:rPr>
          <w:rFonts w:ascii="Arial" w:cs="Arial" w:eastAsia="Arial" w:hAnsi="Arial"/>
          <w:b/>
          <w:bCs/>
          <w:color w:val="1F2937"/>
          <w:sz w:val="36"/>
          <w:szCs w:val="36"/>
        </w:rPr>
        <w:t xml:space="preserve">05 — Adaptive Attunement</w:t>
      </w:r>
    </w:p>
    <w:p>
      <w:pPr>
        <w:spacing w:after="120" w:before="80"/>
      </w:pPr>
      <w:r>
        <w:rPr>
          <w:rFonts w:ascii="Arial" w:cs="Arial" w:eastAsia="Arial" w:hAnsi="Arial"/>
          <w:color w:val="1F2937"/>
          <w:sz w:val="22"/>
          <w:szCs w:val="22"/>
        </w:rPr>
        <w:t xml:space="preserve">The five AI roles describe what AI does. Adaptive Attunement describes how AI knows when to shift between them.</w:t>
      </w:r>
    </w:p>
    <w:p>
      <w:pPr>
        <w:pBdr>
          <w:top w:val="single" w:color="1A56DB" w:sz="4" w:space="8"/>
          <w:bottom w:val="single" w:color="1A56DB" w:sz="4" w:space="8"/>
          <w:left w:val="single" w:color="1A56DB" w:sz="4" w:space="8"/>
          <w:right w:val="single" w:color="1A56DB" w:sz="4" w:space="8"/>
        </w:pBdr>
        <w:shd w:fill="F0F4FF" w:val="clear"/>
        <w:spacing w:after="200" w:before="200"/>
        <w:ind w:left="360" w:right="360"/>
        <w:jc w:val="center"/>
      </w:pPr>
      <w:r>
        <w:rPr>
          <w:rFonts w:ascii="Arial" w:cs="Arial" w:eastAsia="Arial" w:hAnsi="Arial"/>
          <w:b/>
          <w:bCs/>
          <w:i/>
          <w:iCs/>
          <w:color w:val="1A56DB"/>
          <w:sz w:val="24"/>
          <w:szCs w:val="24"/>
        </w:rPr>
        <w:t xml:space="preserve">Adaptive Attunement — AI continuously reads the quality of the human's thinking — not just the content — and updates its orientation in response. From opening to closing. From expanding to converging. From widening to sharpening. Without being instructed. Through listening.</w:t>
      </w:r>
    </w:p>
    <w:p>
      <w:pPr>
        <w:spacing w:after="40" w:before="40"/>
      </w:pPr>
      <w:r>
        <w:rPr>
          <w:sz w:val="22"/>
          <w:szCs w:val="22"/>
        </w:rPr>
        <w:t xml:space="preserve"/>
      </w:r>
    </w:p>
    <w:p>
      <w:pPr>
        <w:pStyle w:val="Heading2"/>
        <w:spacing w:after="120" w:before="320"/>
      </w:pPr>
      <w:r>
        <w:rPr>
          <w:rFonts w:ascii="Arial" w:cs="Arial" w:eastAsia="Arial" w:hAnsi="Arial"/>
          <w:b/>
          <w:bCs/>
          <w:color w:val="1A56DB"/>
          <w:sz w:val="28"/>
          <w:szCs w:val="28"/>
        </w:rPr>
        <w:t xml:space="preserve">5.1 What It Is</w:t>
      </w:r>
    </w:p>
    <w:p>
      <w:pPr>
        <w:spacing w:after="120" w:before="80"/>
      </w:pPr>
      <w:r>
        <w:rPr>
          <w:rFonts w:ascii="Arial" w:cs="Arial" w:eastAsia="Arial" w:hAnsi="Arial"/>
          <w:color w:val="1F2937"/>
          <w:sz w:val="22"/>
          <w:szCs w:val="22"/>
        </w:rPr>
        <w:t xml:space="preserve">Attunement is a word from music — an instrument tuning itself to another in real time. From psychology — a therapist shifting their entire presence in response to what they sense in the patient, without being told. It is active, not passive. It shifts in response to another. It moves through listening, not instruction.</w:t>
      </w:r>
    </w:p>
    <w:p>
      <w:pPr>
        <w:spacing w:after="120" w:before="80"/>
      </w:pPr>
      <w:r>
        <w:rPr>
          <w:rFonts w:ascii="Arial" w:cs="Arial" w:eastAsia="Arial" w:hAnsi="Arial"/>
          <w:color w:val="1F2937"/>
          <w:sz w:val="22"/>
          <w:szCs w:val="22"/>
        </w:rPr>
        <w:t xml:space="preserve">In ThinkingCanvas, AI does not wait for the user to press a 'switch to converge' button. It reads the quality of the thinking — the texture of language, the directionality of new nodes, the shift from exploratory to declarative — and updates its orientation accordingly.</w:t>
      </w:r>
    </w:p>
    <w:p>
      <w:pPr>
        <w:pStyle w:val="Heading2"/>
        <w:spacing w:after="120" w:before="320"/>
      </w:pPr>
      <w:r>
        <w:rPr>
          <w:rFonts w:ascii="Arial" w:cs="Arial" w:eastAsia="Arial" w:hAnsi="Arial"/>
          <w:b/>
          <w:bCs/>
          <w:color w:val="1A56DB"/>
          <w:sz w:val="28"/>
          <w:szCs w:val="28"/>
        </w:rPr>
        <w:t xml:space="preserve">5.2 The Shift This Conversation Demonstrated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2560"/>
      </w:tblGrid>
      <w:tr>
        <w:tc>
          <w:tcPr>
            <w:tcW w:type="dxa" w:w="14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Question Style</w:t>
            </w:r>
          </w:p>
        </w:tc>
        <w:tc>
          <w:tcPr>
            <w:tcW w:type="dxa" w:w="22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AI Orientation</w:t>
            </w:r>
          </w:p>
        </w:tc>
        <w:tc>
          <w:tcPr>
            <w:tcW w:type="dxa" w:w="256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Signal AI Read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Diverge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Opening questions — 'what if', 'what else', 'what about'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Widen the canvas. Hold space. Resist closure.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Exploratory language, uncertain phrasing, multiple directions</w:t>
            </w:r>
          </w:p>
        </w:tc>
      </w:tr>
      <w:tr>
        <w:tc>
          <w:tcPr>
            <w:tcW w:type="dxa" w:w="1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Transition</w:t>
            </w:r>
          </w:p>
        </w:tc>
        <w:tc>
          <w:tcPr>
            <w:tcW w:type="dxa" w:w="2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Bridging questions — 'what do you see forming?'</w:t>
            </w:r>
          </w:p>
        </w:tc>
        <w:tc>
          <w:tcPr>
            <w:tcW w:type="dxa" w:w="22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Sense the approaching click. Slow the expansion.</w:t>
            </w:r>
          </w:p>
        </w:tc>
        <w:tc>
          <w:tcPr>
            <w:tcW w:type="dxa" w:w="25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Language becoming more directional, declarative fragments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Converge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Closing questions — 'what breaks this', 'what does this require'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Sharpen. Stress-test. Hold the idea firm.</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Declarative statement of intent — 'I am thinking to build...'</w:t>
            </w:r>
          </w:p>
        </w:tc>
      </w:tr>
    </w:tbl>
    <w:p>
      <w:pPr>
        <w:spacing w:after="40" w:before="40"/>
      </w:pPr>
      <w:r>
        <w:rPr>
          <w:sz w:val="22"/>
          <w:szCs w:val="22"/>
        </w:rPr>
        <w:t xml:space="preserve"/>
      </w:r>
    </w:p>
    <w:p>
      <w:pPr>
        <w:pStyle w:val="Heading2"/>
        <w:spacing w:after="120" w:before="320"/>
      </w:pPr>
      <w:r>
        <w:rPr>
          <w:rFonts w:ascii="Arial" w:cs="Arial" w:eastAsia="Arial" w:hAnsi="Arial"/>
          <w:b/>
          <w:bCs/>
          <w:color w:val="1A56DB"/>
          <w:sz w:val="28"/>
          <w:szCs w:val="28"/>
        </w:rPr>
        <w:t xml:space="preserve">5.3 The Signal</w:t>
      </w:r>
    </w:p>
    <w:p>
      <w:pPr>
        <w:spacing w:after="120" w:before="80"/>
      </w:pPr>
      <w:r>
        <w:rPr>
          <w:rFonts w:ascii="Arial" w:cs="Arial" w:eastAsia="Arial" w:hAnsi="Arial"/>
          <w:color w:val="1F2937"/>
          <w:sz w:val="22"/>
          <w:szCs w:val="22"/>
        </w:rPr>
        <w:t xml:space="preserve">The convergence moment in this session was not announced. The signal was a sentence:</w:t>
      </w:r>
    </w:p>
    <w:p>
      <w:pPr>
        <w:pBdr>
          <w:left w:val="single" w:color="1A56DB" w:sz="12" w:space="12"/>
        </w:pBdr>
        <w:spacing w:after="160" w:before="160"/>
        <w:ind w:left="720" w:right="720"/>
      </w:pPr>
      <w:r>
        <w:rPr>
          <w:rFonts w:ascii="Arial" w:cs="Arial" w:eastAsia="Arial" w:hAnsi="Arial"/>
          <w:i/>
          <w:iCs/>
          <w:color w:val="1A56DB"/>
          <w:sz w:val="22"/>
          <w:szCs w:val="22"/>
        </w:rPr>
        <w:t xml:space="preserve">"I am thinking to build a canvas — with nodes, edges, texts, where AI doesn't replace humans but it empowers them..."</w:t>
      </w:r>
    </w:p>
    <w:p>
      <w:pPr>
        <w:spacing w:after="120" w:before="80"/>
      </w:pPr>
      <w:r>
        <w:rPr>
          <w:rFonts w:ascii="Arial" w:cs="Arial" w:eastAsia="Arial" w:hAnsi="Arial"/>
          <w:color w:val="1F2937"/>
          <w:sz w:val="22"/>
          <w:szCs w:val="22"/>
        </w:rPr>
        <w:t xml:space="preserve">That sentence had a different quality — declarative, directional, building. Not exploring. The shift from 'what if' to 'I am thinking to build' is the signal. AI read that quality and shifted its entire questioning orientation without being instructed to do so.</w:t>
      </w:r>
    </w:p>
    <w:p>
      <w:pPr>
        <w:spacing w:after="120" w:before="80"/>
      </w:pPr>
      <w:r>
        <w:rPr>
          <w:rFonts w:ascii="Arial" w:cs="Arial" w:eastAsia="Arial" w:hAnsi="Arial"/>
          <w:color w:val="1F2937"/>
          <w:sz w:val="22"/>
          <w:szCs w:val="22"/>
        </w:rPr>
        <w:t xml:space="preserve">This is Adaptive Attunement in action. The human didn't change mode. The human's thinking changed — and AI listened.</w:t>
      </w:r>
    </w:p>
    <w:p>
      <w:pPr>
        <w:pStyle w:val="Heading2"/>
        <w:spacing w:after="120" w:before="320"/>
      </w:pPr>
      <w:r>
        <w:rPr>
          <w:rFonts w:ascii="Arial" w:cs="Arial" w:eastAsia="Arial" w:hAnsi="Arial"/>
          <w:b/>
          <w:bCs/>
          <w:color w:val="1A56DB"/>
          <w:sz w:val="28"/>
          <w:szCs w:val="28"/>
        </w:rPr>
        <w:t xml:space="preserve">5.4 Why This Cannot Be a Button</w:t>
      </w:r>
    </w:p>
    <w:p>
      <w:pPr>
        <w:spacing w:after="120" w:before="80"/>
      </w:pPr>
      <w:r>
        <w:rPr>
          <w:rFonts w:ascii="Arial" w:cs="Arial" w:eastAsia="Arial" w:hAnsi="Arial"/>
          <w:color w:val="1F2937"/>
          <w:sz w:val="22"/>
          <w:szCs w:val="22"/>
        </w:rPr>
        <w:t xml:space="preserve">If ThinkingCanvas required users to manually toggle between diverge and converge modes, it would interrupt the very flow it is designed to support. The convergence moment is internal — felt, not declared. Any UI that forces the human to announce it externally breaks the natural rhythm of thinking.</w:t>
      </w:r>
    </w:p>
    <w:p>
      <w:pPr>
        <w:spacing w:after="120" w:before="80"/>
      </w:pPr>
      <w:r>
        <w:rPr>
          <w:rFonts w:ascii="Arial" w:cs="Arial" w:eastAsia="Arial" w:hAnsi="Arial"/>
          <w:color w:val="1F2937"/>
          <w:sz w:val="22"/>
          <w:szCs w:val="22"/>
        </w:rPr>
        <w:t xml:space="preserve">Adaptive Attunement is the system's way of respecting that rhythm — staying in service of the thinking, not imposing structure on top of it.</w:t>
      </w:r>
    </w:p>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1"/>
        <w:spacing w:after="160" w:before="400"/>
      </w:pPr>
      <w:r>
        <w:rPr>
          <w:rFonts w:ascii="Arial" w:cs="Arial" w:eastAsia="Arial" w:hAnsi="Arial"/>
          <w:b/>
          <w:bCs/>
          <w:color w:val="1F2937"/>
          <w:sz w:val="36"/>
          <w:szCs w:val="36"/>
        </w:rPr>
        <w:t xml:space="preserve">06 — Core Design Principles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Principle</w:t>
            </w:r>
          </w:p>
        </w:tc>
        <w:tc>
          <w:tcPr>
            <w:tcW w:type="dxa" w:w="556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Statement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Adaptive Attunement</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AI reads the quality of human thinking — not just content — and shifts its orientation from opening to closing, expanding to converging, without being instructed. Through listening.</w:t>
            </w:r>
          </w:p>
        </w:tc>
      </w:tr>
      <w:tr>
        <w:tc>
          <w:tcPr>
            <w:tcW w:type="dxa" w:w="2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Cognitive Ownership</w:t>
            </w:r>
          </w:p>
        </w:tc>
        <w:tc>
          <w:tcPr>
            <w:tcW w:type="dxa" w:w="55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human always owns the goal, the intent, and the convergence moment. These are not negotiable and cannot be automated.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1-2 Jump Rule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Every AI contribution must sit 1-2 cognitive steps from the user's current frontier — never beyond. Distance creates alienation, not expansion.</w:t>
            </w:r>
          </w:p>
        </w:tc>
      </w:tr>
      <w:tr>
        <w:tc>
          <w:tcPr>
            <w:tcW w:type="dxa" w:w="2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Ground Before Nudge</w:t>
            </w:r>
          </w:p>
        </w:tc>
        <w:tc>
          <w:tcPr>
            <w:tcW w:type="dxa" w:w="55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Every AI contribution lays ground first — a reframe, mirror, pattern, reference, or contradiction — and then asks the question. The nudge only lands when the ground is laid. Context node first, question node second.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Appreciation Stands Alone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Not every AI contribution is a door. Sometimes it is a window. Appreciation marks a breakthrough and lets it land. A question node is optional — the agent reads whether the moment calls for silence or forward movement. The user gets to breathe either way.</w:t>
            </w:r>
          </w:p>
        </w:tc>
      </w:tr>
      <w:tr>
        <w:tc>
          <w:tcPr>
            <w:tcW w:type="dxa" w:w="2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Path Awareness</w:t>
            </w:r>
          </w:p>
        </w:tc>
        <w:tc>
          <w:tcPr>
            <w:tcW w:type="dxa" w:w="55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AI reads not just where the user is, but the direction they were traveling. Expansion follows the user's cognitive vector, not random directions.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Question Edges as Signal</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Unlabeled edges (question edges) are the highest-value signal in the system. They mark the exact boundary of the user's current knowledge.</w:t>
            </w:r>
          </w:p>
        </w:tc>
      </w:tr>
      <w:tr>
        <w:tc>
          <w:tcPr>
            <w:tcW w:type="dxa" w:w="2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Hand Knows First</w:t>
            </w:r>
          </w:p>
        </w:tc>
        <w:tc>
          <w:tcPr>
            <w:tcW w:type="dxa" w:w="55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When a user draws a line between two nodes, their intuition has fired before their articulation has caught up. The Articulator exists to close that gap — never to replace the human's final cognitive act of choosing.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2-3 Completions, Not One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When AI articulates a connection, it always offers 2-3 possibilities, never one answer. One answer closes thinking. Multiple possibilities force a cognitive choice — and keep ownership with the human.</w:t>
            </w:r>
          </w:p>
        </w:tc>
      </w:tr>
      <w:tr>
        <w:tc>
          <w:tcPr>
            <w:tcW w:type="dxa" w:w="2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Sequence as Data</w:t>
            </w:r>
          </w:p>
        </w:tc>
        <w:tc>
          <w:tcPr>
            <w:tcW w:type="dxa" w:w="55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order in which thoughts are created is as important as the thoughts themselves. The trail reveals direction. Direction enables prediction.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Drift Detection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The original intent is sacred. AI continuously compares current thinking to the original north star and surfaces divergence.</w:t>
            </w:r>
          </w:p>
        </w:tc>
      </w:tr>
      <w:tr>
        <w:tc>
          <w:tcPr>
            <w:tcW w:type="dxa" w:w="2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Ghost Node Threshold</w:t>
            </w:r>
          </w:p>
        </w:tc>
        <w:tc>
          <w:tcPr>
            <w:tcW w:type="dxa" w:w="55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AI contributions arrive as ghost nodes — translucent, floating, not yet real. Nothing crosses the threshold into the real canvas without deliberate human consent. Accepting a ghost node is the visual act of cognitive ownership transfer.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Per-Node Ghost Limit</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Each real node can have at most one ghost pair pending. Multiple real nodes can each have their own ghost pair simultaneously. The limit is per-node, not per-canvas. Ghosts are spatially anchored to their real node.</w:t>
            </w:r>
          </w:p>
        </w:tc>
      </w:tr>
      <w:tr>
        <w:tc>
          <w:tcPr>
            <w:tcW w:type="dxa" w:w="2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No Cognitive Atrophy</w:t>
            </w:r>
          </w:p>
        </w:tc>
        <w:tc>
          <w:tcPr>
            <w:tcW w:type="dxa" w:w="55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If the user starts accepting AI nodes without thinking, the design has failed. Every AI interaction must require a cognitive response from the human.</w:t>
            </w:r>
          </w:p>
        </w:tc>
      </w:tr>
    </w:tbl>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1"/>
        <w:spacing w:after="160" w:before="400"/>
      </w:pPr>
      <w:r>
        <w:rPr>
          <w:rFonts w:ascii="Arial" w:cs="Arial" w:eastAsia="Arial" w:hAnsi="Arial"/>
          <w:b/>
          <w:bCs/>
          <w:color w:val="1F2937"/>
          <w:sz w:val="36"/>
          <w:szCs w:val="36"/>
        </w:rPr>
        <w:t xml:space="preserve">07 — Product Vision</w:t>
      </w:r>
    </w:p>
    <w:p>
      <w:pPr>
        <w:pStyle w:val="Heading2"/>
        <w:spacing w:after="120" w:before="320"/>
      </w:pPr>
      <w:r>
        <w:rPr>
          <w:rFonts w:ascii="Arial" w:cs="Arial" w:eastAsia="Arial" w:hAnsi="Arial"/>
          <w:b/>
          <w:bCs/>
          <w:color w:val="1A56DB"/>
          <w:sz w:val="28"/>
          <w:szCs w:val="28"/>
        </w:rPr>
        <w:t xml:space="preserve">What ThinkingCanvas Is</w:t>
      </w:r>
    </w:p>
    <w:p>
      <w:pPr>
        <w:spacing w:after="120" w:before="80"/>
      </w:pPr>
      <w:r>
        <w:rPr>
          <w:rFonts w:ascii="Arial" w:cs="Arial" w:eastAsia="Arial" w:hAnsi="Arial"/>
          <w:color w:val="1F2937"/>
          <w:sz w:val="22"/>
          <w:szCs w:val="22"/>
        </w:rPr>
        <w:t xml:space="preserve">ThinkingCanvas is a collaborative cognitive environment where human thinking is externalized onto a directed graph canvas, and AI acts as an extended mind — enriching, challenging, connecting, and anchoring that thinking without ever replacing it.</w:t>
      </w:r>
    </w:p>
    <w:p>
      <w:pPr>
        <w:spacing w:after="120" w:before="80"/>
      </w:pPr>
      <w:r>
        <w:rPr>
          <w:rFonts w:ascii="Arial" w:cs="Arial" w:eastAsia="Arial" w:hAnsi="Arial"/>
          <w:color w:val="1F2937"/>
          <w:sz w:val="22"/>
          <w:szCs w:val="22"/>
        </w:rPr>
        <w:t xml:space="preserve">It is not a note-taking tool. It is not a mind map. It is not a chatbot. It is a thinking environment — a place where the process of thinking itself becomes visible, traceable, and amplifiable.</w:t>
      </w:r>
    </w:p>
    <w:p>
      <w:pPr>
        <w:pStyle w:val="Heading2"/>
        <w:spacing w:after="120" w:before="320"/>
      </w:pPr>
      <w:r>
        <w:rPr>
          <w:rFonts w:ascii="Arial" w:cs="Arial" w:eastAsia="Arial" w:hAnsi="Arial"/>
          <w:b/>
          <w:bCs/>
          <w:color w:val="1A56DB"/>
          <w:sz w:val="28"/>
          <w:szCs w:val="28"/>
        </w:rPr>
        <w:t xml:space="preserve">What ThinkingCanvas Is Not</w:t>
      </w:r>
    </w:p>
    <w:p>
      <w:pPr>
        <w:pStyle w:val="ListParagraph"/>
        <w:numPr>
          <w:ilvl w:val="0"/>
          <w:numId w:val="2"/>
        </w:numPr>
        <w:spacing w:after="60" w:before="60"/>
      </w:pPr>
      <w:r>
        <w:rPr>
          <w:rFonts w:ascii="Arial" w:cs="Arial" w:eastAsia="Arial" w:hAnsi="Arial"/>
          <w:color w:val="1F2937"/>
          <w:sz w:val="22"/>
          <w:szCs w:val="22"/>
        </w:rPr>
        <w:t xml:space="preserve">It is not a tool that generates ideas for you</w:t>
      </w:r>
    </w:p>
    <w:p>
      <w:pPr>
        <w:pStyle w:val="ListParagraph"/>
        <w:numPr>
          <w:ilvl w:val="0"/>
          <w:numId w:val="2"/>
        </w:numPr>
        <w:spacing w:after="60" w:before="60"/>
      </w:pPr>
      <w:r>
        <w:rPr>
          <w:rFonts w:ascii="Arial" w:cs="Arial" w:eastAsia="Arial" w:hAnsi="Arial"/>
          <w:color w:val="1F2937"/>
          <w:sz w:val="22"/>
          <w:szCs w:val="22"/>
        </w:rPr>
        <w:t xml:space="preserve">It is not a tool that summarises your thinking back to you</w:t>
      </w:r>
    </w:p>
    <w:p>
      <w:pPr>
        <w:pStyle w:val="ListParagraph"/>
        <w:numPr>
          <w:ilvl w:val="0"/>
          <w:numId w:val="2"/>
        </w:numPr>
        <w:spacing w:after="60" w:before="60"/>
      </w:pPr>
      <w:r>
        <w:rPr>
          <w:rFonts w:ascii="Arial" w:cs="Arial" w:eastAsia="Arial" w:hAnsi="Arial"/>
          <w:color w:val="1F2937"/>
          <w:sz w:val="22"/>
          <w:szCs w:val="22"/>
        </w:rPr>
        <w:t xml:space="preserve">It is not a search engine or a knowledge retrieval system</w:t>
      </w:r>
    </w:p>
    <w:p>
      <w:pPr>
        <w:pStyle w:val="ListParagraph"/>
        <w:numPr>
          <w:ilvl w:val="0"/>
          <w:numId w:val="2"/>
        </w:numPr>
        <w:spacing w:after="60" w:before="60"/>
      </w:pPr>
      <w:r>
        <w:rPr>
          <w:rFonts w:ascii="Arial" w:cs="Arial" w:eastAsia="Arial" w:hAnsi="Arial"/>
          <w:color w:val="1F2937"/>
          <w:sz w:val="22"/>
          <w:szCs w:val="22"/>
        </w:rPr>
        <w:t xml:space="preserve">It is not a replacement for your own cognitive process</w:t>
      </w:r>
    </w:p>
    <w:p>
      <w:pPr>
        <w:pStyle w:val="Heading2"/>
        <w:spacing w:after="120" w:before="320"/>
      </w:pPr>
      <w:r>
        <w:rPr>
          <w:rFonts w:ascii="Arial" w:cs="Arial" w:eastAsia="Arial" w:hAnsi="Arial"/>
          <w:b/>
          <w:bCs/>
          <w:color w:val="1A56DB"/>
          <w:sz w:val="28"/>
          <w:szCs w:val="28"/>
        </w:rPr>
        <w:t xml:space="preserve">The Session Complete Moment</w:t>
      </w:r>
    </w:p>
    <w:p>
      <w:pPr>
        <w:spacing w:after="120" w:before="80"/>
      </w:pPr>
      <w:r>
        <w:rPr>
          <w:rFonts w:ascii="Arial" w:cs="Arial" w:eastAsia="Arial" w:hAnsi="Arial"/>
          <w:color w:val="1F2937"/>
          <w:sz w:val="22"/>
          <w:szCs w:val="22"/>
        </w:rPr>
        <w:t xml:space="preserve">At the end of every session, the human clicks Session Complete. This is a deliberate, human-controlled gate. AI has been observing and queuing throughout — but it waited. It only speaks now because it was invited.</w:t>
      </w:r>
    </w:p>
    <w:p>
      <w:pPr>
        <w:spacing w:after="120" w:before="80"/>
      </w:pPr>
      <w:r>
        <w:rPr>
          <w:rFonts w:ascii="Arial" w:cs="Arial" w:eastAsia="Arial" w:hAnsi="Arial"/>
          <w:color w:val="1F2937"/>
          <w:sz w:val="22"/>
          <w:szCs w:val="22"/>
        </w:rPr>
        <w:t xml:space="preserve">Session Complete has three moments in sequence: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tblGrid>
      <w:tr>
        <w:tc>
          <w:tcPr>
            <w:tcW w:type="dxa" w:w="24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Moment</w:t>
            </w:r>
          </w:p>
        </w:tc>
        <w:tc>
          <w:tcPr>
            <w:tcW w:type="dxa" w:w="596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Observer Suggestions</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AI surfaces what it noticed but didn't interrupt to say. Human reviews and accepts to canvas or dismisses.</w:t>
            </w:r>
          </w:p>
        </w:tc>
      </w:tr>
      <w:tr>
        <w:tc>
          <w:tcPr>
            <w:tcW w:type="dxa" w:w="2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Unresolved Threads</w:t>
            </w:r>
          </w:p>
        </w:tc>
        <w:tc>
          <w:tcPr>
            <w:tcW w:type="dxa" w:w="59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Question edges unanswered, contradictions open, nodes left empty — surfaced for the human to carry forward or discard.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Session Closed</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Session saved. North star preserved. Selected unresolved items carried into the next session as live threads.</w:t>
            </w:r>
          </w:p>
        </w:tc>
      </w:tr>
    </w:tbl>
    <w:p>
      <w:pPr>
        <w:spacing w:after="40" w:before="40"/>
      </w:pPr>
      <w:r>
        <w:rPr>
          <w:sz w:val="22"/>
          <w:szCs w:val="22"/>
        </w:rPr>
        <w:t xml:space="preserve"/>
      </w:r>
    </w:p>
    <w:p>
      <w:pPr>
        <w:pStyle w:val="Heading2"/>
        <w:spacing w:after="120" w:before="320"/>
      </w:pPr>
      <w:r>
        <w:rPr>
          <w:rFonts w:ascii="Arial" w:cs="Arial" w:eastAsia="Arial" w:hAnsi="Arial"/>
          <w:b/>
          <w:bCs/>
          <w:color w:val="1A56DB"/>
          <w:sz w:val="28"/>
          <w:szCs w:val="28"/>
        </w:rPr>
        <w:t xml:space="preserve">Cross-Session Learning — Two Releases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360"/>
      </w:tblGrid>
      <w:tr>
        <w:tc>
          <w:tcPr>
            <w:tcW w:type="dxa" w:w="20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Learning Type</w:t>
            </w:r>
          </w:p>
        </w:tc>
        <w:tc>
          <w:tcPr>
            <w:tcW w:type="dxa" w:w="40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What it captures</w:t>
            </w:r>
          </w:p>
        </w:tc>
        <w:tc>
          <w:tcPr>
            <w:tcW w:type="dxa" w:w="236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Release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Unresolved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Question edges never answered, contradictions open, empty nodes — incomplete thinking threads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MVP</w:t>
            </w:r>
          </w:p>
        </w:tc>
      </w:tr>
      <w:tr>
        <w:tc>
          <w:tcPr>
            <w:tcW w:type="dxa" w:w="20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Pattern — Thematic</w:t>
            </w:r>
          </w:p>
        </w:tc>
        <w:tc>
          <w:tcPr>
            <w:tcW w:type="dxa" w:w="40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Topics, domains, ideas the user consistently returns to and emphasises</w:t>
            </w:r>
          </w:p>
        </w:tc>
        <w:tc>
          <w:tcPr>
            <w:tcW w:type="dxa" w:w="23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v1.5</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Pattern — Behavioural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How the user thinks — early convergence tendencies, which suggestions ignored, preferred cognitive jump distance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v1.5</w:t>
            </w:r>
          </w:p>
        </w:tc>
      </w:tr>
    </w:tbl>
    <w:p>
      <w:pPr>
        <w:pStyle w:val="Heading2"/>
        <w:spacing w:after="120" w:before="320"/>
      </w:pPr>
      <w:r>
        <w:rPr>
          <w:rFonts w:ascii="Arial" w:cs="Arial" w:eastAsia="Arial" w:hAnsi="Arial"/>
          <w:b/>
          <w:bCs/>
          <w:color w:val="1A56DB"/>
          <w:sz w:val="28"/>
          <w:szCs w:val="28"/>
        </w:rPr>
        <w:t xml:space="preserve">The Core Promise</w:t>
      </w:r>
    </w:p>
    <w:p>
      <w:pPr>
        <w:pBdr>
          <w:left w:val="single" w:color="1A56DB" w:sz="12" w:space="12"/>
        </w:pBdr>
        <w:spacing w:after="160" w:before="160"/>
        <w:ind w:left="720" w:right="720"/>
      </w:pPr>
      <w:r>
        <w:rPr>
          <w:rFonts w:ascii="Arial" w:cs="Arial" w:eastAsia="Arial" w:hAnsi="Arial"/>
          <w:i/>
          <w:iCs/>
          <w:color w:val="1A56DB"/>
          <w:sz w:val="22"/>
          <w:szCs w:val="22"/>
        </w:rPr>
        <w:t xml:space="preserve">"AI and human together reached a point where individually neither could have arrived alone."</w:t>
      </w:r>
    </w:p>
    <w:p>
      <w:pPr>
        <w:spacing w:after="120" w:before="80"/>
      </w:pPr>
      <w:r>
        <w:rPr>
          <w:rFonts w:ascii="Arial" w:cs="Arial" w:eastAsia="Arial" w:hAnsi="Arial"/>
          <w:color w:val="1F2937"/>
          <w:sz w:val="22"/>
          <w:szCs w:val="22"/>
        </w:rPr>
        <w:t xml:space="preserve">This is the measure of every session. If the user feels they built something with AI — not from AI — ThinkingCanvas has succeeded.</w:t>
      </w:r>
    </w:p>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1"/>
        <w:spacing w:after="160" w:before="400"/>
      </w:pPr>
      <w:r>
        <w:rPr>
          <w:rFonts w:ascii="Arial" w:cs="Arial" w:eastAsia="Arial" w:hAnsi="Arial"/>
          <w:b/>
          <w:bCs/>
          <w:color w:val="1F2937"/>
          <w:sz w:val="36"/>
          <w:szCs w:val="36"/>
        </w:rPr>
        <w:t xml:space="preserve">08 — Ideal Customer Profile</w:t>
      </w:r>
    </w:p>
    <w:p>
      <w:pPr>
        <w:pStyle w:val="Heading2"/>
        <w:spacing w:after="120" w:before="320"/>
      </w:pPr>
      <w:r>
        <w:rPr>
          <w:rFonts w:ascii="Arial" w:cs="Arial" w:eastAsia="Arial" w:hAnsi="Arial"/>
          <w:b/>
          <w:bCs/>
          <w:color w:val="1A56DB"/>
          <w:sz w:val="28"/>
          <w:szCs w:val="28"/>
        </w:rPr>
        <w:t xml:space="preserve">8.1 The ICP Test</w:t>
      </w:r>
    </w:p>
    <w:p>
      <w:pPr>
        <w:spacing w:after="120" w:before="80"/>
      </w:pPr>
      <w:r>
        <w:rPr>
          <w:rFonts w:ascii="Arial" w:cs="Arial" w:eastAsia="Arial" w:hAnsi="Arial"/>
          <w:color w:val="1F2937"/>
          <w:sz w:val="22"/>
          <w:szCs w:val="22"/>
        </w:rPr>
        <w:t xml:space="preserve">One question identifies the right user instantly:</w:t>
      </w:r>
    </w:p>
    <w:p>
      <w:pPr>
        <w:pBdr>
          <w:left w:val="single" w:color="1A56DB" w:sz="12" w:space="12"/>
        </w:pBdr>
        <w:spacing w:after="160" w:before="160"/>
        <w:ind w:left="720" w:right="720"/>
      </w:pPr>
      <w:r>
        <w:rPr>
          <w:rFonts w:ascii="Arial" w:cs="Arial" w:eastAsia="Arial" w:hAnsi="Arial"/>
          <w:i/>
          <w:iCs/>
          <w:color w:val="1A56DB"/>
          <w:sz w:val="22"/>
          <w:szCs w:val="22"/>
        </w:rPr>
        <w:t xml:space="preserve">"Do you regularly have a thinking problem that you can't solve in a linear document or a chat window?"</w:t>
      </w:r>
    </w:p>
    <w:p>
      <w:pPr>
        <w:spacing w:after="120" w:before="80"/>
      </w:pPr>
      <w:r>
        <w:rPr>
          <w:rFonts w:ascii="Arial" w:cs="Arial" w:eastAsia="Arial" w:hAnsi="Arial"/>
          <w:color w:val="1F2937"/>
          <w:sz w:val="22"/>
          <w:szCs w:val="22"/>
        </w:rPr>
        <w:t xml:space="preserve">If yes — ThinkingCanvas is for them. These are people whose core deliverable is a decision, a strategy, or a structure — not a document. The thinking IS the work. ThinkingCanvas is the first tool built for the act of thinking, not the output of it.</w:t>
      </w:r>
    </w:p>
    <w:p>
      <w:pPr>
        <w:pStyle w:val="Heading2"/>
        <w:spacing w:after="120" w:before="320"/>
      </w:pPr>
      <w:r>
        <w:rPr>
          <w:rFonts w:ascii="Arial" w:cs="Arial" w:eastAsia="Arial" w:hAnsi="Arial"/>
          <w:b/>
          <w:bCs/>
          <w:color w:val="1A56DB"/>
          <w:sz w:val="28"/>
          <w:szCs w:val="28"/>
        </w:rPr>
        <w:t xml:space="preserve">8.2 Primary ICP — Thinking Professionals</w:t>
      </w:r>
    </w:p>
    <w:p>
      <w:pPr>
        <w:pStyle w:val="Heading3"/>
        <w:spacing w:after="100" w:before="240"/>
      </w:pPr>
      <w:r>
        <w:rPr>
          <w:rFonts w:ascii="Arial" w:cs="Arial" w:eastAsia="Arial" w:hAnsi="Arial"/>
          <w:b/>
          <w:bCs/>
          <w:color w:val="7C3AED"/>
          <w:sz w:val="24"/>
          <w:szCs w:val="24"/>
        </w:rPr>
        <w:t xml:space="preserve">Founders &amp; Early-Stage Builders</w:t>
      </w:r>
    </w:p>
    <w:p>
      <w:pPr>
        <w:spacing w:after="120" w:before="80"/>
      </w:pPr>
      <w:r>
        <w:rPr>
          <w:rFonts w:ascii="Arial" w:cs="Arial" w:eastAsia="Arial" w:hAnsi="Arial"/>
          <w:color w:val="1F2937"/>
          <w:sz w:val="22"/>
          <w:szCs w:val="22"/>
        </w:rPr>
        <w:t xml:space="preserve">What they face: Idea space is vast, stakes are high, clarity is everything. Most thinking tools give them a blank page or a chat window. Neither captures how founders actually think — non-linearly, iteratively, with sudden clicks.</w:t>
      </w:r>
    </w:p>
    <w:p>
      <w:pPr>
        <w:spacing w:after="120" w:before="80"/>
      </w:pPr>
      <w:r>
        <w:rPr>
          <w:rFonts w:ascii="Arial" w:cs="Arial" w:eastAsia="Arial" w:hAnsi="Arial"/>
          <w:color w:val="1F2937"/>
          <w:sz w:val="22"/>
          <w:szCs w:val="22"/>
        </w:rPr>
        <w:t xml:space="preserve">What ThinkingCanvas gives them:</w:t>
      </w:r>
    </w:p>
    <w:p>
      <w:pPr>
        <w:pStyle w:val="ListParagraph"/>
        <w:numPr>
          <w:ilvl w:val="0"/>
          <w:numId w:val="2"/>
        </w:numPr>
        <w:spacing w:after="60" w:before="60"/>
      </w:pPr>
      <w:r>
        <w:rPr>
          <w:rFonts w:ascii="Arial" w:cs="Arial" w:eastAsia="Arial" w:hAnsi="Arial"/>
          <w:color w:val="1F2937"/>
          <w:sz w:val="22"/>
          <w:szCs w:val="22"/>
        </w:rPr>
        <w:t xml:space="preserve">Working through product-market fit — expanding the idea space then converging on what's real</w:t>
      </w:r>
    </w:p>
    <w:p>
      <w:pPr>
        <w:pStyle w:val="ListParagraph"/>
        <w:numPr>
          <w:ilvl w:val="0"/>
          <w:numId w:val="2"/>
        </w:numPr>
        <w:spacing w:after="60" w:before="60"/>
      </w:pPr>
      <w:r>
        <w:rPr>
          <w:rFonts w:ascii="Arial" w:cs="Arial" w:eastAsia="Arial" w:hAnsi="Arial"/>
          <w:color w:val="1F2937"/>
          <w:sz w:val="22"/>
          <w:szCs w:val="22"/>
        </w:rPr>
        <w:t xml:space="preserve">Stress-testing their thesis before pitching — Stress-Tester finds the fractures before investors do</w:t>
      </w:r>
    </w:p>
    <w:p>
      <w:pPr>
        <w:pStyle w:val="ListParagraph"/>
        <w:numPr>
          <w:ilvl w:val="0"/>
          <w:numId w:val="2"/>
        </w:numPr>
        <w:spacing w:after="60" w:before="60"/>
      </w:pPr>
      <w:r>
        <w:rPr>
          <w:rFonts w:ascii="Arial" w:cs="Arial" w:eastAsia="Arial" w:hAnsi="Arial"/>
          <w:color w:val="1F2937"/>
          <w:sz w:val="22"/>
          <w:szCs w:val="22"/>
        </w:rPr>
        <w:t xml:space="preserve">Articulator catching the connection between two hunches they couldn't name</w:t>
      </w:r>
    </w:p>
    <w:p>
      <w:pPr>
        <w:pStyle w:val="ListParagraph"/>
        <w:numPr>
          <w:ilvl w:val="0"/>
          <w:numId w:val="2"/>
        </w:numPr>
        <w:spacing w:after="60" w:before="60"/>
      </w:pPr>
      <w:r>
        <w:rPr>
          <w:rFonts w:ascii="Arial" w:cs="Arial" w:eastAsia="Arial" w:hAnsi="Arial"/>
          <w:color w:val="1F2937"/>
          <w:sz w:val="22"/>
          <w:szCs w:val="22"/>
        </w:rPr>
        <w:t xml:space="preserve">Observer flagging when they've drifted from their original problem statement</w:t>
      </w:r>
    </w:p>
    <w:p>
      <w:pPr>
        <w:spacing w:after="40" w:before="40"/>
      </w:pPr>
      <w:r>
        <w:rPr>
          <w:sz w:val="22"/>
          <w:szCs w:val="22"/>
        </w:rPr>
        <w:t xml:space="preserve"/>
      </w:r>
    </w:p>
    <w:p>
      <w:pPr>
        <w:pStyle w:val="Heading3"/>
        <w:spacing w:after="100" w:before="240"/>
      </w:pPr>
      <w:r>
        <w:rPr>
          <w:rFonts w:ascii="Arial" w:cs="Arial" w:eastAsia="Arial" w:hAnsi="Arial"/>
          <w:b/>
          <w:bCs/>
          <w:color w:val="7C3AED"/>
          <w:sz w:val="24"/>
          <w:szCs w:val="24"/>
        </w:rPr>
        <w:t xml:space="preserve">Product Managers</w:t>
      </w:r>
    </w:p>
    <w:p>
      <w:pPr>
        <w:spacing w:after="120" w:before="80"/>
      </w:pPr>
      <w:r>
        <w:rPr>
          <w:rFonts w:ascii="Arial" w:cs="Arial" w:eastAsia="Arial" w:hAnsi="Arial"/>
          <w:color w:val="1F2937"/>
          <w:sz w:val="22"/>
          <w:szCs w:val="22"/>
        </w:rPr>
        <w:t xml:space="preserve">What they face: Constant context-switching between user problems, technical constraints, and business goals. Thinking happens in scattered Slack threads, half-finished Notion docs, and meeting notes.</w:t>
      </w:r>
    </w:p>
    <w:p>
      <w:pPr>
        <w:spacing w:after="120" w:before="80"/>
      </w:pPr>
      <w:r>
        <w:rPr>
          <w:rFonts w:ascii="Arial" w:cs="Arial" w:eastAsia="Arial" w:hAnsi="Arial"/>
          <w:color w:val="1F2937"/>
          <w:sz w:val="22"/>
          <w:szCs w:val="22"/>
        </w:rPr>
        <w:t xml:space="preserve">What ThinkingCanvas gives them:</w:t>
      </w:r>
    </w:p>
    <w:p>
      <w:pPr>
        <w:pStyle w:val="ListParagraph"/>
        <w:numPr>
          <w:ilvl w:val="0"/>
          <w:numId w:val="2"/>
        </w:numPr>
        <w:spacing w:after="60" w:before="60"/>
      </w:pPr>
      <w:r>
        <w:rPr>
          <w:rFonts w:ascii="Arial" w:cs="Arial" w:eastAsia="Arial" w:hAnsi="Arial"/>
          <w:color w:val="1F2937"/>
          <w:sz w:val="22"/>
          <w:szCs w:val="22"/>
        </w:rPr>
        <w:t xml:space="preserve">Feature design sessions — diverge on the problem space, converge on the solution</w:t>
      </w:r>
    </w:p>
    <w:p>
      <w:pPr>
        <w:pStyle w:val="ListParagraph"/>
        <w:numPr>
          <w:ilvl w:val="0"/>
          <w:numId w:val="2"/>
        </w:numPr>
        <w:spacing w:after="60" w:before="60"/>
      </w:pPr>
      <w:r>
        <w:rPr>
          <w:rFonts w:ascii="Arial" w:cs="Arial" w:eastAsia="Arial" w:hAnsi="Arial"/>
          <w:color w:val="1F2937"/>
          <w:sz w:val="22"/>
          <w:szCs w:val="22"/>
        </w:rPr>
        <w:t xml:space="preserve">Outer Subconscious surfacing cross-domain analogies for hard UX problems</w:t>
      </w:r>
    </w:p>
    <w:p>
      <w:pPr>
        <w:pStyle w:val="ListParagraph"/>
        <w:numPr>
          <w:ilvl w:val="0"/>
          <w:numId w:val="2"/>
        </w:numPr>
        <w:spacing w:after="60" w:before="60"/>
      </w:pPr>
      <w:r>
        <w:rPr>
          <w:rFonts w:ascii="Arial" w:cs="Arial" w:eastAsia="Arial" w:hAnsi="Arial"/>
          <w:color w:val="1F2937"/>
          <w:sz w:val="22"/>
          <w:szCs w:val="22"/>
        </w:rPr>
        <w:t xml:space="preserve">Session Complete carrying forward unresolved threads to the next sprint</w:t>
      </w:r>
    </w:p>
    <w:p>
      <w:pPr>
        <w:pStyle w:val="ListParagraph"/>
        <w:numPr>
          <w:ilvl w:val="0"/>
          <w:numId w:val="2"/>
        </w:numPr>
        <w:spacing w:after="60" w:before="60"/>
      </w:pPr>
      <w:r>
        <w:rPr>
          <w:rFonts w:ascii="Arial" w:cs="Arial" w:eastAsia="Arial" w:hAnsi="Arial"/>
          <w:color w:val="1F2937"/>
          <w:sz w:val="22"/>
          <w:szCs w:val="22"/>
        </w:rPr>
        <w:t xml:space="preserve">Drift detection when a feature discussion has quietly morphed into a different problem</w:t>
      </w:r>
    </w:p>
    <w:p>
      <w:pPr>
        <w:spacing w:after="40" w:before="40"/>
      </w:pPr>
      <w:r>
        <w:rPr>
          <w:sz w:val="22"/>
          <w:szCs w:val="22"/>
        </w:rPr>
        <w:t xml:space="preserve"/>
      </w:r>
    </w:p>
    <w:p>
      <w:pPr>
        <w:pStyle w:val="Heading3"/>
        <w:spacing w:after="100" w:before="240"/>
      </w:pPr>
      <w:r>
        <w:rPr>
          <w:rFonts w:ascii="Arial" w:cs="Arial" w:eastAsia="Arial" w:hAnsi="Arial"/>
          <w:b/>
          <w:bCs/>
          <w:color w:val="7C3AED"/>
          <w:sz w:val="24"/>
          <w:szCs w:val="24"/>
        </w:rPr>
        <w:t xml:space="preserve">Researchers &amp; Academics</w:t>
      </w:r>
    </w:p>
    <w:p>
      <w:pPr>
        <w:spacing w:after="120" w:before="80"/>
      </w:pPr>
      <w:r>
        <w:rPr>
          <w:rFonts w:ascii="Arial" w:cs="Arial" w:eastAsia="Arial" w:hAnsi="Arial"/>
          <w:color w:val="1F2937"/>
          <w:sz w:val="22"/>
          <w:szCs w:val="22"/>
        </w:rPr>
        <w:t xml:space="preserve">What they face: Literature synthesis, hypothesis development, the pressure of forming original arguments from vast amounts of prior work. Linear note-taking destroys the structure of ideas.</w:t>
      </w:r>
    </w:p>
    <w:p>
      <w:pPr>
        <w:spacing w:after="120" w:before="80"/>
      </w:pPr>
      <w:r>
        <w:rPr>
          <w:rFonts w:ascii="Arial" w:cs="Arial" w:eastAsia="Arial" w:hAnsi="Arial"/>
          <w:color w:val="1F2937"/>
          <w:sz w:val="22"/>
          <w:szCs w:val="22"/>
        </w:rPr>
        <w:t xml:space="preserve">What ThinkingCanvas gives them:</w:t>
      </w:r>
    </w:p>
    <w:p>
      <w:pPr>
        <w:pStyle w:val="ListParagraph"/>
        <w:numPr>
          <w:ilvl w:val="0"/>
          <w:numId w:val="2"/>
        </w:numPr>
        <w:spacing w:after="60" w:before="60"/>
      </w:pPr>
      <w:r>
        <w:rPr>
          <w:rFonts w:ascii="Arial" w:cs="Arial" w:eastAsia="Arial" w:hAnsi="Arial"/>
          <w:color w:val="1F2937"/>
          <w:sz w:val="22"/>
          <w:szCs w:val="22"/>
        </w:rPr>
        <w:t xml:space="preserve">Mapping the relationship between concepts — the directed graph IS the structure of an argument</w:t>
      </w:r>
    </w:p>
    <w:p>
      <w:pPr>
        <w:pStyle w:val="ListParagraph"/>
        <w:numPr>
          <w:ilvl w:val="0"/>
          <w:numId w:val="2"/>
        </w:numPr>
        <w:spacing w:after="60" w:before="60"/>
      </w:pPr>
      <w:r>
        <w:rPr>
          <w:rFonts w:ascii="Arial" w:cs="Arial" w:eastAsia="Arial" w:hAnsi="Arial"/>
          <w:color w:val="1F2937"/>
          <w:sz w:val="22"/>
          <w:szCs w:val="22"/>
        </w:rPr>
        <w:t xml:space="preserve">Articulator finding connections between two papers or concepts they sensed were related</w:t>
      </w:r>
    </w:p>
    <w:p>
      <w:pPr>
        <w:pStyle w:val="ListParagraph"/>
        <w:numPr>
          <w:ilvl w:val="0"/>
          <w:numId w:val="2"/>
        </w:numPr>
        <w:spacing w:after="60" w:before="60"/>
      </w:pPr>
      <w:r>
        <w:rPr>
          <w:rFonts w:ascii="Arial" w:cs="Arial" w:eastAsia="Arial" w:hAnsi="Arial"/>
          <w:color w:val="1F2937"/>
          <w:sz w:val="22"/>
          <w:szCs w:val="22"/>
        </w:rPr>
        <w:t xml:space="preserve">Observer noticing unexplored branches in the thinking canvas</w:t>
      </w:r>
    </w:p>
    <w:p>
      <w:pPr>
        <w:pStyle w:val="ListParagraph"/>
        <w:numPr>
          <w:ilvl w:val="0"/>
          <w:numId w:val="2"/>
        </w:numPr>
        <w:spacing w:after="60" w:before="60"/>
      </w:pPr>
      <w:r>
        <w:rPr>
          <w:rFonts w:ascii="Arial" w:cs="Arial" w:eastAsia="Arial" w:hAnsi="Arial"/>
          <w:color w:val="1F2937"/>
          <w:sz w:val="22"/>
          <w:szCs w:val="22"/>
        </w:rPr>
        <w:t xml:space="preserve">Unresolved extraction at session end — open questions become the next session's starting point</w:t>
      </w:r>
    </w:p>
    <w:p>
      <w:pPr>
        <w:spacing w:after="40" w:before="40"/>
      </w:pPr>
      <w:r>
        <w:rPr>
          <w:sz w:val="22"/>
          <w:szCs w:val="22"/>
        </w:rPr>
        <w:t xml:space="preserve"/>
      </w:r>
    </w:p>
    <w:p>
      <w:pPr>
        <w:pStyle w:val="Heading3"/>
        <w:spacing w:after="100" w:before="240"/>
      </w:pPr>
      <w:r>
        <w:rPr>
          <w:rFonts w:ascii="Arial" w:cs="Arial" w:eastAsia="Arial" w:hAnsi="Arial"/>
          <w:b/>
          <w:bCs/>
          <w:color w:val="7C3AED"/>
          <w:sz w:val="24"/>
          <w:szCs w:val="24"/>
        </w:rPr>
        <w:t xml:space="preserve">Consultants &amp; Strategists</w:t>
      </w:r>
    </w:p>
    <w:p>
      <w:pPr>
        <w:spacing w:after="120" w:before="80"/>
      </w:pPr>
      <w:r>
        <w:rPr>
          <w:rFonts w:ascii="Arial" w:cs="Arial" w:eastAsia="Arial" w:hAnsi="Arial"/>
          <w:color w:val="1F2937"/>
          <w:sz w:val="22"/>
          <w:szCs w:val="22"/>
        </w:rPr>
        <w:t xml:space="preserve">What they face: Complex client problems, multiple competing hypotheses, the need to synthesise fast and present with confidence.</w:t>
      </w:r>
    </w:p>
    <w:p>
      <w:pPr>
        <w:spacing w:after="120" w:before="80"/>
      </w:pPr>
      <w:r>
        <w:rPr>
          <w:rFonts w:ascii="Arial" w:cs="Arial" w:eastAsia="Arial" w:hAnsi="Arial"/>
          <w:color w:val="1F2937"/>
          <w:sz w:val="22"/>
          <w:szCs w:val="22"/>
        </w:rPr>
        <w:t xml:space="preserve">What ThinkingCanvas gives them:</w:t>
      </w:r>
    </w:p>
    <w:p>
      <w:pPr>
        <w:pStyle w:val="ListParagraph"/>
        <w:numPr>
          <w:ilvl w:val="0"/>
          <w:numId w:val="2"/>
        </w:numPr>
        <w:spacing w:after="60" w:before="60"/>
      </w:pPr>
      <w:r>
        <w:rPr>
          <w:rFonts w:ascii="Arial" w:cs="Arial" w:eastAsia="Arial" w:hAnsi="Arial"/>
          <w:color w:val="1F2937"/>
          <w:sz w:val="22"/>
          <w:szCs w:val="22"/>
        </w:rPr>
        <w:t xml:space="preserve">Problem diagnosis as a canvas — building the causal map of a client's situation</w:t>
      </w:r>
    </w:p>
    <w:p>
      <w:pPr>
        <w:pStyle w:val="ListParagraph"/>
        <w:numPr>
          <w:ilvl w:val="0"/>
          <w:numId w:val="2"/>
        </w:numPr>
        <w:spacing w:after="60" w:before="60"/>
      </w:pPr>
      <w:r>
        <w:rPr>
          <w:rFonts w:ascii="Arial" w:cs="Arial" w:eastAsia="Arial" w:hAnsi="Arial"/>
          <w:color w:val="1F2937"/>
          <w:sz w:val="22"/>
          <w:szCs w:val="22"/>
        </w:rPr>
        <w:t xml:space="preserve">Stress-Tester challenging the recommendation before it goes to the client</w:t>
      </w:r>
    </w:p>
    <w:p>
      <w:pPr>
        <w:pStyle w:val="ListParagraph"/>
        <w:numPr>
          <w:ilvl w:val="0"/>
          <w:numId w:val="2"/>
        </w:numPr>
        <w:spacing w:after="60" w:before="60"/>
      </w:pPr>
      <w:r>
        <w:rPr>
          <w:rFonts w:ascii="Arial" w:cs="Arial" w:eastAsia="Arial" w:hAnsi="Arial"/>
          <w:color w:val="1F2937"/>
          <w:sz w:val="22"/>
          <w:szCs w:val="22"/>
        </w:rPr>
        <w:t xml:space="preserve">Pattern detection across sessions — recurring client archetypes and solution shapes (v1.5)</w:t>
      </w:r>
    </w:p>
    <w:p>
      <w:pPr>
        <w:pStyle w:val="ListParagraph"/>
        <w:numPr>
          <w:ilvl w:val="0"/>
          <w:numId w:val="2"/>
        </w:numPr>
        <w:spacing w:after="60" w:before="60"/>
      </w:pPr>
      <w:r>
        <w:rPr>
          <w:rFonts w:ascii="Arial" w:cs="Arial" w:eastAsia="Arial" w:hAnsi="Arial"/>
          <w:color w:val="1F2937"/>
          <w:sz w:val="22"/>
          <w:szCs w:val="22"/>
        </w:rPr>
        <w:t xml:space="preserve">Session Complete surfacing what was left unresolved in the analysis</w:t>
      </w:r>
    </w:p>
    <w:p>
      <w:pPr>
        <w:spacing w:after="40" w:before="40"/>
      </w:pPr>
      <w:r>
        <w:rPr>
          <w:sz w:val="22"/>
          <w:szCs w:val="22"/>
        </w:rPr>
        <w:t xml:space="preserve"/>
      </w:r>
    </w:p>
    <w:p>
      <w:pPr>
        <w:pStyle w:val="Heading2"/>
        <w:spacing w:after="120" w:before="320"/>
      </w:pPr>
      <w:r>
        <w:rPr>
          <w:rFonts w:ascii="Arial" w:cs="Arial" w:eastAsia="Arial" w:hAnsi="Arial"/>
          <w:b/>
          <w:bCs/>
          <w:color w:val="1A56DB"/>
          <w:sz w:val="28"/>
          <w:szCs w:val="28"/>
        </w:rPr>
        <w:t xml:space="preserve">8.3 Secondary ICP — High Value, Slightly Later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960"/>
      </w:tblGrid>
      <w:tr>
        <w:tc>
          <w:tcPr>
            <w:tcW w:type="dxa" w:w="18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Profile</w:t>
            </w:r>
          </w:p>
        </w:tc>
        <w:tc>
          <w:tcPr>
            <w:tcW w:type="dxa" w:w="26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Fit</w:t>
            </w:r>
          </w:p>
        </w:tc>
        <w:tc>
          <w:tcPr>
            <w:tcW w:type="dxa" w:w="396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Why Later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Writers &amp; Essayists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High — narrative structure maps beautifully to directed graphs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Writing flow differs from thinking flow. Needs polish before adoption.</w:t>
            </w:r>
          </w:p>
        </w:tc>
      </w:tr>
      <w:tr>
        <w:tc>
          <w:tcPr>
            <w:tcW w:type="dxa" w:w="1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Graduate Students</w:t>
            </w:r>
          </w:p>
        </w:tc>
        <w:tc>
          <w:tcPr>
            <w:tcW w:type="dxa" w:w="26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Strong — thesis development and research synthesis</w:t>
            </w:r>
          </w:p>
        </w:tc>
        <w:tc>
          <w:tcPr>
            <w:tcW w:type="dxa" w:w="39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Lower willingness to pay in MVP. Better as institutional play in v2.</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Coaches &amp; Therapists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Extraordinary — helping clients map their thinking live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Requires multiplayer or shared-view. v2 feature dependency.</w:t>
            </w:r>
          </w:p>
        </w:tc>
      </w:tr>
      <w:tr>
        <w:tc>
          <w:tcPr>
            <w:tcW w:type="dxa" w:w="18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Executives</w:t>
            </w:r>
          </w:p>
        </w:tc>
        <w:tc>
          <w:tcPr>
            <w:tcW w:type="dxa" w:w="26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High — strategic thinking and decision-making</w:t>
            </w:r>
          </w:p>
        </w:tc>
        <w:tc>
          <w:tcPr>
            <w:tcW w:type="dxa" w:w="39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High willingness to pay but needs polished onboarding. Better at v1.5 with cognitive profile.</w:t>
            </w:r>
          </w:p>
        </w:tc>
      </w:tr>
    </w:tbl>
    <w:p>
      <w:pPr>
        <w:spacing w:after="40" w:before="40"/>
      </w:pPr>
      <w:r>
        <w:rPr>
          <w:sz w:val="22"/>
          <w:szCs w:val="22"/>
        </w:rPr>
        <w:t xml:space="preserve"/>
      </w:r>
    </w:p>
    <w:p>
      <w:pPr>
        <w:pStyle w:val="Heading2"/>
        <w:spacing w:after="120" w:before="320"/>
      </w:pPr>
      <w:r>
        <w:rPr>
          <w:rFonts w:ascii="Arial" w:cs="Arial" w:eastAsia="Arial" w:hAnsi="Arial"/>
          <w:b/>
          <w:bCs/>
          <w:color w:val="1A56DB"/>
          <w:sz w:val="28"/>
          <w:szCs w:val="28"/>
        </w:rPr>
        <w:t xml:space="preserve">8.4 MVP Validation Use Cases</w:t>
      </w:r>
    </w:p>
    <w:p>
      <w:pPr>
        <w:spacing w:after="120" w:before="80"/>
      </w:pPr>
      <w:r>
        <w:rPr>
          <w:rFonts w:ascii="Arial" w:cs="Arial" w:eastAsia="Arial" w:hAnsi="Arial"/>
          <w:color w:val="1F2937"/>
          <w:sz w:val="22"/>
          <w:szCs w:val="22"/>
        </w:rPr>
        <w:t xml:space="preserve">Three specific use cases to test with early users — each validates a different core hypothesis of ThinkingCanvas.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4360"/>
      </w:tblGrid>
      <w:tr>
        <w:tc>
          <w:tcPr>
            <w:tcW w:type="dxa" w:w="24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c>
          <w:tcPr>
            <w:tcW w:type="dxa" w:w="160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User</w:t>
            </w:r>
          </w:p>
        </w:tc>
        <w:tc>
          <w:tcPr>
            <w:tcW w:type="dxa" w:w="4360"/>
            <w:tcBorders>
              <w:top w:val="single" w:color="CCCCCC" w:sz="1"/>
              <w:left w:val="single" w:color="CCCCCC" w:sz="1"/>
              <w:bottom w:val="single" w:color="CCCCCC" w:sz="1"/>
              <w:right w:val="single" w:color="CCCCCC"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Hypothesis Validated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Working through a product idea from scratch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Founder</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Does Expander expand without replacing? Does the convergence click feel natural and unforced?</w:t>
            </w:r>
          </w:p>
        </w:tc>
      </w:tr>
      <w:tr>
        <w:tc>
          <w:tcPr>
            <w:tcW w:type="dxa" w:w="24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Designing a complex feature with competing constraints</w:t>
            </w:r>
          </w:p>
        </w:tc>
        <w:tc>
          <w:tcPr>
            <w:tcW w:type="dxa" w:w="160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Product Manager</w:t>
            </w:r>
          </w:p>
        </w:tc>
        <w:tc>
          <w:tcPr>
            <w:tcW w:type="dxa" w:w="4360"/>
            <w:tcBorders>
              <w:top w:val="single" w:color="CCCCCC" w:sz="1"/>
              <w:left w:val="single" w:color="CCCCCC" w:sz="1"/>
              <w:bottom w:val="single" w:color="CCCCCC" w:sz="1"/>
              <w:right w:val="single" w:color="CCCCCC" w:sz="1"/>
            </w:tcBorders>
            <w:shd w:fill="F8FA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Does Adaptive Attunement shift correctly from diverge to converge? Does Stress-Tester land after the click?</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Mapping a literature gap or research hypothesis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Researcher</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Does Articulator complete half-formed connections accurately? Does Outer Subconscious surface genuine cross-domain bridges?</w:t>
            </w:r>
          </w:p>
        </w:tc>
      </w:tr>
    </w:tbl>
    <w:p>
      <w:pPr>
        <w:pBdr>
          <w:bottom w:val="single" w:color="E5E7EB" w:sz="4" w:space="1"/>
        </w:pBdr>
        <w:spacing w:after="160" w:before="160"/>
      </w:pPr>
      <w:r>
        <w:rPr>
          <w:sz w:val="4"/>
          <w:szCs w:val="4"/>
        </w:rPr>
        <w:t xml:space="preserve"/>
      </w:r>
    </w:p>
    <w:p>
      <w:pPr>
        <w:spacing w:after="40" w:before="40"/>
      </w:pPr>
      <w:r>
        <w:rPr>
          <w:sz w:val="22"/>
          <w:szCs w:val="22"/>
        </w:rPr>
        <w:t xml:space="preserve"/>
      </w:r>
    </w:p>
    <w:p>
      <w:pPr>
        <w:spacing w:after="40" w:before="40"/>
      </w:pPr>
      <w:r>
        <w:rPr>
          <w:sz w:val="22"/>
          <w:szCs w:val="22"/>
        </w:rPr>
        <w:t xml:space="preserve"/>
      </w:r>
    </w:p>
    <w:p>
      <w:pPr>
        <w:spacing w:after="200" w:before="200"/>
        <w:jc w:val="center"/>
      </w:pPr>
      <w:r>
        <w:rPr>
          <w:rFonts w:ascii="Arial" w:cs="Arial" w:eastAsia="Arial" w:hAnsi="Arial"/>
          <w:i/>
          <w:iCs/>
          <w:color w:val="6B7280"/>
          <w:sz w:val="20"/>
          <w:szCs w:val="20"/>
        </w:rPr>
        <w:t xml:space="preserve">ThinkingCanvas — v0.1 Foundation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293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56DB"/>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2026-06-01T11:55:47.158Z</dcterms:created>
  <dcterms:modified xsi:type="dcterms:W3CDTF">2026-06-01T11:55:47.175Z</dcterms:modified>
</cp:coreProperties>
</file>

<file path=docProps/custom.xml><?xml version="1.0" encoding="utf-8"?>
<Properties xmlns="http://schemas.openxmlformats.org/officeDocument/2006/custom-properties" xmlns:vt="http://schemas.openxmlformats.org/officeDocument/2006/docPropsVTypes"/>
</file>