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8E24A" w14:textId="0FFF53EA" w:rsidR="00FC21F5" w:rsidRPr="003D4497" w:rsidRDefault="003D4497" w:rsidP="00FC21F5">
      <w:pPr>
        <w:rPr>
          <w:b/>
          <w:bCs/>
        </w:rPr>
      </w:pPr>
      <w:r>
        <w:t xml:space="preserve"> </w:t>
      </w:r>
      <w:r w:rsidR="00FC21F5" w:rsidRPr="00FC21F5">
        <w:t xml:space="preserve"> </w:t>
      </w:r>
      <w:r w:rsidR="00FC21F5" w:rsidRPr="003D4497">
        <w:rPr>
          <w:b/>
          <w:bCs/>
        </w:rPr>
        <w:t>Summary:</w:t>
      </w:r>
    </w:p>
    <w:p w14:paraId="52FE1E21" w14:textId="645E66DC" w:rsidR="00FC21F5" w:rsidRPr="003D4497" w:rsidRDefault="003D4497" w:rsidP="00FC21F5">
      <w:pPr>
        <w:rPr>
          <w:b/>
          <w:bCs/>
        </w:rPr>
      </w:pPr>
      <w:r>
        <w:t xml:space="preserve"> </w:t>
      </w:r>
      <w:r w:rsidR="00FC21F5" w:rsidRPr="003D4497">
        <w:rPr>
          <w:b/>
          <w:bCs/>
        </w:rPr>
        <w:t>Which clustering algorithm performed better for this dataset?</w:t>
      </w:r>
      <w:r w:rsidRPr="003D4497">
        <w:rPr>
          <w:b/>
          <w:bCs/>
        </w:rPr>
        <w:t xml:space="preserve"> </w:t>
      </w:r>
    </w:p>
    <w:p w14:paraId="79D6AB61" w14:textId="77777777" w:rsidR="00FC21F5" w:rsidRPr="00FC21F5" w:rsidRDefault="00FC21F5" w:rsidP="00FC21F5">
      <w:r w:rsidRPr="00FC21F5">
        <w:t xml:space="preserve">Standard K-Means performed better than </w:t>
      </w:r>
      <w:proofErr w:type="spellStart"/>
      <w:r w:rsidRPr="00FC21F5">
        <w:t>MiniBatch</w:t>
      </w:r>
      <w:proofErr w:type="spellEnd"/>
      <w:r w:rsidRPr="00FC21F5">
        <w:t xml:space="preserve"> K-Means. At 30 clusters, Standard K-Means achieved a lower inertia (indicating tighter clusters) and a positive Silhouette Score, whereas </w:t>
      </w:r>
      <w:proofErr w:type="spellStart"/>
      <w:r w:rsidRPr="00FC21F5">
        <w:t>MiniBatch</w:t>
      </w:r>
      <w:proofErr w:type="spellEnd"/>
      <w:r w:rsidRPr="00FC21F5">
        <w:t xml:space="preserve"> K-Means resulted in a negative Silhouette Score.</w:t>
      </w:r>
    </w:p>
    <w:p w14:paraId="4F42FD0B" w14:textId="77777777" w:rsidR="003D4497" w:rsidRDefault="003D4497" w:rsidP="00FC21F5"/>
    <w:p w14:paraId="46341DBB" w14:textId="008A2891" w:rsidR="00FC21F5" w:rsidRPr="003D4497" w:rsidRDefault="00FC21F5" w:rsidP="00FC21F5">
      <w:pPr>
        <w:rPr>
          <w:b/>
          <w:bCs/>
        </w:rPr>
      </w:pPr>
      <w:r w:rsidRPr="003D4497">
        <w:rPr>
          <w:b/>
          <w:bCs/>
        </w:rPr>
        <w:t>Data Analysis Key Findings</w:t>
      </w:r>
    </w:p>
    <w:p w14:paraId="449F6F0B" w14:textId="00ED6D7F" w:rsidR="00FC21F5" w:rsidRPr="00FC21F5" w:rsidRDefault="00FC21F5" w:rsidP="00FC21F5">
      <w:r w:rsidRPr="003D4497">
        <w:rPr>
          <w:b/>
          <w:bCs/>
        </w:rPr>
        <w:t xml:space="preserve">Data </w:t>
      </w:r>
      <w:proofErr w:type="gramStart"/>
      <w:r w:rsidRPr="003D4497">
        <w:rPr>
          <w:b/>
          <w:bCs/>
        </w:rPr>
        <w:t>Expansion</w:t>
      </w:r>
      <w:r w:rsidR="003D4497">
        <w:t xml:space="preserve"> </w:t>
      </w:r>
      <w:r w:rsidRPr="00FC21F5">
        <w:t>:</w:t>
      </w:r>
      <w:proofErr w:type="gramEnd"/>
      <w:r w:rsidRPr="00FC21F5">
        <w:t xml:space="preserve"> The initial dataset containing 3,104 clinical trials was successfully parsed to split multiple inclusion criteria, resulting in a significantly larger dataset </w:t>
      </w:r>
      <w:proofErr w:type="gramStart"/>
      <w:r w:rsidRPr="00FC21F5">
        <w:t xml:space="preserve">of </w:t>
      </w:r>
      <w:r w:rsidR="003D4497">
        <w:t xml:space="preserve"> </w:t>
      </w:r>
      <w:r w:rsidRPr="00FC21F5">
        <w:t>29,962</w:t>
      </w:r>
      <w:proofErr w:type="gramEnd"/>
      <w:r w:rsidR="003D4497">
        <w:t xml:space="preserve"> </w:t>
      </w:r>
      <w:r w:rsidRPr="00FC21F5">
        <w:t xml:space="preserve"> individual criteria rows.</w:t>
      </w:r>
    </w:p>
    <w:p w14:paraId="3373CC51" w14:textId="0C89B5E7" w:rsidR="00FC21F5" w:rsidRPr="00FC21F5" w:rsidRDefault="00FC21F5" w:rsidP="00FC21F5">
      <w:r w:rsidRPr="003D4497">
        <w:rPr>
          <w:b/>
          <w:bCs/>
        </w:rPr>
        <w:t xml:space="preserve">Feature </w:t>
      </w:r>
      <w:proofErr w:type="gramStart"/>
      <w:r w:rsidRPr="003D4497">
        <w:rPr>
          <w:b/>
          <w:bCs/>
        </w:rPr>
        <w:t>Extraction</w:t>
      </w:r>
      <w:r w:rsidR="003D4497">
        <w:t xml:space="preserve"> </w:t>
      </w:r>
      <w:r w:rsidRPr="00FC21F5">
        <w:t>:</w:t>
      </w:r>
      <w:proofErr w:type="gramEnd"/>
      <w:r w:rsidRPr="00FC21F5">
        <w:t xml:space="preserve"> The Bag of Words vectorization process (using 1-2 </w:t>
      </w:r>
      <w:proofErr w:type="spellStart"/>
      <w:r w:rsidRPr="00FC21F5">
        <w:t>ngrams</w:t>
      </w:r>
      <w:proofErr w:type="spellEnd"/>
      <w:r w:rsidRPr="00FC21F5">
        <w:t xml:space="preserve"> and filtering for document frequency) generated a feature space </w:t>
      </w:r>
      <w:proofErr w:type="gramStart"/>
      <w:r w:rsidRPr="00FC21F5">
        <w:t xml:space="preserve">of </w:t>
      </w:r>
      <w:r w:rsidR="003D4497">
        <w:t xml:space="preserve"> </w:t>
      </w:r>
      <w:r w:rsidRPr="00FC21F5">
        <w:t>6,331</w:t>
      </w:r>
      <w:proofErr w:type="gramEnd"/>
      <w:r w:rsidR="003D4497">
        <w:t xml:space="preserve"> </w:t>
      </w:r>
      <w:r w:rsidRPr="00FC21F5">
        <w:t xml:space="preserve"> unique terms from the text data.</w:t>
      </w:r>
    </w:p>
    <w:p w14:paraId="7C7218A9" w14:textId="1A14213B" w:rsidR="00FC21F5" w:rsidRPr="003D4497" w:rsidRDefault="003D4497" w:rsidP="00FC21F5">
      <w:pPr>
        <w:rPr>
          <w:b/>
          <w:bCs/>
        </w:rPr>
      </w:pPr>
      <w:r>
        <w:t xml:space="preserve"> </w:t>
      </w:r>
      <w:r w:rsidR="00FC21F5" w:rsidRPr="003D4497">
        <w:rPr>
          <w:b/>
          <w:bCs/>
        </w:rPr>
        <w:t xml:space="preserve">Clustering </w:t>
      </w:r>
      <w:proofErr w:type="gramStart"/>
      <w:r w:rsidR="00FC21F5" w:rsidRPr="003D4497">
        <w:rPr>
          <w:b/>
          <w:bCs/>
        </w:rPr>
        <w:t>Performance</w:t>
      </w:r>
      <w:r w:rsidRPr="003D4497">
        <w:rPr>
          <w:b/>
          <w:bCs/>
        </w:rPr>
        <w:t xml:space="preserve"> </w:t>
      </w:r>
      <w:r w:rsidR="00FC21F5" w:rsidRPr="003D4497">
        <w:rPr>
          <w:b/>
          <w:bCs/>
        </w:rPr>
        <w:t>:</w:t>
      </w:r>
      <w:proofErr w:type="gramEnd"/>
    </w:p>
    <w:p w14:paraId="40291869" w14:textId="3B85F2D4" w:rsidR="00FC21F5" w:rsidRPr="00FC21F5" w:rsidRDefault="00FC21F5" w:rsidP="00FC21F5">
      <w:r w:rsidRPr="00FC21F5">
        <w:t xml:space="preserve"> </w:t>
      </w:r>
      <w:r w:rsidR="003D4497">
        <w:t xml:space="preserve"> </w:t>
      </w:r>
      <w:proofErr w:type="gramStart"/>
      <w:r w:rsidRPr="00FC21F5">
        <w:t xml:space="preserve">Standard </w:t>
      </w:r>
      <w:r w:rsidR="003D4497">
        <w:t xml:space="preserve"> </w:t>
      </w:r>
      <w:r w:rsidRPr="00FC21F5">
        <w:t>K</w:t>
      </w:r>
      <w:proofErr w:type="gramEnd"/>
      <w:r w:rsidRPr="00FC21F5">
        <w:t>-</w:t>
      </w:r>
      <w:proofErr w:type="gramStart"/>
      <w:r w:rsidRPr="00FC21F5">
        <w:t>Means</w:t>
      </w:r>
      <w:r w:rsidR="003D4497">
        <w:t xml:space="preserve"> </w:t>
      </w:r>
      <w:r w:rsidRPr="00FC21F5">
        <w:t xml:space="preserve"> achieved</w:t>
      </w:r>
      <w:proofErr w:type="gramEnd"/>
      <w:r w:rsidRPr="00FC21F5">
        <w:t xml:space="preserve"> an Inertia of </w:t>
      </w:r>
      <w:proofErr w:type="gramStart"/>
      <w:r w:rsidRPr="00FC21F5">
        <w:t xml:space="preserve">approximately </w:t>
      </w:r>
      <w:r w:rsidR="003D4497">
        <w:t xml:space="preserve"> </w:t>
      </w:r>
      <w:r w:rsidRPr="00FC21F5">
        <w:t>424,828.41</w:t>
      </w:r>
      <w:proofErr w:type="gramEnd"/>
      <w:r w:rsidR="003D4497">
        <w:t xml:space="preserve"> </w:t>
      </w:r>
      <w:r w:rsidRPr="00FC21F5">
        <w:t xml:space="preserve"> and a Silhouette Score </w:t>
      </w:r>
      <w:proofErr w:type="gramStart"/>
      <w:r w:rsidRPr="00FC21F5">
        <w:t xml:space="preserve">of </w:t>
      </w:r>
      <w:r w:rsidR="003D4497">
        <w:t xml:space="preserve"> </w:t>
      </w:r>
      <w:r w:rsidRPr="00FC21F5">
        <w:t>0.0030</w:t>
      </w:r>
      <w:proofErr w:type="gramEnd"/>
      <w:r w:rsidR="003D4497">
        <w:t xml:space="preserve"> </w:t>
      </w:r>
      <w:r w:rsidRPr="00FC21F5">
        <w:t>.</w:t>
      </w:r>
    </w:p>
    <w:p w14:paraId="039A4825" w14:textId="36C97345" w:rsidR="00FC21F5" w:rsidRPr="00FC21F5" w:rsidRDefault="00FC21F5" w:rsidP="00FC21F5">
      <w:r w:rsidRPr="00FC21F5">
        <w:t xml:space="preserve"> </w:t>
      </w:r>
      <w:proofErr w:type="spellStart"/>
      <w:r w:rsidRPr="00FC21F5">
        <w:t>MiniBatch</w:t>
      </w:r>
      <w:proofErr w:type="spellEnd"/>
      <w:r w:rsidRPr="00FC21F5">
        <w:t xml:space="preserve"> K-</w:t>
      </w:r>
      <w:proofErr w:type="gramStart"/>
      <w:r w:rsidRPr="00FC21F5">
        <w:t>Means</w:t>
      </w:r>
      <w:r w:rsidR="003D4497">
        <w:t xml:space="preserve"> </w:t>
      </w:r>
      <w:r w:rsidRPr="00FC21F5">
        <w:t xml:space="preserve"> performed</w:t>
      </w:r>
      <w:proofErr w:type="gramEnd"/>
      <w:r w:rsidRPr="00FC21F5">
        <w:t xml:space="preserve"> slightly worse, with a higher Inertia of </w:t>
      </w:r>
      <w:proofErr w:type="gramStart"/>
      <w:r w:rsidRPr="00FC21F5">
        <w:t xml:space="preserve">approximately </w:t>
      </w:r>
      <w:r w:rsidR="003D4497">
        <w:t xml:space="preserve"> </w:t>
      </w:r>
      <w:r w:rsidRPr="00FC21F5">
        <w:t>434,142.54</w:t>
      </w:r>
      <w:proofErr w:type="gramEnd"/>
      <w:r w:rsidR="003D4497">
        <w:t xml:space="preserve"> </w:t>
      </w:r>
      <w:r w:rsidRPr="00FC21F5">
        <w:t xml:space="preserve"> and a negative Silhouette Score </w:t>
      </w:r>
      <w:proofErr w:type="gramStart"/>
      <w:r w:rsidRPr="00FC21F5">
        <w:t xml:space="preserve">of </w:t>
      </w:r>
      <w:r w:rsidR="003D4497">
        <w:t xml:space="preserve"> </w:t>
      </w:r>
      <w:r w:rsidRPr="00FC21F5">
        <w:t>-</w:t>
      </w:r>
      <w:proofErr w:type="gramEnd"/>
      <w:r w:rsidRPr="00FC21F5">
        <w:t>0.</w:t>
      </w:r>
      <w:proofErr w:type="gramStart"/>
      <w:r w:rsidRPr="00FC21F5">
        <w:t>0841</w:t>
      </w:r>
      <w:r w:rsidR="003D4497">
        <w:t xml:space="preserve"> </w:t>
      </w:r>
      <w:r w:rsidRPr="00FC21F5">
        <w:t>.</w:t>
      </w:r>
      <w:proofErr w:type="gramEnd"/>
    </w:p>
    <w:p w14:paraId="25F5FFBD" w14:textId="77777777" w:rsidR="003D4497" w:rsidRDefault="003D4497" w:rsidP="00FC21F5">
      <w:r>
        <w:t xml:space="preserve"> </w:t>
      </w:r>
      <w:r w:rsidR="00FC21F5" w:rsidRPr="003D4497">
        <w:rPr>
          <w:b/>
          <w:bCs/>
        </w:rPr>
        <w:t xml:space="preserve">Final </w:t>
      </w:r>
      <w:proofErr w:type="gramStart"/>
      <w:r w:rsidR="00FC21F5" w:rsidRPr="003D4497">
        <w:rPr>
          <w:b/>
          <w:bCs/>
        </w:rPr>
        <w:t>Output</w:t>
      </w:r>
      <w:r w:rsidRPr="003D4497">
        <w:rPr>
          <w:b/>
          <w:bCs/>
        </w:rPr>
        <w:t xml:space="preserve"> </w:t>
      </w:r>
      <w:r w:rsidR="00FC21F5" w:rsidRPr="003D4497">
        <w:rPr>
          <w:b/>
          <w:bCs/>
        </w:rPr>
        <w:t>:</w:t>
      </w:r>
      <w:proofErr w:type="gramEnd"/>
      <w:r w:rsidR="00FC21F5" w:rsidRPr="00FC21F5">
        <w:t xml:space="preserve"> The criteria were successfully labeled using the superior K-Means model, and the results linking `</w:t>
      </w:r>
      <w:proofErr w:type="spellStart"/>
      <w:r w:rsidR="00FC21F5" w:rsidRPr="00FC21F5">
        <w:t>nctid</w:t>
      </w:r>
      <w:proofErr w:type="spellEnd"/>
      <w:r w:rsidR="00FC21F5" w:rsidRPr="00FC21F5">
        <w:t>`, `criterion`, and `cluster` were exported to a tab-delimited file.</w:t>
      </w:r>
    </w:p>
    <w:p w14:paraId="0A9131B6" w14:textId="379A886F" w:rsidR="00FC21F5" w:rsidRPr="003D4497" w:rsidRDefault="00FC21F5" w:rsidP="00FC21F5">
      <w:pPr>
        <w:rPr>
          <w:b/>
          <w:bCs/>
        </w:rPr>
      </w:pPr>
      <w:r w:rsidRPr="003D4497">
        <w:rPr>
          <w:b/>
          <w:bCs/>
        </w:rPr>
        <w:t>Next Steps</w:t>
      </w:r>
      <w:r w:rsidR="003D4497" w:rsidRPr="003D4497">
        <w:rPr>
          <w:b/>
          <w:bCs/>
        </w:rPr>
        <w:t xml:space="preserve"> Taken:</w:t>
      </w:r>
    </w:p>
    <w:p w14:paraId="729AD499" w14:textId="3E70E630" w:rsidR="00FC21F5" w:rsidRPr="00FC21F5" w:rsidRDefault="003D4497" w:rsidP="00FC21F5">
      <w:r>
        <w:t xml:space="preserve"> </w:t>
      </w:r>
      <w:r w:rsidR="00FC21F5" w:rsidRPr="00FC21F5">
        <w:t xml:space="preserve">Cluster </w:t>
      </w:r>
      <w:proofErr w:type="gramStart"/>
      <w:r w:rsidR="00FC21F5" w:rsidRPr="00FC21F5">
        <w:t>Overlap</w:t>
      </w:r>
      <w:r>
        <w:t xml:space="preserve"> </w:t>
      </w:r>
      <w:r w:rsidR="00FC21F5" w:rsidRPr="00FC21F5">
        <w:t>:</w:t>
      </w:r>
      <w:proofErr w:type="gramEnd"/>
      <w:r w:rsidR="00FC21F5" w:rsidRPr="00FC21F5">
        <w:t xml:space="preserve"> The positive Silhouette Score for K-Means is extremely close to zero ($0.0030$), suggesting that the clusters are not distinct and likely share significant overlap. The text data may not have natural, hard boundaries using simple word counts.</w:t>
      </w:r>
    </w:p>
    <w:p w14:paraId="38DAD9CF" w14:textId="65182EE3" w:rsidR="00FC21F5" w:rsidRPr="00FC21F5" w:rsidRDefault="003D4497" w:rsidP="00FC21F5">
      <w:r>
        <w:t xml:space="preserve">  </w:t>
      </w:r>
      <w:r w:rsidR="00FC21F5" w:rsidRPr="00FC21F5">
        <w:t xml:space="preserve">Feature Engineering </w:t>
      </w:r>
      <w:proofErr w:type="gramStart"/>
      <w:r w:rsidR="00FC21F5" w:rsidRPr="00FC21F5">
        <w:t>Improvement</w:t>
      </w:r>
      <w:r>
        <w:t xml:space="preserve"> </w:t>
      </w:r>
      <w:r w:rsidR="00FC21F5" w:rsidRPr="00FC21F5">
        <w:t>:</w:t>
      </w:r>
      <w:proofErr w:type="gramEnd"/>
      <w:r w:rsidR="00FC21F5" w:rsidRPr="00FC21F5">
        <w:t xml:space="preserve"> To improve cluster separation, consider using TF-IDF to weigh unique terms more heavily, or switch to semantic embeddings (like Word2Vec or BERT) to capture the contextual meaning of the criteria rather than just keyword frequency.</w:t>
      </w:r>
    </w:p>
    <w:p w14:paraId="5C5180FD" w14:textId="77777777" w:rsidR="00FC21F5" w:rsidRPr="00FC21F5" w:rsidRDefault="00FC21F5" w:rsidP="00FC21F5"/>
    <w:p w14:paraId="2E126286" w14:textId="7A64F10B" w:rsidR="00FC21F5" w:rsidRPr="003D4497" w:rsidRDefault="003D4497" w:rsidP="00FC21F5">
      <w:pPr>
        <w:rPr>
          <w:b/>
          <w:bCs/>
        </w:rPr>
      </w:pPr>
      <w:r w:rsidRPr="003D4497">
        <w:rPr>
          <w:b/>
          <w:bCs/>
        </w:rPr>
        <w:t xml:space="preserve"> </w:t>
      </w:r>
      <w:r w:rsidR="00FC21F5" w:rsidRPr="003D4497">
        <w:rPr>
          <w:b/>
          <w:bCs/>
        </w:rPr>
        <w:t xml:space="preserve">How does TF-IDF vectorization impact clustering performance </w:t>
      </w:r>
      <w:proofErr w:type="gramStart"/>
      <w:r w:rsidR="00FC21F5" w:rsidRPr="003D4497">
        <w:rPr>
          <w:b/>
          <w:bCs/>
        </w:rPr>
        <w:t>compared</w:t>
      </w:r>
      <w:proofErr w:type="gramEnd"/>
      <w:r w:rsidR="00FC21F5" w:rsidRPr="003D4497">
        <w:rPr>
          <w:b/>
          <w:bCs/>
        </w:rPr>
        <w:t xml:space="preserve"> to Bag of Words?</w:t>
      </w:r>
      <w:r w:rsidRPr="003D4497">
        <w:rPr>
          <w:b/>
          <w:bCs/>
        </w:rPr>
        <w:t xml:space="preserve"> </w:t>
      </w:r>
    </w:p>
    <w:p w14:paraId="125A8C91" w14:textId="77777777" w:rsidR="00FC21F5" w:rsidRPr="00FC21F5" w:rsidRDefault="00FC21F5" w:rsidP="00FC21F5">
      <w:r w:rsidRPr="00FC21F5">
        <w:lastRenderedPageBreak/>
        <w:t>The use of TF-IDF vectorization significantly improved the clustering performance. It resulted in a much lower inertia value and a higher Silhouette Score compared to the Bag of Words model, indicating that TF-IDF creates better-separated and more distinct clusters for this dataset.</w:t>
      </w:r>
    </w:p>
    <w:p w14:paraId="36CF6101" w14:textId="77777777" w:rsidR="00FC21F5" w:rsidRPr="00FC21F5" w:rsidRDefault="00FC21F5" w:rsidP="00FC21F5"/>
    <w:p w14:paraId="4CC94465" w14:textId="0D8029C3" w:rsidR="00FC21F5" w:rsidRPr="003D4497" w:rsidRDefault="003D4497" w:rsidP="00FC21F5">
      <w:pPr>
        <w:rPr>
          <w:b/>
          <w:bCs/>
        </w:rPr>
      </w:pPr>
      <w:r>
        <w:t xml:space="preserve">  </w:t>
      </w:r>
      <w:r w:rsidR="00FC21F5" w:rsidRPr="003D4497">
        <w:rPr>
          <w:b/>
          <w:bCs/>
        </w:rPr>
        <w:t>Data Analysis Key Findings</w:t>
      </w:r>
      <w:r>
        <w:rPr>
          <w:b/>
          <w:bCs/>
        </w:rPr>
        <w:t>:</w:t>
      </w:r>
    </w:p>
    <w:p w14:paraId="6051B925" w14:textId="5E4F34F7" w:rsidR="00FC21F5" w:rsidRPr="00FC21F5" w:rsidRDefault="00FC21F5" w:rsidP="003D4497">
      <w:pPr>
        <w:pStyle w:val="ListParagraph"/>
        <w:numPr>
          <w:ilvl w:val="0"/>
          <w:numId w:val="1"/>
        </w:numPr>
      </w:pPr>
      <w:r w:rsidRPr="00FC21F5">
        <w:t xml:space="preserve">The TF-IDF vectorization process transformed the text data into a matrix with the </w:t>
      </w:r>
      <w:proofErr w:type="gramStart"/>
      <w:r w:rsidRPr="00FC21F5">
        <w:t xml:space="preserve">shape </w:t>
      </w:r>
      <w:r w:rsidR="003D4497">
        <w:t xml:space="preserve"> </w:t>
      </w:r>
      <w:r w:rsidRPr="00FC21F5">
        <w:t>(</w:t>
      </w:r>
      <w:proofErr w:type="gramEnd"/>
      <w:r w:rsidRPr="00FC21F5">
        <w:t>29,962, 6,331</w:t>
      </w:r>
      <w:proofErr w:type="gramStart"/>
      <w:r w:rsidRPr="00FC21F5">
        <w:t>)</w:t>
      </w:r>
      <w:r w:rsidR="003D4497">
        <w:t xml:space="preserve"> </w:t>
      </w:r>
      <w:r w:rsidRPr="00FC21F5">
        <w:t>.</w:t>
      </w:r>
      <w:proofErr w:type="gramEnd"/>
    </w:p>
    <w:p w14:paraId="3A38B435" w14:textId="0AD95A7A" w:rsidR="00FC21F5" w:rsidRPr="00FC21F5" w:rsidRDefault="00FC21F5" w:rsidP="003D4497">
      <w:pPr>
        <w:pStyle w:val="ListParagraph"/>
        <w:numPr>
          <w:ilvl w:val="0"/>
          <w:numId w:val="1"/>
        </w:numPr>
      </w:pPr>
      <w:r w:rsidRPr="00FC21F5">
        <w:t xml:space="preserve">The K-Means model using TF-IDF yielded an Inertia </w:t>
      </w:r>
      <w:proofErr w:type="gramStart"/>
      <w:r w:rsidRPr="00FC21F5">
        <w:t xml:space="preserve">of </w:t>
      </w:r>
      <w:r w:rsidR="003D4497">
        <w:t xml:space="preserve"> </w:t>
      </w:r>
      <w:r w:rsidRPr="00FC21F5">
        <w:t>26,483.91</w:t>
      </w:r>
      <w:proofErr w:type="gramEnd"/>
      <w:r w:rsidR="003D4497">
        <w:t xml:space="preserve"> </w:t>
      </w:r>
      <w:r w:rsidRPr="00FC21F5">
        <w:t xml:space="preserve">, which is significantly lower than the Bag of Words model's Inertia </w:t>
      </w:r>
      <w:proofErr w:type="gramStart"/>
      <w:r w:rsidRPr="00FC21F5">
        <w:t xml:space="preserve">of </w:t>
      </w:r>
      <w:r w:rsidR="003D4497">
        <w:t xml:space="preserve"> </w:t>
      </w:r>
      <w:r w:rsidRPr="00FC21F5">
        <w:t>424,828.41</w:t>
      </w:r>
      <w:proofErr w:type="gramEnd"/>
      <w:r w:rsidR="003D4497">
        <w:t xml:space="preserve"> </w:t>
      </w:r>
      <w:r w:rsidRPr="00FC21F5">
        <w:t>.</w:t>
      </w:r>
    </w:p>
    <w:p w14:paraId="2C662115" w14:textId="27CD30D2" w:rsidR="00FC21F5" w:rsidRPr="00FC21F5" w:rsidRDefault="003D4497" w:rsidP="003D4497">
      <w:pPr>
        <w:pStyle w:val="ListParagraph"/>
        <w:numPr>
          <w:ilvl w:val="0"/>
          <w:numId w:val="1"/>
        </w:numPr>
      </w:pPr>
      <w:r>
        <w:t>T</w:t>
      </w:r>
      <w:r w:rsidR="00FC21F5" w:rsidRPr="00FC21F5">
        <w:t xml:space="preserve">he Silhouette Score showed a marked improvement, rising </w:t>
      </w:r>
      <w:proofErr w:type="gramStart"/>
      <w:r w:rsidR="00FC21F5" w:rsidRPr="00FC21F5">
        <w:t xml:space="preserve">to </w:t>
      </w:r>
      <w:r>
        <w:t xml:space="preserve"> </w:t>
      </w:r>
      <w:r w:rsidR="00FC21F5" w:rsidRPr="00FC21F5">
        <w:t>0.0303</w:t>
      </w:r>
      <w:proofErr w:type="gramEnd"/>
      <w:r>
        <w:t xml:space="preserve"> </w:t>
      </w:r>
      <w:r w:rsidR="00FC21F5" w:rsidRPr="00FC21F5">
        <w:t xml:space="preserve"> with the TF-IDF model compared </w:t>
      </w:r>
      <w:proofErr w:type="gramStart"/>
      <w:r w:rsidR="00FC21F5" w:rsidRPr="00FC21F5">
        <w:t xml:space="preserve">to </w:t>
      </w:r>
      <w:r>
        <w:t xml:space="preserve"> </w:t>
      </w:r>
      <w:r w:rsidR="00FC21F5" w:rsidRPr="00FC21F5">
        <w:t>0.0030</w:t>
      </w:r>
      <w:proofErr w:type="gramEnd"/>
      <w:r>
        <w:t xml:space="preserve"> </w:t>
      </w:r>
      <w:r w:rsidR="00FC21F5" w:rsidRPr="00FC21F5">
        <w:t xml:space="preserve"> with the Bag of Words model.</w:t>
      </w:r>
    </w:p>
    <w:p w14:paraId="650FF593" w14:textId="77777777" w:rsidR="00FC21F5" w:rsidRPr="00FC21F5" w:rsidRDefault="00FC21F5" w:rsidP="00FC21F5"/>
    <w:p w14:paraId="304CE52A" w14:textId="34B4DF01" w:rsidR="00FC21F5" w:rsidRPr="003D4497" w:rsidRDefault="00FC21F5" w:rsidP="00FC21F5">
      <w:pPr>
        <w:rPr>
          <w:b/>
          <w:bCs/>
        </w:rPr>
      </w:pPr>
      <w:r w:rsidRPr="003D4497">
        <w:rPr>
          <w:b/>
          <w:bCs/>
        </w:rPr>
        <w:t>Next Steps</w:t>
      </w:r>
      <w:r w:rsidR="003D4497" w:rsidRPr="003D4497">
        <w:rPr>
          <w:b/>
          <w:bCs/>
        </w:rPr>
        <w:t xml:space="preserve"> Taken:</w:t>
      </w:r>
    </w:p>
    <w:p w14:paraId="11005128" w14:textId="27D2BACE" w:rsidR="00FC21F5" w:rsidRPr="00FC21F5" w:rsidRDefault="00FC21F5" w:rsidP="00FC21F5">
      <w:r w:rsidRPr="00FC21F5">
        <w:t>TF-IDF is superior to Bag of Words for this specific task because it normalizes vector lengths and penalizes common words, preventing the magnitude of word counts from distorting the distance calculations in K-Means.</w:t>
      </w:r>
    </w:p>
    <w:p w14:paraId="4C9EF182" w14:textId="6B5E7962" w:rsidR="00FC21F5" w:rsidRPr="00FC21F5" w:rsidRDefault="00FC21F5" w:rsidP="00FC21F5">
      <w:r w:rsidRPr="00FC21F5">
        <w:t xml:space="preserve">While TF-IDF improved performance, the absolute Silhouette Score </w:t>
      </w:r>
      <w:proofErr w:type="gramStart"/>
      <w:r w:rsidRPr="00FC21F5">
        <w:t xml:space="preserve">of </w:t>
      </w:r>
      <w:r w:rsidR="003D4497">
        <w:t xml:space="preserve"> </w:t>
      </w:r>
      <w:r w:rsidRPr="00FC21F5">
        <w:t>0.0303</w:t>
      </w:r>
      <w:proofErr w:type="gramEnd"/>
      <w:r w:rsidR="003D4497">
        <w:t xml:space="preserve"> </w:t>
      </w:r>
      <w:r w:rsidRPr="00FC21F5">
        <w:t xml:space="preserve"> is still relatively low (close to 0), suggesting that the clusters remain highly overlapping. </w:t>
      </w:r>
    </w:p>
    <w:sectPr w:rsidR="00FC21F5" w:rsidRPr="00FC2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F3919"/>
    <w:multiLevelType w:val="hybridMultilevel"/>
    <w:tmpl w:val="A8BE1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8625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1F5"/>
    <w:rsid w:val="003D4497"/>
    <w:rsid w:val="00C120FC"/>
    <w:rsid w:val="00FC2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24BF00"/>
  <w15:chartTrackingRefBased/>
  <w15:docId w15:val="{F91FC09A-91A7-C742-AA7A-1A99E5E90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1F5"/>
    <w:rPr>
      <w:rFonts w:eastAsiaTheme="majorEastAsia" w:cstheme="majorBidi"/>
      <w:color w:val="272727" w:themeColor="text1" w:themeTint="D8"/>
    </w:rPr>
  </w:style>
  <w:style w:type="paragraph" w:styleId="Title">
    <w:name w:val="Title"/>
    <w:basedOn w:val="Normal"/>
    <w:next w:val="Normal"/>
    <w:link w:val="TitleChar"/>
    <w:uiPriority w:val="10"/>
    <w:qFormat/>
    <w:rsid w:val="00FC2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1F5"/>
    <w:pPr>
      <w:spacing w:before="160"/>
      <w:jc w:val="center"/>
    </w:pPr>
    <w:rPr>
      <w:i/>
      <w:iCs/>
      <w:color w:val="404040" w:themeColor="text1" w:themeTint="BF"/>
    </w:rPr>
  </w:style>
  <w:style w:type="character" w:customStyle="1" w:styleId="QuoteChar">
    <w:name w:val="Quote Char"/>
    <w:basedOn w:val="DefaultParagraphFont"/>
    <w:link w:val="Quote"/>
    <w:uiPriority w:val="29"/>
    <w:rsid w:val="00FC21F5"/>
    <w:rPr>
      <w:i/>
      <w:iCs/>
      <w:color w:val="404040" w:themeColor="text1" w:themeTint="BF"/>
    </w:rPr>
  </w:style>
  <w:style w:type="paragraph" w:styleId="ListParagraph">
    <w:name w:val="List Paragraph"/>
    <w:basedOn w:val="Normal"/>
    <w:uiPriority w:val="34"/>
    <w:qFormat/>
    <w:rsid w:val="00FC21F5"/>
    <w:pPr>
      <w:ind w:left="720"/>
      <w:contextualSpacing/>
    </w:pPr>
  </w:style>
  <w:style w:type="character" w:styleId="IntenseEmphasis">
    <w:name w:val="Intense Emphasis"/>
    <w:basedOn w:val="DefaultParagraphFont"/>
    <w:uiPriority w:val="21"/>
    <w:qFormat/>
    <w:rsid w:val="00FC21F5"/>
    <w:rPr>
      <w:i/>
      <w:iCs/>
      <w:color w:val="0F4761" w:themeColor="accent1" w:themeShade="BF"/>
    </w:rPr>
  </w:style>
  <w:style w:type="paragraph" w:styleId="IntenseQuote">
    <w:name w:val="Intense Quote"/>
    <w:basedOn w:val="Normal"/>
    <w:next w:val="Normal"/>
    <w:link w:val="IntenseQuoteChar"/>
    <w:uiPriority w:val="30"/>
    <w:qFormat/>
    <w:rsid w:val="00FC2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1F5"/>
    <w:rPr>
      <w:i/>
      <w:iCs/>
      <w:color w:val="0F4761" w:themeColor="accent1" w:themeShade="BF"/>
    </w:rPr>
  </w:style>
  <w:style w:type="character" w:styleId="IntenseReference">
    <w:name w:val="Intense Reference"/>
    <w:basedOn w:val="DefaultParagraphFont"/>
    <w:uiPriority w:val="32"/>
    <w:qFormat/>
    <w:rsid w:val="00FC21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Pruthvi Rajendra</dc:creator>
  <cp:keywords/>
  <dc:description/>
  <cp:lastModifiedBy>Pruthvi Rajendra</cp:lastModifiedBy>
  <cp:revision>2</cp:revision>
  <dcterms:created xsi:type="dcterms:W3CDTF">2025-11-19T19:29:00Z</dcterms:created>
  <dcterms:modified xsi:type="dcterms:W3CDTF">2025-11-24T19:11:00Z</dcterms:modified>
</cp:coreProperties>
</file>