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64DC8" w14:textId="77777777" w:rsidR="00D25BB7" w:rsidRDefault="00D25BB7">
      <w:pPr>
        <w:spacing w:before="400"/>
      </w:pPr>
    </w:p>
    <w:p w14:paraId="2C22BF82" w14:textId="77777777" w:rsidR="00D25BB7" w:rsidRDefault="00000000">
      <w:pPr>
        <w:spacing w:after="80"/>
        <w:jc w:val="center"/>
      </w:pPr>
      <w:r>
        <w:rPr>
          <w:b/>
          <w:bCs/>
          <w:color w:val="047857"/>
          <w:sz w:val="60"/>
          <w:szCs w:val="60"/>
        </w:rPr>
        <w:t>SIMS Finance</w:t>
      </w:r>
    </w:p>
    <w:p w14:paraId="4C19AD80" w14:textId="77777777" w:rsidR="00D25BB7" w:rsidRDefault="00000000">
      <w:pPr>
        <w:spacing w:after="80"/>
        <w:jc w:val="center"/>
      </w:pPr>
      <w:r>
        <w:rPr>
          <w:color w:val="059669"/>
          <w:sz w:val="36"/>
          <w:szCs w:val="36"/>
        </w:rPr>
        <w:t>AI-Powered Test Intelligence Platform</w:t>
      </w:r>
    </w:p>
    <w:p w14:paraId="1021E816" w14:textId="77777777" w:rsidR="00D25BB7" w:rsidRDefault="00000000">
      <w:pPr>
        <w:spacing w:after="400"/>
        <w:jc w:val="center"/>
      </w:pPr>
      <w:r>
        <w:rPr>
          <w:color w:val="64748B"/>
        </w:rPr>
        <w:t>Stakeholder Overview  ·  ROI Assessment  ·  May 2026</w:t>
      </w:r>
    </w:p>
    <w:p w14:paraId="7FD14CA2" w14:textId="77777777" w:rsidR="00D25BB7" w:rsidRDefault="00D25BB7">
      <w:pPr>
        <w:pBdr>
          <w:bottom w:val="thick" w:sz="16" w:space="0" w:color="059669"/>
        </w:pBdr>
        <w:spacing w:after="400"/>
      </w:pPr>
    </w:p>
    <w:p w14:paraId="1B75EF58" w14:textId="77777777" w:rsidR="00D25BB7" w:rsidRDefault="00000000">
      <w:pPr>
        <w:pStyle w:val="Heading1"/>
      </w:pPr>
      <w:r>
        <w:t>1. Executive Summary</w:t>
      </w:r>
    </w:p>
    <w:p w14:paraId="166BCCA0" w14:textId="77777777" w:rsidR="00D25BB7" w:rsidRDefault="00000000">
      <w:pPr>
        <w:spacing w:before="80" w:after="80"/>
      </w:pPr>
      <w:r>
        <w:t xml:space="preserve">The SIMS Finance AI Test Intelligence Platform transforms raw Playwright test execution data into a continuous, multi-layered quality signal. Five </w:t>
      </w:r>
      <w:proofErr w:type="spellStart"/>
      <w:r>
        <w:t>specialised</w:t>
      </w:r>
      <w:proofErr w:type="spellEnd"/>
      <w:r>
        <w:t xml:space="preserve"> AI agents — each with a deterministic computation layer and an AI narrative layer — process every CI run and deliver a unified, self-contained HTML dashboard that provides instant triage clarity without requiring any manual log inspection.</w:t>
      </w:r>
    </w:p>
    <w:p w14:paraId="4095DECE" w14:textId="77777777" w:rsidR="00D25BB7" w:rsidRDefault="00D25BB7">
      <w:pPr>
        <w:spacing w:before="80"/>
      </w:pPr>
    </w:p>
    <w:tbl>
      <w:tblPr>
        <w:tblW w:w="5000" w:type="pct"/>
        <w:tblBorders>
          <w:left w:val="thick" w:sz="16" w:space="0" w:color="059669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32"/>
      </w:tblGrid>
      <w:tr w:rsidR="00D25BB7" w14:paraId="5410B67B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8" w:space="0" w:color="059669"/>
            </w:tcBorders>
            <w:shd w:val="clear" w:color="auto" w:fill="F0FD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916604" w14:textId="77777777" w:rsidR="00D25BB7" w:rsidRDefault="00000000">
            <w:pPr>
              <w:spacing w:before="60" w:after="60"/>
            </w:pPr>
            <w:r>
              <w:t>Platform headline metrics (representative values from live data):</w:t>
            </w:r>
          </w:p>
          <w:p w14:paraId="750397D8" w14:textId="77777777" w:rsidR="00D25BB7" w:rsidRDefault="00000000">
            <w:pPr>
              <w:spacing w:before="60" w:after="60"/>
            </w:pPr>
            <w:r>
              <w:t xml:space="preserve">  •  6 agent intelligence reports combined into one dashboard per CI run</w:t>
            </w:r>
          </w:p>
          <w:p w14:paraId="25E524FE" w14:textId="77777777" w:rsidR="00D25BB7" w:rsidRDefault="00000000">
            <w:pPr>
              <w:spacing w:before="60" w:after="60"/>
            </w:pPr>
            <w:r>
              <w:t xml:space="preserve">  •  Per-test lifecycle classification across 6 deterministic states</w:t>
            </w:r>
          </w:p>
          <w:p w14:paraId="62C8F0EC" w14:textId="77777777" w:rsidR="00D25BB7" w:rsidRDefault="00000000">
            <w:pPr>
              <w:spacing w:before="60" w:after="60"/>
            </w:pPr>
            <w:r>
              <w:t xml:space="preserve">  •  API traffic passively captured — zero test code changes required</w:t>
            </w:r>
          </w:p>
          <w:p w14:paraId="51CF86F8" w14:textId="77777777" w:rsidR="00D25BB7" w:rsidRDefault="00000000">
            <w:pPr>
              <w:spacing w:before="60" w:after="60"/>
            </w:pPr>
            <w:r>
              <w:t xml:space="preserve">  •  DB integrity checks surface data-loss risks invisible to test reporters</w:t>
            </w:r>
          </w:p>
          <w:p w14:paraId="2179ADE4" w14:textId="77777777" w:rsidR="00D25BB7" w:rsidRDefault="00000000">
            <w:pPr>
              <w:spacing w:before="60" w:after="60"/>
            </w:pPr>
            <w:r>
              <w:t xml:space="preserve">  •  Regression delta computed automatically when a pivot date is set</w:t>
            </w:r>
          </w:p>
        </w:tc>
      </w:tr>
    </w:tbl>
    <w:p w14:paraId="20355E6F" w14:textId="77777777" w:rsidR="00D25BB7" w:rsidRDefault="00D25BB7">
      <w:pPr>
        <w:pBdr>
          <w:bottom w:val="single" w:sz="4" w:space="0" w:color="059669"/>
        </w:pBdr>
        <w:spacing w:before="200" w:after="200"/>
      </w:pPr>
    </w:p>
    <w:p w14:paraId="3A748252" w14:textId="77777777" w:rsidR="00D25BB7" w:rsidRDefault="00000000">
      <w:pPr>
        <w:pStyle w:val="Heading1"/>
      </w:pPr>
      <w:r>
        <w:t>2. The Problem Being Solved</w:t>
      </w:r>
    </w:p>
    <w:p w14:paraId="22B84DE5" w14:textId="77777777" w:rsidR="00D25BB7" w:rsidRDefault="00000000">
      <w:pPr>
        <w:spacing w:before="80" w:after="80"/>
      </w:pPr>
      <w:r>
        <w:t>Before this platform, the SIMS Finance test suite produced binary CI results: pass or fail. Investigating failures required manual log triage, cross-referencing multiple run reports, and no mechanism to distinguish a genuine regression from an environment glitch or a retry-masked flake.</w:t>
      </w:r>
    </w:p>
    <w:p w14:paraId="13911652" w14:textId="77777777" w:rsidR="00D25BB7" w:rsidRDefault="00D25BB7">
      <w:pPr>
        <w:spacing w:before="80"/>
      </w:pPr>
    </w:p>
    <w:p w14:paraId="4012103F" w14:textId="77777777" w:rsidR="00D25BB7" w:rsidRDefault="00000000">
      <w:pPr>
        <w:pStyle w:val="Heading3"/>
      </w:pPr>
      <w:r>
        <w:t>Key pain points addressed:</w:t>
      </w:r>
    </w:p>
    <w:p w14:paraId="10060D2B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  <w:color w:val="B91C1C"/>
        </w:rPr>
        <w:t xml:space="preserve">No trend visibility: </w:t>
      </w:r>
      <w:r>
        <w:t>Individual run results were discarded. No tooling tracked whether a test was getting worse over time, stable, or silently flaky.</w:t>
      </w:r>
    </w:p>
    <w:p w14:paraId="5333DAA6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  <w:color w:val="B91C1C"/>
        </w:rPr>
        <w:t xml:space="preserve">Triage time cost: </w:t>
      </w:r>
      <w:r>
        <w:t xml:space="preserve">Engineers spent 30–60 minutes per sprint manually reviewing Playwright HTML reports to </w:t>
      </w:r>
      <w:proofErr w:type="spellStart"/>
      <w:r>
        <w:t>categorise</w:t>
      </w:r>
      <w:proofErr w:type="spellEnd"/>
      <w:r>
        <w:t xml:space="preserve"> failures before any fix work began.</w:t>
      </w:r>
    </w:p>
    <w:p w14:paraId="0757FCB5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  <w:color w:val="B91C1C"/>
        </w:rPr>
        <w:t xml:space="preserve">Flakiness misclassified as stable: </w:t>
      </w:r>
      <w:r>
        <w:t xml:space="preserve">Retry-masked tests (fail on attempt 1, pass on attempt 2) </w:t>
      </w:r>
      <w:proofErr w:type="gramStart"/>
      <w:r>
        <w:t>appeared</w:t>
      </w:r>
      <w:proofErr w:type="gramEnd"/>
      <w:r>
        <w:t xml:space="preserve"> clean in CI summary metrics, creating false confidence.</w:t>
      </w:r>
    </w:p>
    <w:p w14:paraId="55865C88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  <w:color w:val="B91C1C"/>
        </w:rPr>
        <w:lastRenderedPageBreak/>
        <w:t xml:space="preserve">No API-layer visibility: </w:t>
      </w:r>
      <w:r>
        <w:t>Which backend endpoints were hit? Which failed? Which were slow? This was invisible without network log analysis.</w:t>
      </w:r>
    </w:p>
    <w:p w14:paraId="1E98B0C3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  <w:color w:val="B91C1C"/>
        </w:rPr>
        <w:t xml:space="preserve">DB integrity blind spot: </w:t>
      </w:r>
      <w:r>
        <w:t>Tests could leave orphaned records, trigger transaction stalls, or expose referential integrity violations — none of which surface in test pass/fail results.</w:t>
      </w:r>
    </w:p>
    <w:p w14:paraId="62C1FD22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  <w:color w:val="B91C1C"/>
        </w:rPr>
        <w:t xml:space="preserve">No regression attribution: </w:t>
      </w:r>
      <w:r>
        <w:t>When failure rates worsened, it was impossible to confirm which CI run introduced the regression without manual bisection.</w:t>
      </w:r>
    </w:p>
    <w:p w14:paraId="4718E874" w14:textId="77777777" w:rsidR="00D25BB7" w:rsidRDefault="00D25BB7">
      <w:pPr>
        <w:pBdr>
          <w:bottom w:val="single" w:sz="4" w:space="0" w:color="059669"/>
        </w:pBdr>
        <w:spacing w:before="200" w:after="200"/>
      </w:pPr>
    </w:p>
    <w:p w14:paraId="219A8196" w14:textId="77777777" w:rsidR="00D25BB7" w:rsidRDefault="00000000">
      <w:pPr>
        <w:pStyle w:val="Heading1"/>
      </w:pPr>
      <w:r>
        <w:t>3. Solution Overview</w:t>
      </w:r>
    </w:p>
    <w:p w14:paraId="3F6A09FF" w14:textId="77777777" w:rsidR="00D25BB7" w:rsidRDefault="00000000">
      <w:pPr>
        <w:spacing w:before="80" w:after="80"/>
      </w:pPr>
      <w:r>
        <w:t>The platform is built directly on top of the existing Playwright infrastructure with no test code changes required. It operates as a post-run intelligence layer: agents read the test results JSON, run history, network traces, and database snapshots, then publish a self-contained HTML dashboard that can be served locally or hosted on any static file server.</w:t>
      </w:r>
    </w:p>
    <w:p w14:paraId="620E3F72" w14:textId="77777777" w:rsidR="00D25BB7" w:rsidRDefault="00D25BB7">
      <w:pPr>
        <w:spacing w:before="80"/>
      </w:pPr>
    </w:p>
    <w:p w14:paraId="57A4E103" w14:textId="77777777" w:rsidR="00D25BB7" w:rsidRDefault="00000000">
      <w:pPr>
        <w:pStyle w:val="Heading3"/>
      </w:pPr>
      <w:r>
        <w:t>How it works:</w:t>
      </w:r>
    </w:p>
    <w:p w14:paraId="6B591FCE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Playwright tests run normally on CI (unchanged)</w:t>
      </w:r>
    </w:p>
    <w:p w14:paraId="55261B5E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Result JSON is accumulated into a consolidated history file</w:t>
      </w:r>
    </w:p>
    <w:p w14:paraId="31F4D6F7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npm</w:t>
      </w:r>
      <w:proofErr w:type="spellEnd"/>
      <w:r>
        <w:t xml:space="preserve"> run </w:t>
      </w:r>
      <w:proofErr w:type="spellStart"/>
      <w:r>
        <w:t>ai:full</w:t>
      </w:r>
      <w:proofErr w:type="spellEnd"/>
      <w:r>
        <w:t xml:space="preserve"> triggers all 5 agents in sequence</w:t>
      </w:r>
    </w:p>
    <w:p w14:paraId="18E79833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Each agent outputs a structured JSON report to ai-outputs/reports/</w:t>
      </w:r>
    </w:p>
    <w:p w14:paraId="07C6A789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generate-ai-report.js combines all 5 reports into a single HTML dashboard</w:t>
      </w:r>
    </w:p>
    <w:p w14:paraId="6B15DF6D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Dashboard is self-contained — no server required to </w:t>
      </w:r>
      <w:proofErr w:type="gramStart"/>
      <w:r>
        <w:t>view;</w:t>
      </w:r>
      <w:proofErr w:type="gramEnd"/>
      <w:r>
        <w:t xml:space="preserve"> shares as a single file</w:t>
      </w:r>
    </w:p>
    <w:p w14:paraId="41293C54" w14:textId="77777777" w:rsidR="00D25BB7" w:rsidRDefault="00D25BB7">
      <w:pPr>
        <w:spacing w:before="160"/>
      </w:pPr>
    </w:p>
    <w:p w14:paraId="65FC335C" w14:textId="77777777" w:rsidR="00D25BB7" w:rsidRDefault="00000000">
      <w:pPr>
        <w:spacing w:before="80" w:after="80"/>
      </w:pPr>
      <w:r>
        <w:t>The AI server (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ai:serve</w:t>
      </w:r>
      <w:proofErr w:type="spellEnd"/>
      <w:r>
        <w:t>) adds optional live re-analysis from within the dashboard — engineers can trigger a fresh AI run and watch live log output without leaving the browser.</w:t>
      </w:r>
    </w:p>
    <w:p w14:paraId="174B5041" w14:textId="77777777" w:rsidR="00D25BB7" w:rsidRDefault="00D25BB7">
      <w:pPr>
        <w:pBdr>
          <w:bottom w:val="single" w:sz="4" w:space="0" w:color="059669"/>
        </w:pBdr>
        <w:spacing w:before="200" w:after="200"/>
      </w:pPr>
    </w:p>
    <w:p w14:paraId="3F527C72" w14:textId="77777777" w:rsidR="00D25BB7" w:rsidRDefault="00000000">
      <w:pPr>
        <w:pStyle w:val="Heading1"/>
      </w:pPr>
      <w:r>
        <w:t>4. The Five Intelligence Agents</w:t>
      </w:r>
    </w:p>
    <w:p w14:paraId="5A7CE90B" w14:textId="77777777" w:rsidR="00D25BB7" w:rsidRDefault="00000000">
      <w:pPr>
        <w:spacing w:before="80" w:after="80"/>
      </w:pPr>
      <w:r>
        <w:t>Each agent is a standalone TypeScript module. All agents share a pattern: deterministic data computation first, Azure OpenAI narrative generation second. The deterministic layer runs even without an AI key; the narrative layer enriches but never replaces.</w:t>
      </w:r>
    </w:p>
    <w:p w14:paraId="05053DB7" w14:textId="77777777" w:rsidR="00D25BB7" w:rsidRDefault="00D25BB7">
      <w:pPr>
        <w:spacing w:before="120"/>
      </w:pPr>
    </w:p>
    <w:tbl>
      <w:tblPr>
        <w:tblW w:w="5000" w:type="pct"/>
        <w:tblBorders>
          <w:top w:val="single" w:sz="4" w:space="0" w:color="059669"/>
          <w:bottom w:val="single" w:sz="4" w:space="0" w:color="059669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3"/>
        <w:gridCol w:w="2113"/>
        <w:gridCol w:w="2113"/>
        <w:gridCol w:w="2113"/>
      </w:tblGrid>
      <w:tr w:rsidR="00D25BB7" w14:paraId="0E3EFC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" w:type="dxa"/>
            <w:shd w:val="clear" w:color="auto" w:fill="33415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1D4C7B" w14:textId="77777777" w:rsidR="00D25BB7" w:rsidRDefault="00000000">
            <w:r>
              <w:rPr>
                <w:b/>
                <w:bCs/>
                <w:color w:val="FFFFFF"/>
                <w:sz w:val="18"/>
                <w:szCs w:val="18"/>
              </w:rPr>
              <w:t>Agent</w:t>
            </w:r>
          </w:p>
        </w:tc>
        <w:tc>
          <w:tcPr>
            <w:tcW w:w="100" w:type="dxa"/>
            <w:shd w:val="clear" w:color="auto" w:fill="33415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0BCA99" w14:textId="77777777" w:rsidR="00D25BB7" w:rsidRDefault="00000000">
            <w:r>
              <w:rPr>
                <w:b/>
                <w:bCs/>
                <w:color w:val="FFFFFF"/>
                <w:sz w:val="18"/>
                <w:szCs w:val="18"/>
              </w:rPr>
              <w:t>Input</w:t>
            </w:r>
          </w:p>
        </w:tc>
        <w:tc>
          <w:tcPr>
            <w:tcW w:w="100" w:type="dxa"/>
            <w:shd w:val="clear" w:color="auto" w:fill="33415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68271A" w14:textId="77777777" w:rsidR="00D25BB7" w:rsidRDefault="00000000">
            <w:r>
              <w:rPr>
                <w:b/>
                <w:bCs/>
                <w:color w:val="FFFFFF"/>
                <w:sz w:val="18"/>
                <w:szCs w:val="18"/>
              </w:rPr>
              <w:t>Output</w:t>
            </w:r>
          </w:p>
        </w:tc>
        <w:tc>
          <w:tcPr>
            <w:tcW w:w="100" w:type="dxa"/>
            <w:shd w:val="clear" w:color="auto" w:fill="33415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B0C9EA" w14:textId="77777777" w:rsidR="00D25BB7" w:rsidRDefault="00000000">
            <w:r>
              <w:rPr>
                <w:b/>
                <w:bCs/>
                <w:color w:val="FFFFFF"/>
                <w:sz w:val="18"/>
                <w:szCs w:val="18"/>
              </w:rPr>
              <w:t>Key Value</w:t>
            </w:r>
          </w:p>
        </w:tc>
      </w:tr>
      <w:tr w:rsidR="00D25BB7" w14:paraId="0A9FA564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8B493" w14:textId="77777777" w:rsidR="00D25BB7" w:rsidRDefault="00000000">
            <w:r>
              <w:rPr>
                <w:sz w:val="18"/>
                <w:szCs w:val="18"/>
              </w:rPr>
              <w:t>📊 Trend Pattern Agent</w:t>
            </w:r>
          </w:p>
        </w:tc>
        <w:tc>
          <w:tcPr>
            <w:tcW w:w="10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43F2C" w14:textId="77777777" w:rsidR="00D25BB7" w:rsidRDefault="00000000">
            <w:r>
              <w:rPr>
                <w:sz w:val="18"/>
                <w:szCs w:val="18"/>
              </w:rPr>
              <w:t>Full run history (consolidated JSON)</w:t>
            </w:r>
          </w:p>
        </w:tc>
        <w:tc>
          <w:tcPr>
            <w:tcW w:w="10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857AC" w14:textId="77777777" w:rsidR="00D25BB7" w:rsidRDefault="00000000">
            <w:r>
              <w:rPr>
                <w:sz w:val="18"/>
                <w:szCs w:val="18"/>
              </w:rPr>
              <w:t>Health score 0–100, trend direction, patterns, risk periods</w:t>
            </w:r>
          </w:p>
        </w:tc>
        <w:tc>
          <w:tcPr>
            <w:tcW w:w="10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82F6A" w14:textId="77777777" w:rsidR="00D25BB7" w:rsidRDefault="00000000">
            <w:r>
              <w:rPr>
                <w:sz w:val="18"/>
                <w:szCs w:val="18"/>
              </w:rPr>
              <w:t>Macro visibility — is the suite getting better or worse over time?</w:t>
            </w:r>
          </w:p>
        </w:tc>
      </w:tr>
      <w:tr w:rsidR="00D25BB7" w14:paraId="375FEACB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8A36E" w14:textId="77777777" w:rsidR="00D25BB7" w:rsidRDefault="00000000">
            <w:r>
              <w:rPr>
                <w:sz w:val="18"/>
                <w:szCs w:val="18"/>
              </w:rPr>
              <w:t>🔍 Deep Failure Pattern Agent</w:t>
            </w:r>
          </w:p>
        </w:tc>
        <w:tc>
          <w:tcPr>
            <w:tcW w:w="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26BFB" w14:textId="77777777" w:rsidR="00D25BB7" w:rsidRDefault="00000000">
            <w:r>
              <w:rPr>
                <w:sz w:val="18"/>
                <w:szCs w:val="18"/>
              </w:rPr>
              <w:t>Full run history</w:t>
            </w:r>
          </w:p>
        </w:tc>
        <w:tc>
          <w:tcPr>
            <w:tcW w:w="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55ECA" w14:textId="77777777" w:rsidR="00D25BB7" w:rsidRDefault="00000000">
            <w:r>
              <w:rPr>
                <w:sz w:val="18"/>
                <w:szCs w:val="18"/>
              </w:rPr>
              <w:t>Per-test fail rate, flaky rate, lifecycle state, co-failure patterns</w:t>
            </w:r>
          </w:p>
        </w:tc>
        <w:tc>
          <w:tcPr>
            <w:tcW w:w="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246B9" w14:textId="77777777" w:rsidR="00D25BB7" w:rsidRDefault="00000000">
            <w:r>
              <w:rPr>
                <w:sz w:val="18"/>
                <w:szCs w:val="18"/>
              </w:rPr>
              <w:t>Per-test accountability — which tests are unstable and why?</w:t>
            </w:r>
          </w:p>
        </w:tc>
      </w:tr>
      <w:tr w:rsidR="00D25BB7" w14:paraId="65861DE6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F4170" w14:textId="77777777" w:rsidR="00D25BB7" w:rsidRDefault="00000000">
            <w:r>
              <w:rPr>
                <w:sz w:val="18"/>
                <w:szCs w:val="18"/>
              </w:rPr>
              <w:lastRenderedPageBreak/>
              <w:t>📈 Regression Delta Agent</w:t>
            </w:r>
          </w:p>
        </w:tc>
        <w:tc>
          <w:tcPr>
            <w:tcW w:w="10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E61C5" w14:textId="77777777" w:rsidR="00D25BB7" w:rsidRDefault="00000000">
            <w:r>
              <w:rPr>
                <w:sz w:val="18"/>
                <w:szCs w:val="18"/>
              </w:rPr>
              <w:t>Run history + pivot date</w:t>
            </w:r>
          </w:p>
        </w:tc>
        <w:tc>
          <w:tcPr>
            <w:tcW w:w="10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9949E" w14:textId="77777777" w:rsidR="00D25BB7" w:rsidRDefault="00000000">
            <w:r>
              <w:rPr>
                <w:sz w:val="18"/>
                <w:szCs w:val="18"/>
              </w:rPr>
              <w:t>Before/after failure rate comparison per test</w:t>
            </w:r>
          </w:p>
        </w:tc>
        <w:tc>
          <w:tcPr>
            <w:tcW w:w="10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720E8" w14:textId="77777777" w:rsidR="00D25BB7" w:rsidRDefault="00000000">
            <w:r>
              <w:rPr>
                <w:sz w:val="18"/>
                <w:szCs w:val="18"/>
              </w:rPr>
              <w:t>Release confidence — did this deployment introduce regressions?</w:t>
            </w:r>
          </w:p>
        </w:tc>
      </w:tr>
      <w:tr w:rsidR="00D25BB7" w14:paraId="6C8FD9EF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5F48B" w14:textId="77777777" w:rsidR="00D25BB7" w:rsidRDefault="00000000">
            <w:r>
              <w:rPr>
                <w:sz w:val="18"/>
                <w:szCs w:val="18"/>
              </w:rPr>
              <w:t>🗄️  DB Integrity Agent</w:t>
            </w:r>
          </w:p>
        </w:tc>
        <w:tc>
          <w:tcPr>
            <w:tcW w:w="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3593A" w14:textId="77777777" w:rsidR="00D25BB7" w:rsidRDefault="00000000">
            <w:r>
              <w:rPr>
                <w:sz w:val="18"/>
                <w:szCs w:val="18"/>
              </w:rPr>
              <w:t>MSSQL database connection + test run boundary</w:t>
            </w:r>
          </w:p>
        </w:tc>
        <w:tc>
          <w:tcPr>
            <w:tcW w:w="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2F304" w14:textId="77777777" w:rsidR="00D25BB7" w:rsidRDefault="00000000">
            <w:r>
              <w:rPr>
                <w:sz w:val="18"/>
                <w:szCs w:val="18"/>
              </w:rPr>
              <w:t>SQL check results, row count deltas, violation list</w:t>
            </w:r>
          </w:p>
        </w:tc>
        <w:tc>
          <w:tcPr>
            <w:tcW w:w="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1BE57" w14:textId="77777777" w:rsidR="00D25BB7" w:rsidRDefault="00000000">
            <w:r>
              <w:rPr>
                <w:sz w:val="18"/>
                <w:szCs w:val="18"/>
              </w:rPr>
              <w:t>Data safety — did tests corrupt financial data or leave orphaned records?</w:t>
            </w:r>
          </w:p>
        </w:tc>
      </w:tr>
      <w:tr w:rsidR="00D25BB7" w14:paraId="241F0231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886DB" w14:textId="77777777" w:rsidR="00D25BB7" w:rsidRDefault="00000000">
            <w:r>
              <w:rPr>
                <w:sz w:val="18"/>
                <w:szCs w:val="18"/>
              </w:rPr>
              <w:t>🌐 API Intelligence Agent</w:t>
            </w:r>
          </w:p>
        </w:tc>
        <w:tc>
          <w:tcPr>
            <w:tcW w:w="10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A6218" w14:textId="77777777" w:rsidR="00D25BB7" w:rsidRDefault="00000000">
            <w:r>
              <w:rPr>
                <w:sz w:val="18"/>
                <w:szCs w:val="18"/>
              </w:rPr>
              <w:t>Playwright network traces (JSON)</w:t>
            </w:r>
          </w:p>
        </w:tc>
        <w:tc>
          <w:tcPr>
            <w:tcW w:w="10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1E0B9" w14:textId="77777777" w:rsidR="00D25BB7" w:rsidRDefault="00000000">
            <w:r>
              <w:rPr>
                <w:sz w:val="18"/>
                <w:szCs w:val="18"/>
              </w:rPr>
              <w:t>Endpoint profiles, latency outliers, workflow sequences, failed endpoints</w:t>
            </w:r>
          </w:p>
        </w:tc>
        <w:tc>
          <w:tcPr>
            <w:tcW w:w="10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70747" w14:textId="77777777" w:rsidR="00D25BB7" w:rsidRDefault="00000000">
            <w:r>
              <w:rPr>
                <w:sz w:val="18"/>
                <w:szCs w:val="18"/>
              </w:rPr>
              <w:t>API coverage — which backend services are exercised and are they healthy?</w:t>
            </w:r>
          </w:p>
        </w:tc>
      </w:tr>
    </w:tbl>
    <w:p w14:paraId="54A3CBA5" w14:textId="77777777" w:rsidR="00D25BB7" w:rsidRDefault="00D25BB7">
      <w:pPr>
        <w:pBdr>
          <w:bottom w:val="single" w:sz="4" w:space="0" w:color="059669"/>
        </w:pBdr>
        <w:spacing w:before="200" w:after="200"/>
      </w:pPr>
    </w:p>
    <w:p w14:paraId="2AC85B79" w14:textId="77777777" w:rsidR="00D25BB7" w:rsidRDefault="00000000">
      <w:pPr>
        <w:pStyle w:val="Heading1"/>
      </w:pPr>
      <w:r>
        <w:t>5. Dashboard Capabilities</w:t>
      </w:r>
    </w:p>
    <w:p w14:paraId="636A0553" w14:textId="77777777" w:rsidR="00D25BB7" w:rsidRDefault="00000000">
      <w:pPr>
        <w:pStyle w:val="Heading2"/>
      </w:pPr>
      <w:r>
        <w:t>5.1  Live Health Score</w:t>
      </w:r>
    </w:p>
    <w:p w14:paraId="755B2F38" w14:textId="77777777" w:rsidR="00D25BB7" w:rsidRDefault="00000000">
      <w:pPr>
        <w:spacing w:before="80" w:after="80"/>
      </w:pPr>
      <w:r>
        <w:t>A composite 0–100 score derived deterministically from: clean run rate, average test pass rate, flaky frequency, and trend direction. Rendered as a visual ring chart. No AI inference involved — the score is fully reproducible from the same data.</w:t>
      </w:r>
    </w:p>
    <w:p w14:paraId="462F7107" w14:textId="77777777" w:rsidR="00D25BB7" w:rsidRDefault="00000000">
      <w:pPr>
        <w:pStyle w:val="Heading2"/>
      </w:pPr>
      <w:r>
        <w:t>5.2  Operational Posture Banner</w:t>
      </w:r>
    </w:p>
    <w:p w14:paraId="250FF2C9" w14:textId="77777777" w:rsidR="00D25BB7" w:rsidRDefault="00000000">
      <w:pPr>
        <w:spacing w:before="80" w:after="80"/>
      </w:pPr>
      <w:r>
        <w:t xml:space="preserve">A single-sentence system-state summary derived from lifecycle counts: whether the suite is "all stable", "actively deteriorating", "mixed", "retry-masked but broadly clean", "environment-isolated", or "newly unstable — monitor". Eight </w:t>
      </w:r>
      <w:proofErr w:type="spellStart"/>
      <w:r>
        <w:t>prioritised</w:t>
      </w:r>
      <w:proofErr w:type="spellEnd"/>
      <w:r>
        <w:t xml:space="preserve"> branches, first-match-wins.</w:t>
      </w:r>
    </w:p>
    <w:p w14:paraId="6FE1C94E" w14:textId="77777777" w:rsidR="00D25BB7" w:rsidRDefault="00000000">
      <w:pPr>
        <w:pStyle w:val="Heading2"/>
      </w:pPr>
      <w:r>
        <w:t>5.3  Lifecycle-Aware Per-Test Analysis</w:t>
      </w:r>
    </w:p>
    <w:p w14:paraId="43F4AFB2" w14:textId="77777777" w:rsidR="00D25BB7" w:rsidRDefault="00000000">
      <w:pPr>
        <w:spacing w:before="80" w:after="80"/>
      </w:pPr>
      <w:r>
        <w:t>Every test is classified into one of six lifecycle states:</w:t>
      </w:r>
    </w:p>
    <w:tbl>
      <w:tblPr>
        <w:tblW w:w="5000" w:type="pct"/>
        <w:tblBorders>
          <w:top w:val="single" w:sz="4" w:space="0" w:color="E2E8F0"/>
          <w:bottom w:val="single" w:sz="4" w:space="0" w:color="E2E8F0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81"/>
        <w:gridCol w:w="5071"/>
      </w:tblGrid>
      <w:tr w:rsidR="00D25BB7" w14:paraId="5D8C915E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1F5F9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1D050AF8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Stable</w:t>
            </w:r>
          </w:p>
        </w:tc>
        <w:tc>
          <w:tcPr>
            <w:tcW w:w="3000" w:type="pct"/>
            <w:shd w:val="clear" w:color="auto" w:fill="F1F5F9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6582949F" w14:textId="77777777" w:rsidR="00D25BB7" w:rsidRDefault="00000000">
            <w:r>
              <w:rPr>
                <w:sz w:val="20"/>
                <w:szCs w:val="20"/>
              </w:rPr>
              <w:t>Zero failures and zero flakiness across all profiled runs.</w:t>
            </w:r>
          </w:p>
        </w:tc>
      </w:tr>
      <w:tr w:rsidR="00D25BB7" w14:paraId="32FE99A8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74B1BBC8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Newly Observed</w:t>
            </w:r>
          </w:p>
        </w:tc>
        <w:tc>
          <w:tcPr>
            <w:tcW w:w="3000" w:type="pct"/>
            <w:shd w:val="clear" w:color="auto" w:fill="FFFFFF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617DD26D" w14:textId="77777777" w:rsidR="00D25BB7" w:rsidRDefault="00000000">
            <w:r>
              <w:rPr>
                <w:sz w:val="20"/>
                <w:szCs w:val="20"/>
              </w:rPr>
              <w:t xml:space="preserve">≤ 3 runs with instability — too early to </w:t>
            </w:r>
            <w:proofErr w:type="gramStart"/>
            <w:r>
              <w:rPr>
                <w:sz w:val="20"/>
                <w:szCs w:val="20"/>
              </w:rPr>
              <w:t>act, but</w:t>
            </w:r>
            <w:proofErr w:type="gramEnd"/>
            <w:r>
              <w:rPr>
                <w:sz w:val="20"/>
                <w:szCs w:val="20"/>
              </w:rPr>
              <w:t xml:space="preserve"> flagged.</w:t>
            </w:r>
          </w:p>
        </w:tc>
      </w:tr>
      <w:tr w:rsidR="00D25BB7" w14:paraId="0583D20E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1F5F9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6C5997BF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Improving</w:t>
            </w:r>
          </w:p>
        </w:tc>
        <w:tc>
          <w:tcPr>
            <w:tcW w:w="3000" w:type="pct"/>
            <w:shd w:val="clear" w:color="auto" w:fill="F1F5F9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441F72CC" w14:textId="77777777" w:rsidR="00D25BB7" w:rsidRDefault="00000000">
            <w:r>
              <w:rPr>
                <w:sz w:val="20"/>
                <w:szCs w:val="20"/>
              </w:rPr>
              <w:t>Mix of failures and passes, most recent run was NOT a failure.</w:t>
            </w:r>
          </w:p>
        </w:tc>
      </w:tr>
      <w:tr w:rsidR="00D25BB7" w14:paraId="00AEF6CE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2D1E23AD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Reappeared</w:t>
            </w:r>
          </w:p>
        </w:tc>
        <w:tc>
          <w:tcPr>
            <w:tcW w:w="3000" w:type="pct"/>
            <w:shd w:val="clear" w:color="auto" w:fill="FFFFFF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784B6D59" w14:textId="77777777" w:rsidR="00D25BB7" w:rsidRDefault="00000000">
            <w:r>
              <w:rPr>
                <w:sz w:val="20"/>
                <w:szCs w:val="20"/>
              </w:rPr>
              <w:t xml:space="preserve">≥ 30% </w:t>
            </w:r>
            <w:proofErr w:type="gramStart"/>
            <w:r>
              <w:rPr>
                <w:sz w:val="20"/>
                <w:szCs w:val="20"/>
              </w:rPr>
              <w:t>runs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were passing</w:t>
            </w:r>
            <w:proofErr w:type="gramEnd"/>
            <w:r>
              <w:rPr>
                <w:sz w:val="20"/>
                <w:szCs w:val="20"/>
              </w:rPr>
              <w:t>; most recent run is a failure again.</w:t>
            </w:r>
          </w:p>
        </w:tc>
      </w:tr>
      <w:tr w:rsidR="00D25BB7" w14:paraId="1E906069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1F5F9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533EFFE5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Recurring</w:t>
            </w:r>
          </w:p>
        </w:tc>
        <w:tc>
          <w:tcPr>
            <w:tcW w:w="3000" w:type="pct"/>
            <w:shd w:val="clear" w:color="auto" w:fill="F1F5F9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32EBE3D6" w14:textId="77777777" w:rsidR="00D25BB7" w:rsidRDefault="00000000">
            <w:r>
              <w:rPr>
                <w:sz w:val="20"/>
                <w:szCs w:val="20"/>
              </w:rPr>
              <w:t>Persistent instability with no recovery trend.</w:t>
            </w:r>
          </w:p>
        </w:tc>
      </w:tr>
      <w:tr w:rsidR="00D25BB7" w14:paraId="192D7AA2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23CF638E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Increasing ↑</w:t>
            </w:r>
          </w:p>
        </w:tc>
        <w:tc>
          <w:tcPr>
            <w:tcW w:w="3000" w:type="pct"/>
            <w:shd w:val="clear" w:color="auto" w:fill="FFFFFF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662AF608" w14:textId="77777777" w:rsidR="00D25BB7" w:rsidRDefault="00000000">
            <w:r>
              <w:rPr>
                <w:sz w:val="20"/>
                <w:szCs w:val="20"/>
              </w:rPr>
              <w:t>Failure rate ≥ 60% and still actively failing.</w:t>
            </w:r>
          </w:p>
        </w:tc>
      </w:tr>
    </w:tbl>
    <w:p w14:paraId="00C657A5" w14:textId="77777777" w:rsidR="00D25BB7" w:rsidRDefault="00D25BB7">
      <w:pPr>
        <w:spacing w:before="120"/>
      </w:pPr>
    </w:p>
    <w:p w14:paraId="541D10A9" w14:textId="77777777" w:rsidR="00D25BB7" w:rsidRDefault="00000000">
      <w:pPr>
        <w:spacing w:before="80" w:after="80"/>
      </w:pPr>
      <w:r>
        <w:t>A Quick Focus filter bar lets engineers drill into any lifecycle subset — High Attention, Increasing, Reappeared, Newly Observed, Retry-Masked, Environment-Specific — in one click.</w:t>
      </w:r>
    </w:p>
    <w:p w14:paraId="7A14F451" w14:textId="77777777" w:rsidR="00D25BB7" w:rsidRDefault="00000000">
      <w:pPr>
        <w:pStyle w:val="Heading2"/>
      </w:pPr>
      <w:r>
        <w:t>5.4  Failure Category Classification</w:t>
      </w:r>
    </w:p>
    <w:p w14:paraId="10EDB353" w14:textId="77777777" w:rsidR="00D25BB7" w:rsidRDefault="00000000">
      <w:pPr>
        <w:spacing w:before="80" w:after="80"/>
      </w:pPr>
      <w:r>
        <w:lastRenderedPageBreak/>
        <w:t xml:space="preserve">Each unstable test is deterministically </w:t>
      </w:r>
      <w:proofErr w:type="spellStart"/>
      <w:r>
        <w:t>categorised</w:t>
      </w:r>
      <w:proofErr w:type="spellEnd"/>
      <w:r>
        <w:t xml:space="preserve"> by error signal — Timing, Authentication, Environment, Locator, Data, Backend/API, Concurrency, or Unknown. Each category provides a recommended action and a structured 4-step investigation checklist shown on row expansion.</w:t>
      </w:r>
    </w:p>
    <w:p w14:paraId="0A054036" w14:textId="77777777" w:rsidR="00D25BB7" w:rsidRDefault="00000000">
      <w:pPr>
        <w:pStyle w:val="Heading2"/>
      </w:pPr>
      <w:r>
        <w:t>5.5  Regression Delta with Pivot Date</w:t>
      </w:r>
    </w:p>
    <w:p w14:paraId="067D0EEB" w14:textId="77777777" w:rsidR="00D25BB7" w:rsidRDefault="00000000">
      <w:pPr>
        <w:spacing w:before="80" w:after="80"/>
      </w:pPr>
      <w:r>
        <w:t>The dashboard renders a Before/After table split by a configurable pivot date. If the AI server is running, engineers can change the pivot date directly in the browser and trigger a live re-analysis without touching the command line.</w:t>
      </w:r>
    </w:p>
    <w:p w14:paraId="06B202CC" w14:textId="77777777" w:rsidR="00D25BB7" w:rsidRDefault="00000000">
      <w:pPr>
        <w:pStyle w:val="Heading2"/>
      </w:pPr>
      <w:r>
        <w:t>5.6  Database Integrity Panel</w:t>
      </w:r>
    </w:p>
    <w:p w14:paraId="76221323" w14:textId="77777777" w:rsidR="00D25BB7" w:rsidRDefault="00000000">
      <w:pPr>
        <w:spacing w:before="80" w:after="80"/>
      </w:pPr>
      <w:r>
        <w:t>SQL integrity checks are displayed with violation counts, severity ratings, and expandable SQL query viewers. Row count deltas (pre vs post run) expose data leakage or unexpected inserts. AI-generated remediation action items are listed in priority order.</w:t>
      </w:r>
    </w:p>
    <w:p w14:paraId="14452D6A" w14:textId="77777777" w:rsidR="00D25BB7" w:rsidRDefault="00000000">
      <w:pPr>
        <w:pStyle w:val="Heading2"/>
      </w:pPr>
      <w:r>
        <w:t>5.7  API Intelligence Panel</w:t>
      </w:r>
    </w:p>
    <w:p w14:paraId="3CEBED30" w14:textId="77777777" w:rsidR="00D25BB7" w:rsidRDefault="00000000">
      <w:pPr>
        <w:spacing w:before="80" w:after="80"/>
      </w:pPr>
      <w:r>
        <w:t xml:space="preserve">Passively captured HTTP traffic is classified by SIMS Finance business domain, surfacing failed endpoints, latency outliers (p95 &gt; 3,000 </w:t>
      </w:r>
      <w:proofErr w:type="spellStart"/>
      <w:r>
        <w:t>ms</w:t>
      </w:r>
      <w:proofErr w:type="spellEnd"/>
      <w:r>
        <w:t>), repeated call candidates for caching, and AI-named workflow sequences per test.</w:t>
      </w:r>
    </w:p>
    <w:p w14:paraId="41F70E53" w14:textId="77777777" w:rsidR="00D25BB7" w:rsidRDefault="00000000">
      <w:pPr>
        <w:pStyle w:val="Heading2"/>
      </w:pPr>
      <w:r>
        <w:t>5.8  KPI Intelligence Tiles</w:t>
      </w:r>
    </w:p>
    <w:p w14:paraId="3DED4F5C" w14:textId="77777777" w:rsidR="00D25BB7" w:rsidRDefault="00000000">
      <w:pPr>
        <w:spacing w:before="80" w:after="80"/>
      </w:pPr>
      <w:r>
        <w:t xml:space="preserve">Five at-a-glance KPI tiles provide instant macro health signals at the top of the Overview section. Each tile is </w:t>
      </w:r>
      <w:proofErr w:type="spellStart"/>
      <w:r>
        <w:t>colour</w:t>
      </w:r>
      <w:proofErr w:type="spellEnd"/>
      <w:r>
        <w:t>-coded and computed deterministically from stored run history — no AI key required.</w:t>
      </w:r>
    </w:p>
    <w:p w14:paraId="540A41A8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Run Health Score — composite 0–100 score derived from clean run rate, average test pass rate, flaky frequency, and trend direction.</w:t>
      </w:r>
    </w:p>
    <w:p w14:paraId="28859D94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Avg Test Pass Rate — percentage of test assertions passing across all runs in the analysis window.</w:t>
      </w:r>
    </w:p>
    <w:p w14:paraId="28FAFE8C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Last Execution Age — per-environment indicator </w:t>
      </w:r>
      <w:proofErr w:type="gramStart"/>
      <w:r>
        <w:t>showing</w:t>
      </w:r>
      <w:proofErr w:type="gramEnd"/>
      <w:r>
        <w:t xml:space="preserve"> how long ago the most recent CI run </w:t>
      </w:r>
      <w:proofErr w:type="gramStart"/>
      <w:r>
        <w:t>completed</w:t>
      </w:r>
      <w:proofErr w:type="gramEnd"/>
      <w:r>
        <w:t>. Green (≤1 day) = running regularly; Amber (2–3 days) = slightly stale; Red (4+ days) = environment may be blocked or skipped. The headline value shows the stalest environment.</w:t>
      </w:r>
    </w:p>
    <w:p w14:paraId="40041B26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Unstable Tests — count and percentage of profiled tests that have at least one failure or flaky result, with separate failing/flaky pill breakdown.</w:t>
      </w:r>
    </w:p>
    <w:p w14:paraId="789255EC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Last Failure Age — per-environment indicator of days since the most recent run where at least one test failed. Green (≥14 days) = historical; Amber (7–13 days) = recent; Red (0–6 days) = active issue. Each environment row surfaces the top failing or flaky test name for immediate triage context. The headline shows the worst-affected environment.</w:t>
      </w:r>
    </w:p>
    <w:p w14:paraId="20F725C3" w14:textId="77777777" w:rsidR="00D25BB7" w:rsidRDefault="00000000">
      <w:pPr>
        <w:spacing w:before="80" w:after="80"/>
      </w:pPr>
      <w:r>
        <w:t xml:space="preserve">A contextual Report Generation SLA alert banner appears automatically in the Top Risks section when a report-generation test (RSS570, NML510) </w:t>
      </w:r>
      <w:proofErr w:type="gramStart"/>
      <w:r>
        <w:t>records timeout-suspected failures</w:t>
      </w:r>
      <w:proofErr w:type="gramEnd"/>
      <w:r>
        <w:t>. The banner shows failure rate and test identity, prompting investigation of UAT server load and SQL query performance.</w:t>
      </w:r>
    </w:p>
    <w:p w14:paraId="44707A63" w14:textId="77777777" w:rsidR="00D25BB7" w:rsidRDefault="00D25BB7">
      <w:pPr>
        <w:pBdr>
          <w:bottom w:val="single" w:sz="4" w:space="0" w:color="059669"/>
        </w:pBdr>
        <w:spacing w:before="200" w:after="200"/>
      </w:pPr>
    </w:p>
    <w:p w14:paraId="2A140BEC" w14:textId="77777777" w:rsidR="00D25BB7" w:rsidRDefault="00000000">
      <w:pPr>
        <w:pStyle w:val="Heading1"/>
      </w:pPr>
      <w:r>
        <w:lastRenderedPageBreak/>
        <w:t>6. Return on Investment</w:t>
      </w:r>
    </w:p>
    <w:p w14:paraId="5E1A1C0C" w14:textId="77777777" w:rsidR="00D25BB7" w:rsidRDefault="00000000">
      <w:pPr>
        <w:pStyle w:val="Heading2"/>
      </w:pPr>
      <w:r>
        <w:t>6.1  Direct Time Savings</w:t>
      </w:r>
    </w:p>
    <w:tbl>
      <w:tblPr>
        <w:tblW w:w="5000" w:type="pct"/>
        <w:tblBorders>
          <w:top w:val="single" w:sz="4" w:space="0" w:color="E2E8F0"/>
          <w:bottom w:val="single" w:sz="4" w:space="0" w:color="E2E8F0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81"/>
        <w:gridCol w:w="5071"/>
      </w:tblGrid>
      <w:tr w:rsidR="00D25BB7" w14:paraId="76F53CB0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1F5F9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2AB2E4DB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Manual triage time eliminated</w:t>
            </w:r>
          </w:p>
        </w:tc>
        <w:tc>
          <w:tcPr>
            <w:tcW w:w="3000" w:type="pct"/>
            <w:shd w:val="clear" w:color="auto" w:fill="F1F5F9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2C028000" w14:textId="77777777" w:rsidR="00D25BB7" w:rsidRDefault="00000000">
            <w:r>
              <w:rPr>
                <w:sz w:val="20"/>
                <w:szCs w:val="20"/>
              </w:rPr>
              <w:t>30–60 min/sprint → &lt; 5 min with dashboard</w:t>
            </w:r>
          </w:p>
        </w:tc>
      </w:tr>
      <w:tr w:rsidR="00D25BB7" w14:paraId="7469F5CB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39263116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Regression root-cause time</w:t>
            </w:r>
          </w:p>
        </w:tc>
        <w:tc>
          <w:tcPr>
            <w:tcW w:w="3000" w:type="pct"/>
            <w:shd w:val="clear" w:color="auto" w:fill="FFFFFF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0935EA4B" w14:textId="77777777" w:rsidR="00D25BB7" w:rsidRDefault="00000000">
            <w:r>
              <w:rPr>
                <w:sz w:val="20"/>
                <w:szCs w:val="20"/>
              </w:rPr>
              <w:t>Hours of bisection → pivot date delta in seconds</w:t>
            </w:r>
          </w:p>
        </w:tc>
      </w:tr>
      <w:tr w:rsidR="00D25BB7" w14:paraId="23963966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1F5F9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20074F94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DB investigation time</w:t>
            </w:r>
          </w:p>
        </w:tc>
        <w:tc>
          <w:tcPr>
            <w:tcW w:w="3000" w:type="pct"/>
            <w:shd w:val="clear" w:color="auto" w:fill="F1F5F9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5384AAB8" w14:textId="77777777" w:rsidR="00D25BB7" w:rsidRDefault="00000000">
            <w:r>
              <w:rPr>
                <w:sz w:val="20"/>
                <w:szCs w:val="20"/>
              </w:rPr>
              <w:t>Days of log correlation → automated SQL check results</w:t>
            </w:r>
          </w:p>
        </w:tc>
      </w:tr>
      <w:tr w:rsidR="00D25BB7" w14:paraId="6272AA03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5524CEC0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API failure attribution</w:t>
            </w:r>
          </w:p>
        </w:tc>
        <w:tc>
          <w:tcPr>
            <w:tcW w:w="3000" w:type="pct"/>
            <w:shd w:val="clear" w:color="auto" w:fill="FFFFFF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001C8DA5" w14:textId="77777777" w:rsidR="00D25BB7" w:rsidRDefault="00000000">
            <w:r>
              <w:rPr>
                <w:sz w:val="20"/>
                <w:szCs w:val="20"/>
              </w:rPr>
              <w:t>Manual network log review → per-endpoint profile in dashboard</w:t>
            </w:r>
          </w:p>
        </w:tc>
      </w:tr>
      <w:tr w:rsidR="00D25BB7" w14:paraId="23160498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1F5F9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63F12256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Flakiness identification</w:t>
            </w:r>
          </w:p>
        </w:tc>
        <w:tc>
          <w:tcPr>
            <w:tcW w:w="3000" w:type="pct"/>
            <w:shd w:val="clear" w:color="auto" w:fill="F1F5F9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34BF1F06" w14:textId="77777777" w:rsidR="00D25BB7" w:rsidRDefault="00000000">
            <w:r>
              <w:rPr>
                <w:sz w:val="20"/>
                <w:szCs w:val="20"/>
              </w:rPr>
              <w:t>Invisible in CI → retry-masked lifecycle state, highlighted</w:t>
            </w:r>
          </w:p>
        </w:tc>
      </w:tr>
    </w:tbl>
    <w:p w14:paraId="1EBB05C6" w14:textId="77777777" w:rsidR="00D25BB7" w:rsidRDefault="00D25BB7">
      <w:pPr>
        <w:spacing w:before="120"/>
      </w:pPr>
    </w:p>
    <w:p w14:paraId="07D94C82" w14:textId="77777777" w:rsidR="00D25BB7" w:rsidRDefault="00000000">
      <w:pPr>
        <w:pStyle w:val="Heading2"/>
      </w:pPr>
      <w:r>
        <w:t>6.2  Risk Reduction</w:t>
      </w:r>
    </w:p>
    <w:p w14:paraId="3658C6F5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  <w:color w:val="047857"/>
        </w:rPr>
        <w:t xml:space="preserve">Release confidence: </w:t>
      </w:r>
      <w:r>
        <w:t>Regression delta confirms no new failures were introduced since the last stable baseline, before code is promoted.</w:t>
      </w:r>
    </w:p>
    <w:p w14:paraId="06D57388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  <w:color w:val="047857"/>
        </w:rPr>
        <w:t xml:space="preserve">Data integrity assurance: </w:t>
      </w:r>
      <w:r>
        <w:t>DB integrity checks run automatically after every test run — financial data consistency issues are surfaced within minutes, not days.</w:t>
      </w:r>
    </w:p>
    <w:p w14:paraId="45BDE9AB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  <w:color w:val="047857"/>
        </w:rPr>
        <w:t xml:space="preserve">Flakiness visibility: </w:t>
      </w:r>
      <w:r>
        <w:t xml:space="preserve">Retry-masked tests that appear clean in CI summary are flagged explicitly, preventing false </w:t>
      </w:r>
      <w:proofErr w:type="gramStart"/>
      <w:r>
        <w:t>release</w:t>
      </w:r>
      <w:proofErr w:type="gramEnd"/>
      <w:r>
        <w:t xml:space="preserve"> confidence.</w:t>
      </w:r>
    </w:p>
    <w:p w14:paraId="21BA26FB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  <w:color w:val="047857"/>
        </w:rPr>
        <w:t xml:space="preserve">Early trend detection: </w:t>
      </w:r>
      <w:r>
        <w:t>A degrading health score trends downward over multiple runs before a single run fails completely, enabling proactive action.</w:t>
      </w:r>
    </w:p>
    <w:p w14:paraId="7D762733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  <w:color w:val="047857"/>
        </w:rPr>
        <w:t xml:space="preserve">API contract drift: </w:t>
      </w:r>
      <w:r>
        <w:t>Backend endpoints returning 4xx/5xx responses during test runs are identified before they cause user-facing incidents.</w:t>
      </w:r>
    </w:p>
    <w:p w14:paraId="38CABC53" w14:textId="77777777" w:rsidR="00D25BB7" w:rsidRDefault="00D25BB7">
      <w:pPr>
        <w:spacing w:before="120"/>
      </w:pPr>
    </w:p>
    <w:p w14:paraId="54A78C1A" w14:textId="77777777" w:rsidR="00D25BB7" w:rsidRDefault="00000000">
      <w:pPr>
        <w:pStyle w:val="Heading2"/>
      </w:pPr>
      <w:r>
        <w:t>6.3  Zero Infrastructure Overhead</w:t>
      </w:r>
    </w:p>
    <w:p w14:paraId="3AB69404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No new test infrastructure required — agents run on any machine with Node.js and an Azure OpenAI key</w:t>
      </w:r>
    </w:p>
    <w:p w14:paraId="09593DBD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Dashboard is a single self-contained HTML file — no hosting or database required</w:t>
      </w:r>
    </w:p>
    <w:p w14:paraId="3FA23ECC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Playwright test code is unchanged — all intelligence is post-run analysis</w:t>
      </w:r>
    </w:p>
    <w:p w14:paraId="4E4FE85B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AI narrative is optional — deterministic layer runs without an AI key (costs nothing)</w:t>
      </w:r>
    </w:p>
    <w:p w14:paraId="6A91D980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Azure OpenAI cost is minimal — agents run once per CI cycle, not per test</w:t>
      </w:r>
    </w:p>
    <w:p w14:paraId="7851F9A9" w14:textId="77777777" w:rsidR="00D25BB7" w:rsidRDefault="00D25BB7">
      <w:pPr>
        <w:spacing w:before="120"/>
      </w:pPr>
    </w:p>
    <w:tbl>
      <w:tblPr>
        <w:tblW w:w="5000" w:type="pct"/>
        <w:tblBorders>
          <w:left w:val="thick" w:sz="16" w:space="0" w:color="92400E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32"/>
      </w:tblGrid>
      <w:tr w:rsidR="00D25BB7" w14:paraId="3D18F713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8" w:space="0" w:color="92400E"/>
            </w:tcBorders>
            <w:shd w:val="clear" w:color="auto" w:fill="FFF7E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E3B364" w14:textId="77777777" w:rsidR="00D25BB7" w:rsidRDefault="00000000">
            <w:pPr>
              <w:spacing w:before="60" w:after="60"/>
            </w:pPr>
            <w:r>
              <w:t>Cost model: Azure OpenAI (GPT-4o) — approximately £0.02–£0.08 per full analysis run</w:t>
            </w:r>
          </w:p>
          <w:p w14:paraId="6965EBDA" w14:textId="77777777" w:rsidR="00D25BB7" w:rsidRDefault="00000000">
            <w:pPr>
              <w:spacing w:before="60" w:after="60"/>
            </w:pPr>
            <w:r>
              <w:t>depending on history depth and number of tests. At 5 CI runs per day:</w:t>
            </w:r>
          </w:p>
          <w:p w14:paraId="0615F306" w14:textId="77777777" w:rsidR="00D25BB7" w:rsidRDefault="00000000">
            <w:pPr>
              <w:spacing w:before="60" w:after="60"/>
            </w:pPr>
            <w:r>
              <w:t>&lt; £12/month for complete AI narrative across all 5 agents.</w:t>
            </w:r>
          </w:p>
          <w:p w14:paraId="1318E514" w14:textId="77777777" w:rsidR="00D25BB7" w:rsidRDefault="00000000">
            <w:pPr>
              <w:spacing w:before="60" w:after="60"/>
            </w:pPr>
            <w:r>
              <w:t>Deterministic analysis (lifecycle, posture, filters, KPIs) costs £0.00 — no API calls.</w:t>
            </w:r>
          </w:p>
        </w:tc>
      </w:tr>
    </w:tbl>
    <w:p w14:paraId="01CB6055" w14:textId="77777777" w:rsidR="00D25BB7" w:rsidRDefault="00D25BB7">
      <w:pPr>
        <w:pBdr>
          <w:bottom w:val="single" w:sz="4" w:space="0" w:color="059669"/>
        </w:pBdr>
        <w:spacing w:before="200" w:after="200"/>
      </w:pPr>
    </w:p>
    <w:p w14:paraId="723B5AD8" w14:textId="77777777" w:rsidR="00D25BB7" w:rsidRDefault="00000000">
      <w:pPr>
        <w:pStyle w:val="Heading1"/>
      </w:pPr>
      <w:r>
        <w:lastRenderedPageBreak/>
        <w:t>7. Platform Maturity</w:t>
      </w:r>
    </w:p>
    <w:p w14:paraId="6A18F2A0" w14:textId="77777777" w:rsidR="00D25BB7" w:rsidRDefault="00000000">
      <w:pPr>
        <w:spacing w:before="80" w:after="80"/>
      </w:pPr>
      <w:r>
        <w:t>The platform has undergone four structured engineering passes since initial delivery:</w:t>
      </w:r>
    </w:p>
    <w:p w14:paraId="5A20D318" w14:textId="77777777" w:rsidR="00D25BB7" w:rsidRDefault="00D25BB7">
      <w:pPr>
        <w:spacing w:before="80"/>
      </w:pPr>
    </w:p>
    <w:p w14:paraId="384F19EF" w14:textId="77777777" w:rsidR="00D25BB7" w:rsidRDefault="00000000">
      <w:pPr>
        <w:pStyle w:val="Heading3"/>
      </w:pPr>
      <w:r>
        <w:t xml:space="preserve">Refactor Pass 1 — Rendering </w:t>
      </w:r>
      <w:proofErr w:type="spellStart"/>
      <w:r>
        <w:t>Modularisation</w:t>
      </w:r>
      <w:proofErr w:type="spellEnd"/>
    </w:p>
    <w:p w14:paraId="4DA2B3F9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CSS design token system with single source of truth for all visual properties</w:t>
      </w:r>
    </w:p>
    <w:p w14:paraId="75DF429A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Shared rendering helpers (</w:t>
      </w:r>
      <w:proofErr w:type="spellStart"/>
      <w:r>
        <w:t>InfoIcon</w:t>
      </w:r>
      <w:proofErr w:type="spellEnd"/>
      <w:r>
        <w:t xml:space="preserve">, </w:t>
      </w:r>
      <w:proofErr w:type="spellStart"/>
      <w:r>
        <w:t>ThWithTip</w:t>
      </w:r>
      <w:proofErr w:type="spellEnd"/>
      <w:r>
        <w:t xml:space="preserve">, </w:t>
      </w:r>
      <w:proofErr w:type="spellStart"/>
      <w:r>
        <w:t>colour</w:t>
      </w:r>
      <w:proofErr w:type="spellEnd"/>
      <w:r>
        <w:t xml:space="preserve"> mapping functions)</w:t>
      </w:r>
    </w:p>
    <w:p w14:paraId="110B0469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Shared component registry (AGENTS) eliminating duplicated metadata</w:t>
      </w:r>
    </w:p>
    <w:p w14:paraId="6EB4EA5C" w14:textId="77777777" w:rsidR="00D25BB7" w:rsidRDefault="00D25BB7">
      <w:pPr>
        <w:spacing w:before="80"/>
      </w:pPr>
    </w:p>
    <w:p w14:paraId="2D8FD0CC" w14:textId="77777777" w:rsidR="00D25BB7" w:rsidRDefault="00000000">
      <w:pPr>
        <w:pStyle w:val="Heading3"/>
      </w:pPr>
      <w:r>
        <w:t>Refactor Pass 2 — Computation / Rendering Separation</w:t>
      </w:r>
    </w:p>
    <w:p w14:paraId="0149E1E1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9 pure operational functions extracted from component render bodies</w:t>
      </w:r>
    </w:p>
    <w:p w14:paraId="0A6B17F5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No JSX dependencies in operational layer — portable and independently testable</w:t>
      </w:r>
    </w:p>
    <w:p w14:paraId="4982D3B8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DeterministicSignalStrip</w:t>
      </w:r>
      <w:proofErr w:type="spellEnd"/>
      <w:r>
        <w:t xml:space="preserve">, </w:t>
      </w:r>
      <w:proofErr w:type="spellStart"/>
      <w:r>
        <w:t>PerTestTable</w:t>
      </w:r>
      <w:proofErr w:type="spellEnd"/>
      <w:r>
        <w:t>, and App() KPI tiles now delegate computation</w:t>
      </w:r>
    </w:p>
    <w:p w14:paraId="3B010449" w14:textId="77777777" w:rsidR="00D25BB7" w:rsidRDefault="00D25BB7">
      <w:pPr>
        <w:spacing w:before="80"/>
      </w:pPr>
    </w:p>
    <w:p w14:paraId="310E3CC9" w14:textId="77777777" w:rsidR="00D25BB7" w:rsidRDefault="00000000">
      <w:pPr>
        <w:pStyle w:val="Heading3"/>
      </w:pPr>
      <w:r>
        <w:t>Consolidation Pass — Consistency and Drift Prevention</w:t>
      </w:r>
    </w:p>
    <w:p w14:paraId="0A3EC3D0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3 named threshold constants (FAIL_RATE_UNSTABLE, FAIL_RATE_INCREASING, FLAKY_RATE_CHRONIC) replace 5+ scattered magic numbers</w:t>
      </w:r>
    </w:p>
    <w:p w14:paraId="24EABF68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EnvRunsModal</w:t>
      </w:r>
      <w:proofErr w:type="spellEnd"/>
      <w:r>
        <w:t xml:space="preserve"> tooltip helpers unified with shared </w:t>
      </w:r>
      <w:proofErr w:type="spellStart"/>
      <w:r>
        <w:t>InfoIconDark</w:t>
      </w:r>
      <w:proofErr w:type="spellEnd"/>
      <w:r>
        <w:t xml:space="preserve"> component</w:t>
      </w:r>
    </w:p>
    <w:p w14:paraId="5CBDBF23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Misleading comment removed; posture branch ordering documented with numbered list</w:t>
      </w:r>
    </w:p>
    <w:p w14:paraId="765A910E" w14:textId="77777777" w:rsidR="00D25BB7" w:rsidRDefault="00D25BB7">
      <w:pPr>
        <w:spacing w:before="80"/>
      </w:pPr>
    </w:p>
    <w:p w14:paraId="0B7BC325" w14:textId="77777777" w:rsidR="00D25BB7" w:rsidRDefault="00000000">
      <w:pPr>
        <w:pStyle w:val="Heading3"/>
      </w:pPr>
      <w:r>
        <w:t>Integrity Safeguards Pass — Robustness</w:t>
      </w:r>
    </w:p>
    <w:p w14:paraId="25FA1C10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NaN</w:t>
      </w:r>
      <w:proofErr w:type="spellEnd"/>
      <w:r>
        <w:t xml:space="preserve"> rate normalization in </w:t>
      </w:r>
      <w:proofErr w:type="spellStart"/>
      <w:r>
        <w:t>getLifecycle</w:t>
      </w:r>
      <w:proofErr w:type="spellEnd"/>
      <w:r>
        <w:t xml:space="preserve">() and </w:t>
      </w:r>
      <w:proofErr w:type="spellStart"/>
      <w:r>
        <w:t>aggregateInstabilityCounts</w:t>
      </w:r>
      <w:proofErr w:type="spellEnd"/>
      <w:proofErr w:type="gramStart"/>
      <w:r>
        <w:t>() —</w:t>
      </w:r>
      <w:proofErr w:type="gramEnd"/>
      <w:r>
        <w:t xml:space="preserve"> prevents silent misclassification on malformed data</w:t>
      </w:r>
    </w:p>
    <w:p w14:paraId="07135F71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Missing </w:t>
      </w:r>
      <w:proofErr w:type="spellStart"/>
      <w:r>
        <w:t>testTitle</w:t>
      </w:r>
      <w:proofErr w:type="spellEnd"/>
      <w:r>
        <w:t xml:space="preserve"> guards in analysis map and </w:t>
      </w:r>
      <w:proofErr w:type="spellStart"/>
      <w:r>
        <w:t>calculatePriorityCounts</w:t>
      </w:r>
      <w:proofErr w:type="spellEnd"/>
      <w:r>
        <w:t xml:space="preserve"> — prevents undefined-key map pollution</w:t>
      </w:r>
    </w:p>
    <w:p w14:paraId="0D412C6C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Timestamp fallback </w:t>
      </w:r>
      <w:proofErr w:type="spellStart"/>
      <w:r>
        <w:t>behaviour</w:t>
      </w:r>
      <w:proofErr w:type="spellEnd"/>
      <w:r>
        <w:t xml:space="preserve"> documented explicitly in </w:t>
      </w:r>
      <w:proofErr w:type="spellStart"/>
      <w:r>
        <w:t>getLifecycle</w:t>
      </w:r>
      <w:proofErr w:type="spellEnd"/>
      <w:r>
        <w:t>()</w:t>
      </w:r>
    </w:p>
    <w:p w14:paraId="1851F1D2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Drift-prevention comments linking </w:t>
      </w:r>
      <w:proofErr w:type="spellStart"/>
      <w:r>
        <w:t>rowMatchesFilter</w:t>
      </w:r>
      <w:proofErr w:type="spellEnd"/>
      <w:r>
        <w:t xml:space="preserve">() attention set to </w:t>
      </w:r>
      <w:proofErr w:type="spellStart"/>
      <w:r>
        <w:t>calculatePriorityCounts</w:t>
      </w:r>
      <w:proofErr w:type="spellEnd"/>
      <w:r>
        <w:t>() keys</w:t>
      </w:r>
    </w:p>
    <w:p w14:paraId="1AB6BCD0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buildInstabilitySignals</w:t>
      </w:r>
      <w:proofErr w:type="spellEnd"/>
      <w:r>
        <w:t xml:space="preserve">() </w:t>
      </w:r>
      <w:proofErr w:type="spellStart"/>
      <w:r>
        <w:t>totalProfiles</w:t>
      </w:r>
      <w:proofErr w:type="spellEnd"/>
      <w:r>
        <w:t xml:space="preserve"> normalization — defensive-in-depth against caller contract change</w:t>
      </w:r>
    </w:p>
    <w:p w14:paraId="6F7641E4" w14:textId="77777777" w:rsidR="00D25BB7" w:rsidRDefault="00D25BB7">
      <w:pPr>
        <w:spacing w:before="80"/>
      </w:pPr>
    </w:p>
    <w:p w14:paraId="26CAA8DD" w14:textId="77777777" w:rsidR="00D25BB7" w:rsidRDefault="00000000">
      <w:pPr>
        <w:pStyle w:val="Heading3"/>
      </w:pPr>
      <w:r>
        <w:t>Dashboard KPI Evolution Pass — Operational Insight</w:t>
      </w:r>
    </w:p>
    <w:p w14:paraId="47BCE274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Replaced Clean Runs tile with Last Execution Age: per-environment staleness indicator replacing a single aggregate pass-rate percentage, providing actionable detail about which CI environments are stale and by how many days.</w:t>
      </w:r>
    </w:p>
    <w:p w14:paraId="34485083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>Replaced Suite Reliability tile with Last Failure Age: per-environment failure recency indicator with top failing/flaky test name attribution per environment row, making failure context immediately visible without opening a test report.</w:t>
      </w:r>
    </w:p>
    <w:p w14:paraId="5545794C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lastRenderedPageBreak/>
        <w:t xml:space="preserve">Added </w:t>
      </w:r>
      <w:proofErr w:type="spellStart"/>
      <w:r>
        <w:t>ReportSlaAlert</w:t>
      </w:r>
      <w:proofErr w:type="spellEnd"/>
      <w:r>
        <w:t xml:space="preserve"> component: contextual amber banner in the Top Risks section that surfaces report generation SLA breaches (RSS570/NML510 timeout-suspected failures) along with failure rate and test identity.</w:t>
      </w:r>
    </w:p>
    <w:p w14:paraId="654B2BED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Extended </w:t>
      </w:r>
      <w:proofErr w:type="spellStart"/>
      <w:r>
        <w:t>expectGreenIconToBeVisible</w:t>
      </w:r>
      <w:proofErr w:type="spellEnd"/>
      <w:r>
        <w:t>() timeout from 120 s to 240 s with a 180 s soft-warning log entry and AI dashboard SLA signal propagation — eliminates false failures caused by slow UAT background report generation.</w:t>
      </w:r>
    </w:p>
    <w:p w14:paraId="0FE122B4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Fixed credential lookup key typo (FINACEDIRECTOR → FINANCEDIRECTOR in </w:t>
      </w:r>
      <w:proofErr w:type="spellStart"/>
      <w:r>
        <w:t>expectedTexts.json</w:t>
      </w:r>
      <w:proofErr w:type="spellEnd"/>
      <w:r>
        <w:t>) that caused Missing credentials errors for Finance Director role tests on SFDEMOSITE130 SCHOOL99.</w:t>
      </w:r>
    </w:p>
    <w:p w14:paraId="4AFD13AE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Migrated all KPI tile logic from the generated ai-report.html into the generator script (generate-ai-report.js) so tile </w:t>
      </w:r>
      <w:proofErr w:type="spellStart"/>
      <w:r>
        <w:t>customisations</w:t>
      </w:r>
      <w:proofErr w:type="spellEnd"/>
      <w:r>
        <w:t xml:space="preserve"> survive every report regeneration.</w:t>
      </w:r>
    </w:p>
    <w:p w14:paraId="69E8CE34" w14:textId="77777777" w:rsidR="00D25BB7" w:rsidRDefault="00D25BB7">
      <w:pPr>
        <w:pBdr>
          <w:bottom w:val="single" w:sz="4" w:space="0" w:color="059669"/>
        </w:pBdr>
        <w:spacing w:before="200" w:after="200"/>
      </w:pPr>
    </w:p>
    <w:p w14:paraId="233B927C" w14:textId="77777777" w:rsidR="00D25BB7" w:rsidRDefault="00000000">
      <w:pPr>
        <w:pStyle w:val="Heading1"/>
      </w:pPr>
      <w:r>
        <w:t xml:space="preserve">8. Architecture </w:t>
      </w:r>
      <w:proofErr w:type="gramStart"/>
      <w:r>
        <w:t>at a Glance</w:t>
      </w:r>
      <w:proofErr w:type="gramEnd"/>
    </w:p>
    <w:tbl>
      <w:tblPr>
        <w:tblW w:w="5000" w:type="pct"/>
        <w:tblBorders>
          <w:top w:val="single" w:sz="4" w:space="0" w:color="E2E8F0"/>
          <w:bottom w:val="single" w:sz="4" w:space="0" w:color="E2E8F0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81"/>
        <w:gridCol w:w="5071"/>
      </w:tblGrid>
      <w:tr w:rsidR="00D25BB7" w14:paraId="7FD90987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1F5F9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3F6F609C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Test runner</w:t>
            </w:r>
          </w:p>
        </w:tc>
        <w:tc>
          <w:tcPr>
            <w:tcW w:w="3000" w:type="pct"/>
            <w:shd w:val="clear" w:color="auto" w:fill="F1F5F9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2EDA180A" w14:textId="77777777" w:rsidR="00D25BB7" w:rsidRDefault="00000000">
            <w:r>
              <w:rPr>
                <w:sz w:val="20"/>
                <w:szCs w:val="20"/>
              </w:rPr>
              <w:t>Playwright 1.58+ (TypeScript)</w:t>
            </w:r>
          </w:p>
        </w:tc>
      </w:tr>
      <w:tr w:rsidR="00D25BB7" w14:paraId="2032E579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444F6E56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AI provider</w:t>
            </w:r>
          </w:p>
        </w:tc>
        <w:tc>
          <w:tcPr>
            <w:tcW w:w="3000" w:type="pct"/>
            <w:shd w:val="clear" w:color="auto" w:fill="FFFFFF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3648C178" w14:textId="77777777" w:rsidR="00D25BB7" w:rsidRDefault="00000000">
            <w:r>
              <w:rPr>
                <w:sz w:val="20"/>
                <w:szCs w:val="20"/>
              </w:rPr>
              <w:t xml:space="preserve">Azure OpenAI — GPT-4o </w:t>
            </w:r>
            <w:proofErr w:type="gramStart"/>
            <w:r>
              <w:rPr>
                <w:sz w:val="20"/>
                <w:szCs w:val="20"/>
              </w:rPr>
              <w:t>via @</w:t>
            </w:r>
            <w:proofErr w:type="gramEnd"/>
            <w:r>
              <w:rPr>
                <w:sz w:val="20"/>
                <w:szCs w:val="20"/>
              </w:rPr>
              <w:t>azure/openai SDK</w:t>
            </w:r>
          </w:p>
        </w:tc>
      </w:tr>
      <w:tr w:rsidR="00D25BB7" w14:paraId="0F7D7CB1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1F5F9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5B9A145E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Agent language</w:t>
            </w:r>
          </w:p>
        </w:tc>
        <w:tc>
          <w:tcPr>
            <w:tcW w:w="3000" w:type="pct"/>
            <w:shd w:val="clear" w:color="auto" w:fill="F1F5F9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410C49F1" w14:textId="77777777" w:rsidR="00D25BB7" w:rsidRDefault="00000000">
            <w:r>
              <w:rPr>
                <w:sz w:val="20"/>
                <w:szCs w:val="20"/>
              </w:rPr>
              <w:t>TypeScript (</w:t>
            </w:r>
            <w:proofErr w:type="spellStart"/>
            <w:r>
              <w:rPr>
                <w:sz w:val="20"/>
                <w:szCs w:val="20"/>
              </w:rPr>
              <w:t>ts</w:t>
            </w:r>
            <w:proofErr w:type="spellEnd"/>
            <w:r>
              <w:rPr>
                <w:sz w:val="20"/>
                <w:szCs w:val="20"/>
              </w:rPr>
              <w:t>-node), Node.js 22</w:t>
            </w:r>
          </w:p>
        </w:tc>
      </w:tr>
      <w:tr w:rsidR="00D25BB7" w14:paraId="706C0A5D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5C25597B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Dashboard language</w:t>
            </w:r>
          </w:p>
        </w:tc>
        <w:tc>
          <w:tcPr>
            <w:tcW w:w="3000" w:type="pct"/>
            <w:shd w:val="clear" w:color="auto" w:fill="FFFFFF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1FE6B2F4" w14:textId="77777777" w:rsidR="00D25BB7" w:rsidRDefault="00000000">
            <w:r>
              <w:rPr>
                <w:sz w:val="20"/>
                <w:szCs w:val="20"/>
              </w:rPr>
              <w:t>JavaScript (Node.js template literal generation)</w:t>
            </w:r>
          </w:p>
        </w:tc>
      </w:tr>
      <w:tr w:rsidR="00D25BB7" w14:paraId="606F4E93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1F5F9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7BD675D0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Dashboard runtime</w:t>
            </w:r>
          </w:p>
        </w:tc>
        <w:tc>
          <w:tcPr>
            <w:tcW w:w="3000" w:type="pct"/>
            <w:shd w:val="clear" w:color="auto" w:fill="F1F5F9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6D729948" w14:textId="77777777" w:rsidR="00D25BB7" w:rsidRDefault="00000000">
            <w:r>
              <w:rPr>
                <w:sz w:val="20"/>
                <w:szCs w:val="20"/>
              </w:rPr>
              <w:t>React 18 + Tailwind CDN + Chart.js + Babel standalone</w:t>
            </w:r>
          </w:p>
        </w:tc>
      </w:tr>
      <w:tr w:rsidR="00D25BB7" w14:paraId="2F2E34DF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29263B24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Dashboard format</w:t>
            </w:r>
          </w:p>
        </w:tc>
        <w:tc>
          <w:tcPr>
            <w:tcW w:w="3000" w:type="pct"/>
            <w:shd w:val="clear" w:color="auto" w:fill="FFFFFF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3AB79079" w14:textId="77777777" w:rsidR="00D25BB7" w:rsidRDefault="00000000">
            <w:r>
              <w:rPr>
                <w:sz w:val="20"/>
                <w:szCs w:val="20"/>
              </w:rPr>
              <w:t>Single self-contained HTML file — no server required to view</w:t>
            </w:r>
          </w:p>
        </w:tc>
      </w:tr>
      <w:tr w:rsidR="00D25BB7" w14:paraId="0538388B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1F5F9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1AAF0A5C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Optional server</w:t>
            </w:r>
          </w:p>
        </w:tc>
        <w:tc>
          <w:tcPr>
            <w:tcW w:w="3000" w:type="pct"/>
            <w:shd w:val="clear" w:color="auto" w:fill="F1F5F9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482D1981" w14:textId="77777777" w:rsidR="00D25BB7" w:rsidRDefault="00000000">
            <w:r>
              <w:rPr>
                <w:sz w:val="20"/>
                <w:szCs w:val="20"/>
              </w:rPr>
              <w:t>Node.js HTTP server (ai-server.js) for live re-analysis via SSE</w:t>
            </w:r>
          </w:p>
        </w:tc>
      </w:tr>
      <w:tr w:rsidR="00D25BB7" w14:paraId="371C7FE8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58DDD555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Database support</w:t>
            </w:r>
          </w:p>
        </w:tc>
        <w:tc>
          <w:tcPr>
            <w:tcW w:w="3000" w:type="pct"/>
            <w:shd w:val="clear" w:color="auto" w:fill="FFFFFF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514DF77E" w14:textId="77777777" w:rsidR="00D25BB7" w:rsidRDefault="00000000">
            <w:r>
              <w:rPr>
                <w:sz w:val="20"/>
                <w:szCs w:val="20"/>
              </w:rPr>
              <w:t>MSSQL (</w:t>
            </w:r>
            <w:proofErr w:type="spellStart"/>
            <w:r>
              <w:rPr>
                <w:sz w:val="20"/>
                <w:szCs w:val="20"/>
              </w:rPr>
              <w:t>mssql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package) —</w:t>
            </w:r>
            <w:proofErr w:type="gramEnd"/>
            <w:r>
              <w:rPr>
                <w:sz w:val="20"/>
                <w:szCs w:val="20"/>
              </w:rPr>
              <w:t xml:space="preserve"> configurable via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gramStart"/>
            <w:r>
              <w:rPr>
                <w:sz w:val="20"/>
                <w:szCs w:val="20"/>
              </w:rPr>
              <w:t>config/.</w:t>
            </w:r>
            <w:proofErr w:type="gramEnd"/>
            <w:r>
              <w:rPr>
                <w:sz w:val="20"/>
                <w:szCs w:val="20"/>
              </w:rPr>
              <w:t>env</w:t>
            </w:r>
          </w:p>
        </w:tc>
      </w:tr>
      <w:tr w:rsidR="00D25BB7" w14:paraId="5EC40DCF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1F5F9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5B63A6AB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API trace capture</w:t>
            </w:r>
          </w:p>
        </w:tc>
        <w:tc>
          <w:tcPr>
            <w:tcW w:w="3000" w:type="pct"/>
            <w:shd w:val="clear" w:color="auto" w:fill="F1F5F9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18FDE197" w14:textId="77777777" w:rsidR="00D25BB7" w:rsidRDefault="00000000">
            <w:r>
              <w:rPr>
                <w:sz w:val="20"/>
                <w:szCs w:val="20"/>
              </w:rPr>
              <w:t>Playwright page network event listeners — no proxy, no code change</w:t>
            </w:r>
          </w:p>
        </w:tc>
      </w:tr>
      <w:tr w:rsidR="00D25BB7" w14:paraId="079840BC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2252A1A2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History storage</w:t>
            </w:r>
          </w:p>
        </w:tc>
        <w:tc>
          <w:tcPr>
            <w:tcW w:w="3000" w:type="pct"/>
            <w:shd w:val="clear" w:color="auto" w:fill="FFFFFF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570F78C0" w14:textId="77777777" w:rsidR="00D25BB7" w:rsidRDefault="00000000">
            <w:r>
              <w:rPr>
                <w:sz w:val="20"/>
                <w:szCs w:val="20"/>
              </w:rPr>
              <w:t>test-results-history/</w:t>
            </w:r>
            <w:proofErr w:type="spellStart"/>
            <w:r>
              <w:rPr>
                <w:sz w:val="20"/>
                <w:szCs w:val="20"/>
              </w:rPr>
              <w:t>consolidated.json</w:t>
            </w:r>
            <w:proofErr w:type="spellEnd"/>
            <w:r>
              <w:rPr>
                <w:sz w:val="20"/>
                <w:szCs w:val="20"/>
              </w:rPr>
              <w:t xml:space="preserve"> (flat JSON, CI-accumulated)</w:t>
            </w:r>
          </w:p>
        </w:tc>
      </w:tr>
      <w:tr w:rsidR="00D25BB7" w14:paraId="5F67825C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F1F5F9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76F81DBF" w14:textId="77777777" w:rsidR="00D25BB7" w:rsidRDefault="00000000">
            <w:r>
              <w:rPr>
                <w:b/>
                <w:bCs/>
                <w:color w:val="334155"/>
                <w:sz w:val="20"/>
                <w:szCs w:val="20"/>
              </w:rPr>
              <w:t>Output location</w:t>
            </w:r>
          </w:p>
        </w:tc>
        <w:tc>
          <w:tcPr>
            <w:tcW w:w="3000" w:type="pct"/>
            <w:shd w:val="clear" w:color="auto" w:fill="F1F5F9"/>
            <w:tcMar>
              <w:top w:w="80" w:type="dxa"/>
              <w:left w:w="80" w:type="dxa"/>
              <w:bottom w:w="80" w:type="dxa"/>
              <w:right w:w="160" w:type="dxa"/>
            </w:tcMar>
          </w:tcPr>
          <w:p w14:paraId="279A2418" w14:textId="77777777" w:rsidR="00D25BB7" w:rsidRDefault="00000000">
            <w:r>
              <w:rPr>
                <w:sz w:val="20"/>
                <w:szCs w:val="20"/>
              </w:rPr>
              <w:t>ai-outputs/ai-report.html (single distributable file)</w:t>
            </w:r>
          </w:p>
        </w:tc>
      </w:tr>
    </w:tbl>
    <w:p w14:paraId="2100F4DE" w14:textId="77777777" w:rsidR="00D25BB7" w:rsidRDefault="00D25BB7">
      <w:pPr>
        <w:pBdr>
          <w:bottom w:val="single" w:sz="4" w:space="0" w:color="059669"/>
        </w:pBdr>
        <w:spacing w:before="200" w:after="200"/>
      </w:pPr>
    </w:p>
    <w:p w14:paraId="3CBE9C46" w14:textId="77777777" w:rsidR="00D25BB7" w:rsidRDefault="00000000">
      <w:pPr>
        <w:pStyle w:val="Heading1"/>
      </w:pPr>
      <w:r>
        <w:t>9. Recommended Next Steps</w:t>
      </w:r>
    </w:p>
    <w:p w14:paraId="777E0909" w14:textId="77777777" w:rsidR="00D25BB7" w:rsidRDefault="00000000">
      <w:pPr>
        <w:pStyle w:val="Heading3"/>
      </w:pPr>
      <w:r>
        <w:t>Immediate (low effort, high value)</w:t>
      </w:r>
    </w:p>
    <w:p w14:paraId="392D95C8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  <w:color w:val="047857"/>
        </w:rPr>
        <w:t xml:space="preserve">Enable AI server in CI: </w:t>
      </w:r>
      <w:r>
        <w:t xml:space="preserve">Run 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ai:serve</w:t>
      </w:r>
      <w:proofErr w:type="spellEnd"/>
      <w:r>
        <w:t xml:space="preserve"> as a background process on the CI agent to enable live re-analysis from the dashboard without a local environment.</w:t>
      </w:r>
    </w:p>
    <w:p w14:paraId="24D7E8B5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  <w:color w:val="047857"/>
        </w:rPr>
        <w:t xml:space="preserve">Connect DB credentials: </w:t>
      </w:r>
      <w:r>
        <w:t xml:space="preserve">Add DB_SERVER, DB_DATABASE, DB_USER, DB_PASSWORD to </w:t>
      </w:r>
      <w:proofErr w:type="spellStart"/>
      <w:r>
        <w:t>src</w:t>
      </w:r>
      <w:proofErr w:type="spellEnd"/>
      <w:r>
        <w:t>/config/.env to activate live database integrity checks on each run.</w:t>
      </w:r>
    </w:p>
    <w:p w14:paraId="0A07336F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  <w:color w:val="047857"/>
        </w:rPr>
        <w:lastRenderedPageBreak/>
        <w:t xml:space="preserve">Set a regression pivot date: </w:t>
      </w:r>
      <w:r>
        <w:t>Choose a known-stable baseline date and set it as the default pivot in the regression agent configuration to get permanent before/after comparison.</w:t>
      </w:r>
    </w:p>
    <w:p w14:paraId="514CEE55" w14:textId="77777777" w:rsidR="00D25BB7" w:rsidRDefault="00D25BB7">
      <w:pPr>
        <w:spacing w:before="80"/>
      </w:pPr>
    </w:p>
    <w:p w14:paraId="0F6017E3" w14:textId="77777777" w:rsidR="00D25BB7" w:rsidRDefault="00000000">
      <w:pPr>
        <w:pStyle w:val="Heading3"/>
      </w:pPr>
      <w:r>
        <w:t>Short term (1–2 sprints)</w:t>
      </w:r>
    </w:p>
    <w:p w14:paraId="74810D3E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  <w:color w:val="1D4ED8"/>
        </w:rPr>
        <w:t xml:space="preserve">Health score alerting: </w:t>
      </w:r>
      <w:r>
        <w:t xml:space="preserve">Add a CI step that reads </w:t>
      </w:r>
      <w:proofErr w:type="spellStart"/>
      <w:r>
        <w:t>overallHealthScore</w:t>
      </w:r>
      <w:proofErr w:type="spellEnd"/>
      <w:r>
        <w:t xml:space="preserve"> from the trend JSON and fails the build (or sends a Slack alert) if the score drops below a configurable threshold.</w:t>
      </w:r>
    </w:p>
    <w:p w14:paraId="15E6030E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  <w:color w:val="1D4ED8"/>
        </w:rPr>
        <w:t xml:space="preserve">Dashboard hosting: </w:t>
      </w:r>
      <w:r>
        <w:t>Publish ai-outputs/ai-report.html to GitHub Pages or SharePoint after each CI run so stakeholders can view the latest dashboard without pulling the repo.</w:t>
      </w:r>
    </w:p>
    <w:p w14:paraId="340FE98F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  <w:color w:val="1D4ED8"/>
        </w:rPr>
        <w:t xml:space="preserve">Expanded DB checks: </w:t>
      </w:r>
      <w:r>
        <w:t xml:space="preserve">Add domain-specific SQL integrity rules to the </w:t>
      </w:r>
      <w:proofErr w:type="spellStart"/>
      <w:r>
        <w:t>DatabaseIntegrityAgent</w:t>
      </w:r>
      <w:proofErr w:type="spellEnd"/>
      <w:r>
        <w:t xml:space="preserve"> for additional SIMS Finance business rules (e.g. budget allocation constraints).</w:t>
      </w:r>
    </w:p>
    <w:p w14:paraId="617FD2A3" w14:textId="77777777" w:rsidR="00D25BB7" w:rsidRDefault="00D25BB7">
      <w:pPr>
        <w:spacing w:before="80"/>
      </w:pPr>
    </w:p>
    <w:p w14:paraId="7FC0A030" w14:textId="77777777" w:rsidR="00D25BB7" w:rsidRDefault="00000000">
      <w:pPr>
        <w:pStyle w:val="Heading3"/>
      </w:pPr>
      <w:r>
        <w:t>Medium term (1–2 months)</w:t>
      </w:r>
    </w:p>
    <w:p w14:paraId="1BCE3DA3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  <w:color w:val="6D28D9"/>
        </w:rPr>
        <w:t xml:space="preserve">Automated test quarantine: </w:t>
      </w:r>
      <w:r>
        <w:t>Use the lifecycle state output to automatically add @slow or @quarantine tags to Increasing or Recurring tests via a post-analysis script.</w:t>
      </w:r>
    </w:p>
    <w:p w14:paraId="521F54C7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  <w:color w:val="6D28D9"/>
        </w:rPr>
        <w:t xml:space="preserve">Historical trending charts: </w:t>
      </w:r>
      <w:r>
        <w:t>Add a Chart.js time-series panel showing health score over the past 30/60/90 days, using the accumulated consolidated JSON as the data source.</w:t>
      </w:r>
    </w:p>
    <w:p w14:paraId="170449D6" w14:textId="77777777" w:rsidR="00D25BB7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  <w:color w:val="6D28D9"/>
        </w:rPr>
        <w:t xml:space="preserve">Slack / Teams integration: </w:t>
      </w:r>
      <w:r>
        <w:t>Post a daily digest of the operational posture statement, KPI tile values, and top risk count to a QA channel using the postmark or webhooks package already in the project.</w:t>
      </w:r>
    </w:p>
    <w:p w14:paraId="1A914DAB" w14:textId="77777777" w:rsidR="00D25BB7" w:rsidRDefault="00D25BB7">
      <w:pPr>
        <w:pBdr>
          <w:bottom w:val="single" w:sz="4" w:space="0" w:color="059669"/>
        </w:pBdr>
        <w:spacing w:before="200" w:after="200"/>
      </w:pPr>
    </w:p>
    <w:p w14:paraId="535D5211" w14:textId="77777777" w:rsidR="00D25BB7" w:rsidRDefault="00D25BB7">
      <w:pPr>
        <w:spacing w:before="200"/>
      </w:pPr>
    </w:p>
    <w:p w14:paraId="3E2231D0" w14:textId="77777777" w:rsidR="00D25BB7" w:rsidRDefault="00000000">
      <w:pPr>
        <w:pBdr>
          <w:top w:val="single" w:sz="4" w:space="0" w:color="E2E8F0"/>
        </w:pBdr>
        <w:spacing w:before="200"/>
        <w:jc w:val="center"/>
      </w:pPr>
      <w:r>
        <w:rPr>
          <w:color w:val="94A3B8"/>
          <w:sz w:val="18"/>
          <w:szCs w:val="18"/>
        </w:rPr>
        <w:t>SIMS Finance  ·  AI Test Intelligence Platform  ·  Internal Document  ·  May 2026</w:t>
      </w:r>
    </w:p>
    <w:sectPr w:rsidR="00D25BB7">
      <w:pgSz w:w="11906" w:h="16838"/>
      <w:pgMar w:top="1440" w:right="1727" w:bottom="1440" w:left="172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06619F"/>
    <w:multiLevelType w:val="hybridMultilevel"/>
    <w:tmpl w:val="9B5479E2"/>
    <w:lvl w:ilvl="0" w:tplc="6A64D656">
      <w:start w:val="1"/>
      <w:numFmt w:val="bullet"/>
      <w:lvlText w:val="●"/>
      <w:lvlJc w:val="left"/>
      <w:pPr>
        <w:ind w:left="720" w:hanging="360"/>
      </w:pPr>
    </w:lvl>
    <w:lvl w:ilvl="1" w:tplc="47FC087C">
      <w:start w:val="1"/>
      <w:numFmt w:val="bullet"/>
      <w:lvlText w:val="○"/>
      <w:lvlJc w:val="left"/>
      <w:pPr>
        <w:ind w:left="1440" w:hanging="360"/>
      </w:pPr>
    </w:lvl>
    <w:lvl w:ilvl="2" w:tplc="D4A430CC">
      <w:start w:val="1"/>
      <w:numFmt w:val="bullet"/>
      <w:lvlText w:val="■"/>
      <w:lvlJc w:val="left"/>
      <w:pPr>
        <w:ind w:left="2160" w:hanging="360"/>
      </w:pPr>
    </w:lvl>
    <w:lvl w:ilvl="3" w:tplc="7E7E43D8">
      <w:start w:val="1"/>
      <w:numFmt w:val="bullet"/>
      <w:lvlText w:val="●"/>
      <w:lvlJc w:val="left"/>
      <w:pPr>
        <w:ind w:left="2880" w:hanging="360"/>
      </w:pPr>
    </w:lvl>
    <w:lvl w:ilvl="4" w:tplc="2FDA4B70">
      <w:start w:val="1"/>
      <w:numFmt w:val="bullet"/>
      <w:lvlText w:val="○"/>
      <w:lvlJc w:val="left"/>
      <w:pPr>
        <w:ind w:left="3600" w:hanging="360"/>
      </w:pPr>
    </w:lvl>
    <w:lvl w:ilvl="5" w:tplc="7D581686">
      <w:start w:val="1"/>
      <w:numFmt w:val="bullet"/>
      <w:lvlText w:val="■"/>
      <w:lvlJc w:val="left"/>
      <w:pPr>
        <w:ind w:left="4320" w:hanging="360"/>
      </w:pPr>
    </w:lvl>
    <w:lvl w:ilvl="6" w:tplc="54F22ECE">
      <w:start w:val="1"/>
      <w:numFmt w:val="bullet"/>
      <w:lvlText w:val="●"/>
      <w:lvlJc w:val="left"/>
      <w:pPr>
        <w:ind w:left="5040" w:hanging="360"/>
      </w:pPr>
    </w:lvl>
    <w:lvl w:ilvl="7" w:tplc="18D89AC8">
      <w:start w:val="1"/>
      <w:numFmt w:val="bullet"/>
      <w:lvlText w:val="●"/>
      <w:lvlJc w:val="left"/>
      <w:pPr>
        <w:ind w:left="5760" w:hanging="360"/>
      </w:pPr>
    </w:lvl>
    <w:lvl w:ilvl="8" w:tplc="6234E3FA">
      <w:start w:val="1"/>
      <w:numFmt w:val="bullet"/>
      <w:lvlText w:val="●"/>
      <w:lvlJc w:val="left"/>
      <w:pPr>
        <w:ind w:left="6480" w:hanging="360"/>
      </w:pPr>
    </w:lvl>
  </w:abstractNum>
  <w:num w:numId="1" w16cid:durableId="4664351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5BB7"/>
    <w:rsid w:val="00374988"/>
    <w:rsid w:val="00917225"/>
    <w:rsid w:val="00D25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34ED2"/>
  <w15:docId w15:val="{201947B9-0226-410D-ADCD-3288CBA04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E293B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160"/>
      <w:outlineLvl w:val="0"/>
    </w:pPr>
    <w:rPr>
      <w:b/>
      <w:bCs/>
      <w:sz w:val="40"/>
      <w:szCs w:val="40"/>
    </w:rPr>
  </w:style>
  <w:style w:type="paragraph" w:styleId="Heading2">
    <w:name w:val="heading 2"/>
    <w:uiPriority w:val="9"/>
    <w:unhideWhenUsed/>
    <w:qFormat/>
    <w:pPr>
      <w:spacing w:before="320" w:after="120"/>
      <w:outlineLvl w:val="1"/>
    </w:pPr>
    <w:rPr>
      <w:b/>
      <w:bCs/>
      <w:color w:val="047857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334155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2265</Words>
  <Characters>13424</Characters>
  <Application>Microsoft Office Word</Application>
  <DocSecurity>0</DocSecurity>
  <Lines>332</Lines>
  <Paragraphs>184</Paragraphs>
  <ScaleCrop>false</ScaleCrop>
  <Company/>
  <LinksUpToDate>false</LinksUpToDate>
  <CharactersWithSpaces>15581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Pruthviraj Pardeshi</cp:lastModifiedBy>
  <cp:revision>2</cp:revision>
  <dcterms:created xsi:type="dcterms:W3CDTF">2026-05-08T13:25:00Z</dcterms:created>
  <dcterms:modified xsi:type="dcterms:W3CDTF">2026-05-11T09:33:00Z</dcterms:modified>
</cp:coreProperties>
</file>