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0A0396" w14:textId="77777777" w:rsidR="008D57D5" w:rsidRPr="008D57D5" w:rsidRDefault="008D57D5" w:rsidP="008D57D5">
      <w:pPr>
        <w:rPr>
          <w:b/>
          <w:bCs/>
        </w:rPr>
      </w:pPr>
      <w:r w:rsidRPr="008D57D5">
        <w:rPr>
          <w:b/>
          <w:bCs/>
        </w:rPr>
        <w:t>Case Study: Quantum-Resistant Secure Communications for a National Government Agency</w:t>
      </w:r>
    </w:p>
    <w:p w14:paraId="3238565A" w14:textId="77777777" w:rsidR="008D57D5" w:rsidRPr="008D57D5" w:rsidRDefault="008D57D5" w:rsidP="008D57D5">
      <w:r w:rsidRPr="008D57D5">
        <w:rPr>
          <w:b/>
          <w:bCs/>
        </w:rPr>
        <w:t>Introduction</w:t>
      </w:r>
      <w:r w:rsidRPr="008D57D5">
        <w:br/>
        <w:t xml:space="preserve">Facing a rapidly evolving threat landscape fueled by advancements in quantum computing, government agencies must secure highly sensitive communications. This case study outlines how </w:t>
      </w:r>
      <w:proofErr w:type="spellStart"/>
      <w:r w:rsidRPr="008D57D5">
        <w:t>Qryptonic</w:t>
      </w:r>
      <w:proofErr w:type="spellEnd"/>
      <w:r w:rsidRPr="008D57D5">
        <w:t xml:space="preserve"> partnered with a national government agency to deploy advanced, quantum-resistant security measures, ensuring the integrity and confidentiality of its critical communication channels.</w:t>
      </w:r>
    </w:p>
    <w:p w14:paraId="365591C4" w14:textId="77777777" w:rsidR="008D57D5" w:rsidRPr="008D57D5" w:rsidRDefault="008D57D5" w:rsidP="008D57D5">
      <w:r w:rsidRPr="008D57D5">
        <w:rPr>
          <w:b/>
          <w:bCs/>
        </w:rPr>
        <w:t>Client Background</w:t>
      </w:r>
      <w:r w:rsidRPr="008D57D5">
        <w:br/>
        <w:t>The client is a national government agency responsible for coordinating secure communications across multiple departments and external partners. With a mandate to protect classified and sensitive information, the agency’s legacy systems—relying on traditional RSA and ECC encryption—were increasingly vulnerable to emerging quantum decryption methods.</w:t>
      </w:r>
    </w:p>
    <w:p w14:paraId="0BC5D93C" w14:textId="77777777" w:rsidR="008D57D5" w:rsidRPr="008D57D5" w:rsidRDefault="008D57D5" w:rsidP="008D57D5">
      <w:r w:rsidRPr="008D57D5">
        <w:rPr>
          <w:b/>
          <w:bCs/>
        </w:rPr>
        <w:t>The Challenge</w:t>
      </w:r>
    </w:p>
    <w:p w14:paraId="402B7BC8" w14:textId="77777777" w:rsidR="008D57D5" w:rsidRPr="008D57D5" w:rsidRDefault="008D57D5" w:rsidP="008D57D5">
      <w:pPr>
        <w:numPr>
          <w:ilvl w:val="0"/>
          <w:numId w:val="1"/>
        </w:numPr>
      </w:pPr>
      <w:r w:rsidRPr="008D57D5">
        <w:rPr>
          <w:b/>
          <w:bCs/>
        </w:rPr>
        <w:t>Vulnerable Legacy Systems:</w:t>
      </w:r>
      <w:r w:rsidRPr="008D57D5">
        <w:t xml:space="preserve"> The agency’s communication infrastructure was based on encryption protocols that are at risk of being compromised by quantum algorithms, such as Shor’s algorithm.</w:t>
      </w:r>
    </w:p>
    <w:p w14:paraId="5F388F35" w14:textId="77777777" w:rsidR="008D57D5" w:rsidRPr="008D57D5" w:rsidRDefault="008D57D5" w:rsidP="008D57D5">
      <w:pPr>
        <w:numPr>
          <w:ilvl w:val="0"/>
          <w:numId w:val="1"/>
        </w:numPr>
      </w:pPr>
      <w:r w:rsidRPr="008D57D5">
        <w:rPr>
          <w:b/>
          <w:bCs/>
        </w:rPr>
        <w:t>Regulatory and Compliance Pressures:</w:t>
      </w:r>
      <w:r w:rsidRPr="008D57D5">
        <w:t xml:space="preserve"> Strict national security standards and evolving quantum-resistance guidelines demanded immediate enhancement of the existing cryptographic framework.</w:t>
      </w:r>
    </w:p>
    <w:p w14:paraId="17DABF25" w14:textId="77777777" w:rsidR="008D57D5" w:rsidRPr="008D57D5" w:rsidRDefault="008D57D5" w:rsidP="008D57D5">
      <w:pPr>
        <w:numPr>
          <w:ilvl w:val="0"/>
          <w:numId w:val="1"/>
        </w:numPr>
      </w:pPr>
      <w:r w:rsidRPr="008D57D5">
        <w:rPr>
          <w:b/>
          <w:bCs/>
        </w:rPr>
        <w:t>Operational Continuity:</w:t>
      </w:r>
      <w:r w:rsidRPr="008D57D5">
        <w:t xml:space="preserve"> Upgrading the security measures had to be performed without interrupting the critical, real-time communication channels essential to government operations.</w:t>
      </w:r>
    </w:p>
    <w:p w14:paraId="3DE3AE95" w14:textId="77777777" w:rsidR="008D57D5" w:rsidRPr="008D57D5" w:rsidRDefault="008D57D5" w:rsidP="008D57D5">
      <w:proofErr w:type="spellStart"/>
      <w:r w:rsidRPr="008D57D5">
        <w:rPr>
          <w:b/>
          <w:bCs/>
        </w:rPr>
        <w:t>Qryptonic’s</w:t>
      </w:r>
      <w:proofErr w:type="spellEnd"/>
      <w:r w:rsidRPr="008D57D5">
        <w:rPr>
          <w:b/>
          <w:bCs/>
        </w:rPr>
        <w:t xml:space="preserve"> Technical Solution</w:t>
      </w:r>
    </w:p>
    <w:p w14:paraId="62AD502F" w14:textId="77777777" w:rsidR="008D57D5" w:rsidRPr="008D57D5" w:rsidRDefault="008D57D5" w:rsidP="008D57D5">
      <w:pPr>
        <w:numPr>
          <w:ilvl w:val="0"/>
          <w:numId w:val="2"/>
        </w:numPr>
      </w:pPr>
      <w:r w:rsidRPr="008D57D5">
        <w:rPr>
          <w:b/>
          <w:bCs/>
        </w:rPr>
        <w:t>Comprehensive Security Audit:</w:t>
      </w:r>
    </w:p>
    <w:p w14:paraId="2DEA14E9" w14:textId="77777777" w:rsidR="008D57D5" w:rsidRPr="008D57D5" w:rsidRDefault="008D57D5" w:rsidP="008D57D5">
      <w:pPr>
        <w:numPr>
          <w:ilvl w:val="1"/>
          <w:numId w:val="2"/>
        </w:numPr>
      </w:pPr>
      <w:r w:rsidRPr="008D57D5">
        <w:t>Conducted a thorough evaluation of the agency’s communication systems to pinpoint critical vulnerabilities.</w:t>
      </w:r>
    </w:p>
    <w:p w14:paraId="0830EF76" w14:textId="77777777" w:rsidR="008D57D5" w:rsidRPr="008D57D5" w:rsidRDefault="008D57D5" w:rsidP="008D57D5">
      <w:pPr>
        <w:numPr>
          <w:ilvl w:val="1"/>
          <w:numId w:val="2"/>
        </w:numPr>
      </w:pPr>
      <w:r w:rsidRPr="008D57D5">
        <w:t>Employed quantum threat modeling to assess the potential impact of quantum decryption on current encryption schemes.</w:t>
      </w:r>
    </w:p>
    <w:p w14:paraId="585F39EA" w14:textId="77777777" w:rsidR="008D57D5" w:rsidRPr="008D57D5" w:rsidRDefault="008D57D5" w:rsidP="008D57D5">
      <w:pPr>
        <w:numPr>
          <w:ilvl w:val="0"/>
          <w:numId w:val="2"/>
        </w:numPr>
      </w:pPr>
      <w:r w:rsidRPr="008D57D5">
        <w:rPr>
          <w:b/>
          <w:bCs/>
        </w:rPr>
        <w:t>Deployment of a Hybrid Cryptographic Framework:</w:t>
      </w:r>
    </w:p>
    <w:p w14:paraId="583D9AC0" w14:textId="77777777" w:rsidR="008D57D5" w:rsidRPr="008D57D5" w:rsidRDefault="008D57D5" w:rsidP="008D57D5">
      <w:pPr>
        <w:numPr>
          <w:ilvl w:val="1"/>
          <w:numId w:val="2"/>
        </w:numPr>
      </w:pPr>
      <w:r w:rsidRPr="008D57D5">
        <w:rPr>
          <w:b/>
          <w:bCs/>
        </w:rPr>
        <w:lastRenderedPageBreak/>
        <w:t>Dual Encryption Layers:</w:t>
      </w:r>
      <w:r w:rsidRPr="008D57D5">
        <w:t xml:space="preserve"> Implemented a hybrid approach that integrates both legacy and quantum-resistant algorithms, ensuring a smooth transitional phase while maintaining backward compatibility.</w:t>
      </w:r>
    </w:p>
    <w:p w14:paraId="4E66A24C" w14:textId="77777777" w:rsidR="008D57D5" w:rsidRPr="008D57D5" w:rsidRDefault="008D57D5" w:rsidP="008D57D5">
      <w:pPr>
        <w:numPr>
          <w:ilvl w:val="1"/>
          <w:numId w:val="2"/>
        </w:numPr>
      </w:pPr>
      <w:r w:rsidRPr="008D57D5">
        <w:rPr>
          <w:b/>
          <w:bCs/>
        </w:rPr>
        <w:t>Lattice-Based Cryptography:</w:t>
      </w:r>
      <w:r w:rsidRPr="008D57D5">
        <w:t xml:space="preserve"> Deployed cutting-edge quantum-safe algorithms—such as CRYSTALS-Kyber for key encapsulation and CRYSTALS-</w:t>
      </w:r>
      <w:proofErr w:type="spellStart"/>
      <w:r w:rsidRPr="008D57D5">
        <w:t>Dilithium</w:t>
      </w:r>
      <w:proofErr w:type="spellEnd"/>
      <w:r w:rsidRPr="008D57D5">
        <w:t xml:space="preserve"> for digital signatures—to provide robust protection against quantum threats.</w:t>
      </w:r>
    </w:p>
    <w:p w14:paraId="526D22B0" w14:textId="77777777" w:rsidR="008D57D5" w:rsidRPr="008D57D5" w:rsidRDefault="008D57D5" w:rsidP="008D57D5">
      <w:pPr>
        <w:numPr>
          <w:ilvl w:val="0"/>
          <w:numId w:val="2"/>
        </w:numPr>
      </w:pPr>
      <w:r w:rsidRPr="008D57D5">
        <w:rPr>
          <w:b/>
          <w:bCs/>
        </w:rPr>
        <w:t>System Integration and Middleware Optimization:</w:t>
      </w:r>
    </w:p>
    <w:p w14:paraId="3FD8950D" w14:textId="77777777" w:rsidR="008D57D5" w:rsidRPr="008D57D5" w:rsidRDefault="008D57D5" w:rsidP="008D57D5">
      <w:pPr>
        <w:numPr>
          <w:ilvl w:val="1"/>
          <w:numId w:val="2"/>
        </w:numPr>
      </w:pPr>
      <w:r w:rsidRPr="008D57D5">
        <w:t>Developed specialized middleware that seamlessly connected upgraded cryptographic modules with existing legacy systems, ensuring uninterrupted data flow and communication integrity.</w:t>
      </w:r>
    </w:p>
    <w:p w14:paraId="72DAE8C3" w14:textId="77777777" w:rsidR="008D57D5" w:rsidRPr="008D57D5" w:rsidRDefault="008D57D5" w:rsidP="008D57D5">
      <w:pPr>
        <w:numPr>
          <w:ilvl w:val="1"/>
          <w:numId w:val="2"/>
        </w:numPr>
      </w:pPr>
      <w:r w:rsidRPr="008D57D5">
        <w:t>Utilized hardware-accelerated encryption modules to maintain low latency and high throughput despite increased computational demands.</w:t>
      </w:r>
    </w:p>
    <w:p w14:paraId="53208743" w14:textId="77777777" w:rsidR="008D57D5" w:rsidRPr="008D57D5" w:rsidRDefault="008D57D5" w:rsidP="008D57D5">
      <w:pPr>
        <w:numPr>
          <w:ilvl w:val="0"/>
          <w:numId w:val="2"/>
        </w:numPr>
      </w:pPr>
      <w:r w:rsidRPr="008D57D5">
        <w:rPr>
          <w:b/>
          <w:bCs/>
        </w:rPr>
        <w:t>Real-Time Monitoring and Adaptive Security:</w:t>
      </w:r>
    </w:p>
    <w:p w14:paraId="21F1EA16" w14:textId="77777777" w:rsidR="008D57D5" w:rsidRPr="008D57D5" w:rsidRDefault="008D57D5" w:rsidP="008D57D5">
      <w:pPr>
        <w:numPr>
          <w:ilvl w:val="1"/>
          <w:numId w:val="2"/>
        </w:numPr>
      </w:pPr>
      <w:r w:rsidRPr="008D57D5">
        <w:t>Integrated advanced Security Information and Event Management (SIEM) and Intrusion Detection Systems (IDS) configured to identify and mitigate quantum-related anomalies in real time.</w:t>
      </w:r>
    </w:p>
    <w:p w14:paraId="58AE122D" w14:textId="77777777" w:rsidR="008D57D5" w:rsidRPr="008D57D5" w:rsidRDefault="008D57D5" w:rsidP="008D57D5">
      <w:pPr>
        <w:numPr>
          <w:ilvl w:val="1"/>
          <w:numId w:val="2"/>
        </w:numPr>
      </w:pPr>
      <w:r w:rsidRPr="008D57D5">
        <w:t>Established a dynamic update protocol to rapidly deploy patches and new quantum-resistant features as the threat landscape evolved.</w:t>
      </w:r>
    </w:p>
    <w:p w14:paraId="28FC2D6D" w14:textId="77777777" w:rsidR="008D57D5" w:rsidRPr="008D57D5" w:rsidRDefault="008D57D5" w:rsidP="008D57D5">
      <w:r w:rsidRPr="008D57D5">
        <w:rPr>
          <w:b/>
          <w:bCs/>
        </w:rPr>
        <w:t>Results and Technical Benefits</w:t>
      </w:r>
    </w:p>
    <w:p w14:paraId="6D6789B5" w14:textId="77777777" w:rsidR="008D57D5" w:rsidRPr="008D57D5" w:rsidRDefault="008D57D5" w:rsidP="008D57D5">
      <w:pPr>
        <w:numPr>
          <w:ilvl w:val="0"/>
          <w:numId w:val="3"/>
        </w:numPr>
      </w:pPr>
      <w:r w:rsidRPr="008D57D5">
        <w:rPr>
          <w:b/>
          <w:bCs/>
        </w:rPr>
        <w:t>Enhanced Security Resilience:</w:t>
      </w:r>
      <w:r w:rsidRPr="008D57D5">
        <w:t xml:space="preserve"> The transition to quantum-resistant protocols significantly bolstered the agency’s defenses, mitigating risks associated with quantum decryption.</w:t>
      </w:r>
    </w:p>
    <w:p w14:paraId="381AE029" w14:textId="77777777" w:rsidR="008D57D5" w:rsidRPr="008D57D5" w:rsidRDefault="008D57D5" w:rsidP="008D57D5">
      <w:pPr>
        <w:numPr>
          <w:ilvl w:val="0"/>
          <w:numId w:val="3"/>
        </w:numPr>
      </w:pPr>
      <w:r w:rsidRPr="008D57D5">
        <w:rPr>
          <w:b/>
          <w:bCs/>
        </w:rPr>
        <w:t>Regulatory Compliance:</w:t>
      </w:r>
      <w:r w:rsidRPr="008D57D5">
        <w:t xml:space="preserve"> The new security architecture fully complied with stringent national security standards and emerging international guidelines for quantum-safe encryption.</w:t>
      </w:r>
    </w:p>
    <w:p w14:paraId="7A166506" w14:textId="77777777" w:rsidR="008D57D5" w:rsidRPr="008D57D5" w:rsidRDefault="008D57D5" w:rsidP="008D57D5">
      <w:pPr>
        <w:numPr>
          <w:ilvl w:val="0"/>
          <w:numId w:val="3"/>
        </w:numPr>
      </w:pPr>
      <w:r w:rsidRPr="008D57D5">
        <w:rPr>
          <w:b/>
          <w:bCs/>
        </w:rPr>
        <w:t>Operational Continuity:</w:t>
      </w:r>
      <w:r w:rsidRPr="008D57D5">
        <w:t xml:space="preserve"> Seamless integration of the new solutions ensured that critical communications remained stable and uninterrupted throughout the upgrade process.</w:t>
      </w:r>
    </w:p>
    <w:p w14:paraId="482E991B" w14:textId="77777777" w:rsidR="008D57D5" w:rsidRPr="008D57D5" w:rsidRDefault="008D57D5" w:rsidP="008D57D5">
      <w:pPr>
        <w:numPr>
          <w:ilvl w:val="0"/>
          <w:numId w:val="3"/>
        </w:numPr>
      </w:pPr>
      <w:r w:rsidRPr="008D57D5">
        <w:rPr>
          <w:b/>
          <w:bCs/>
        </w:rPr>
        <w:t>Future-Proof Infrastructure:</w:t>
      </w:r>
      <w:r w:rsidRPr="008D57D5">
        <w:t xml:space="preserve"> The hybrid cryptographic approach established a scalable, adaptive framework capable of evolving alongside advancements in quantum computing.</w:t>
      </w:r>
    </w:p>
    <w:p w14:paraId="3EB47973" w14:textId="77777777" w:rsidR="008D57D5" w:rsidRPr="008D57D5" w:rsidRDefault="008D57D5" w:rsidP="008D57D5">
      <w:r w:rsidRPr="008D57D5">
        <w:rPr>
          <w:b/>
          <w:bCs/>
        </w:rPr>
        <w:lastRenderedPageBreak/>
        <w:t>Client Testimonial</w:t>
      </w:r>
      <w:r w:rsidRPr="008D57D5">
        <w:br/>
        <w:t>"</w:t>
      </w:r>
      <w:proofErr w:type="spellStart"/>
      <w:r w:rsidRPr="008D57D5">
        <w:t>Qryptonic’s</w:t>
      </w:r>
      <w:proofErr w:type="spellEnd"/>
      <w:r w:rsidRPr="008D57D5">
        <w:t xml:space="preserve"> expertise in quantum-resistant technologies has been pivotal in modernizing our communication infrastructure. Their meticulous approach not only met our immediate security needs but also laid the foundation for a future-proof system that will safeguard our nation’s sensitive data against evolving quantum threats."</w:t>
      </w:r>
      <w:r w:rsidRPr="008D57D5">
        <w:br/>
        <w:t>— Director of Cybersecurity, National Government Agency</w:t>
      </w:r>
    </w:p>
    <w:p w14:paraId="2CA4060C" w14:textId="77777777" w:rsidR="008D57D5" w:rsidRPr="008D57D5" w:rsidRDefault="008D57D5" w:rsidP="008D57D5">
      <w:r w:rsidRPr="008D57D5">
        <w:rPr>
          <w:b/>
          <w:bCs/>
        </w:rPr>
        <w:t>Conclusion</w:t>
      </w:r>
      <w:r w:rsidRPr="008D57D5">
        <w:br/>
        <w:t xml:space="preserve">This case study illustrates how proactive deployment of quantum-resistant security measures can transform a government agency’s communication infrastructure. By leveraging a hybrid cryptographic framework, advanced middleware integration, and real-time adaptive security protocols, </w:t>
      </w:r>
      <w:proofErr w:type="spellStart"/>
      <w:r w:rsidRPr="008D57D5">
        <w:t>Qryptonic</w:t>
      </w:r>
      <w:proofErr w:type="spellEnd"/>
      <w:r w:rsidRPr="008D57D5">
        <w:t xml:space="preserve"> delivered a robust solution that meets both current operational demands and future quantum challenges.</w:t>
      </w:r>
    </w:p>
    <w:p w14:paraId="2B88C8F6" w14:textId="77777777" w:rsidR="008D57D5" w:rsidRPr="008D57D5" w:rsidRDefault="008D57D5" w:rsidP="008D57D5">
      <w:hyperlink r:id="rId5" w:history="1">
        <w:r w:rsidRPr="008D57D5">
          <w:rPr>
            <w:rStyle w:val="Hyperlink"/>
            <w:b/>
            <w:bCs/>
          </w:rPr>
          <w:t>Talk to Our Experts on Quantum-Resistant Security</w:t>
        </w:r>
      </w:hyperlink>
    </w:p>
    <w:p w14:paraId="39924D99" w14:textId="77777777" w:rsidR="008D57D5" w:rsidRPr="008D57D5" w:rsidRDefault="008D57D5" w:rsidP="008D57D5">
      <w:r w:rsidRPr="008D57D5">
        <w:rPr>
          <w:b/>
          <w:bCs/>
        </w:rPr>
        <w:t xml:space="preserve">“ Your Current Security Investments Could Become Instantly Obsolete." </w:t>
      </w:r>
      <w:r w:rsidRPr="008D57D5">
        <w:rPr>
          <w:b/>
          <w:bCs/>
          <w:i/>
          <w:iCs/>
        </w:rPr>
        <w:t>The algorithms protecting your websites (SSL/TLS), VPNs, encrypted databases, and digital signatures are likely vulnerable to quantum attacks. A quantum computer breakthrough could render these foundational security measures ineffective overnight, requiring a fundamental security overhaul.</w:t>
      </w:r>
    </w:p>
    <w:p w14:paraId="3CB7C451" w14:textId="3041BCCC" w:rsidR="008D57D5" w:rsidRPr="008D57D5" w:rsidRDefault="008D57D5" w:rsidP="008D57D5">
      <w:r w:rsidRPr="008D57D5">
        <w:lastRenderedPageBreak/>
        <w:drawing>
          <wp:inline distT="0" distB="0" distL="0" distR="0" wp14:anchorId="6CDA054B" wp14:editId="2F111C8B">
            <wp:extent cx="5943600" cy="5943600"/>
            <wp:effectExtent l="0" t="0" r="0" b="0"/>
            <wp:docPr id="491029643" name="Picture 2" descr="A building with glass wind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29643" name="Picture 2" descr="A building with glass window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9463" w14:textId="77777777" w:rsidR="00A3057B" w:rsidRDefault="00A3057B"/>
    <w:sectPr w:rsidR="00A305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1C2788"/>
    <w:multiLevelType w:val="multilevel"/>
    <w:tmpl w:val="A97A3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462F79"/>
    <w:multiLevelType w:val="multilevel"/>
    <w:tmpl w:val="DA70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D826E5"/>
    <w:multiLevelType w:val="multilevel"/>
    <w:tmpl w:val="A51E1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0932207">
    <w:abstractNumId w:val="0"/>
  </w:num>
  <w:num w:numId="2" w16cid:durableId="597447540">
    <w:abstractNumId w:val="2"/>
  </w:num>
  <w:num w:numId="3" w16cid:durableId="3742816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7D5"/>
    <w:rsid w:val="008144ED"/>
    <w:rsid w:val="008D57D5"/>
    <w:rsid w:val="009B52AA"/>
    <w:rsid w:val="00A3057B"/>
    <w:rsid w:val="00AE4C80"/>
    <w:rsid w:val="00DA0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8388C0"/>
  <w15:chartTrackingRefBased/>
  <w15:docId w15:val="{3E17118E-6A3F-4CD6-B4DB-7A3C0F29E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57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57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7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7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7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57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57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7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7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7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57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7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57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7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57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57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7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7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57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57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57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57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57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57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57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57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57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57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57D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57D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57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9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58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98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316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226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168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594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44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865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4253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79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4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64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40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682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9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443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175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201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83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335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24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../customXml/item3.xml"/><Relationship Id="rId5" Type="http://schemas.openxmlformats.org/officeDocument/2006/relationships/hyperlink" Target="https://www.qryptonic.com/contact" TargetMode="External"/><Relationship Id="rId10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37DAA31A2EFC49B56B18AE44FB6A4C" ma:contentTypeVersion="12" ma:contentTypeDescription="Create a new document." ma:contentTypeScope="" ma:versionID="6d82348065a19bf9a622f390214f4bde">
  <xsd:schema xmlns:xsd="http://www.w3.org/2001/XMLSchema" xmlns:xs="http://www.w3.org/2001/XMLSchema" xmlns:p="http://schemas.microsoft.com/office/2006/metadata/properties" xmlns:ns2="46e250f9-be0e-4ce2-836d-a699299e8582" xmlns:ns3="25d26570-d69f-42d5-abc9-72d90bb2ec2a" targetNamespace="http://schemas.microsoft.com/office/2006/metadata/properties" ma:root="true" ma:fieldsID="8244c9d2fd8edd61c2fee8f0342c16e9" ns2:_="" ns3:_="">
    <xsd:import namespace="46e250f9-be0e-4ce2-836d-a699299e8582"/>
    <xsd:import namespace="25d26570-d69f-42d5-abc9-72d90bb2ec2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e250f9-be0e-4ce2-836d-a699299e85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7293c132-9db9-4492-a4e3-7e8fb702a3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d26570-d69f-42d5-abc9-72d90bb2ec2a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8035110-3e81-4135-bbd4-a879f3648009}" ma:internalName="TaxCatchAll" ma:showField="CatchAllData" ma:web="25d26570-d69f-42d5-abc9-72d90bb2ec2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5d26570-d69f-42d5-abc9-72d90bb2ec2a" xsi:nil="true"/>
    <lcf76f155ced4ddcb4097134ff3c332f xmlns="46e250f9-be0e-4ce2-836d-a699299e858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3848DF3-14CD-4E4D-9795-4961FAB2027F}"/>
</file>

<file path=customXml/itemProps2.xml><?xml version="1.0" encoding="utf-8"?>
<ds:datastoreItem xmlns:ds="http://schemas.openxmlformats.org/officeDocument/2006/customXml" ds:itemID="{EA110C03-55E5-4A1B-80E4-D5B0A5400F26}"/>
</file>

<file path=customXml/itemProps3.xml><?xml version="1.0" encoding="utf-8"?>
<ds:datastoreItem xmlns:ds="http://schemas.openxmlformats.org/officeDocument/2006/customXml" ds:itemID="{0746700C-F95B-4417-BAC3-EAB0140D182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593</Words>
  <Characters>4291</Characters>
  <Application>Microsoft Office Word</Application>
  <DocSecurity>0</DocSecurity>
  <Lines>107</Lines>
  <Paragraphs>22</Paragraphs>
  <ScaleCrop>false</ScaleCrop>
  <Company/>
  <LinksUpToDate>false</LinksUpToDate>
  <CharactersWithSpaces>4862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Duffy</dc:creator>
  <cp:keywords/>
  <dc:description/>
  <cp:lastModifiedBy>Tom Duffy</cp:lastModifiedBy>
  <cp:revision>1</cp:revision>
  <dcterms:created xsi:type="dcterms:W3CDTF">2025-03-12T06:45:00Z</dcterms:created>
  <dcterms:modified xsi:type="dcterms:W3CDTF">2025-03-13T14:02:00Z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54cc0431-8b6b-4240-80ce-4d91f9a05552</vt:lpwstr>
  </property>
  <property fmtid="{D5CDD505-2E9C-101B-9397-08002B2CF9AE}" pid="3" name="ContentTypeId">
    <vt:lpwstr>0x0101008B37DAA31A2EFC49B56B18AE44FB6A4C</vt:lpwstr>
  </property>
</Properties>
</file>