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2033"/>
          <w:sz w:val="48"/>
        </w:rPr>
        <w:t>Privacify: single-click local AI redaction</w:t>
      </w:r>
    </w:p>
    <w:p>
      <w:pPr>
        <w:spacing w:after="240"/>
      </w:pPr>
      <w:r>
        <w:rPr>
          <w:color w:val="667085"/>
          <w:sz w:val="22"/>
        </w:rPr>
        <w:t>Install flow, UI screenshots, smoke test, and everyday usage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1FF"/>
            <w:tcBorders>
              <w:top w:val="single" w:sz="6" w:space="0" w:color="B8CCE4"/>
              <w:left w:val="single" w:sz="6" w:space="0" w:color="B8CCE4"/>
              <w:bottom w:val="single" w:sz="6" w:space="0" w:color="B8CCE4"/>
              <w:right w:val="single" w:sz="6" w:space="0" w:color="B8CCE4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F4D78"/>
              </w:rPr>
              <w:t>Positioning: Privacify is a Windows clipboard assistant for redacting sensitive text with local models, plus deterministic fallback rules for predictable safety.</w:t>
            </w:r>
          </w:p>
        </w:tc>
      </w:tr>
    </w:tbl>
    <w:p/>
    <w:p>
      <w:r>
        <w:t xml:space="preserve">Smoke test result: </w:t>
      </w:r>
      <w:r>
        <w:rPr>
          <w:b/>
        </w:rPr>
        <w:t>the local manager UI loaded at http://127.0.0.1:8787, the Privacify test completed, and sample PII was replaced with placeholders such as [EMAIL], [PHONE], [SSN], [PAYMENT_CARD], and [ADDRESS].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</w:tcPr>
          <w:p>
            <w:r>
              <w:rPr>
                <w:b/>
              </w:rPr>
              <w:t>Area</w:t>
            </w:r>
          </w:p>
        </w:tc>
        <w:tc>
          <w:tcPr>
            <w:tcW w:type="dxa" w:w="5040"/>
            <w:shd w:fill="D9EAF7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</w:tcPr>
          <w:p>
            <w:r>
              <w:rPr>
                <w:b/>
              </w:rPr>
              <w:t>Current behavior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Single-click installer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Install Privacify.cmd prepares app files, bundled Node runtime for the UI, AutoHotkey hotkeys, desktop shortcut, optional startup entry, Ollama, and the default model.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Manager UI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Local web UI manages models, Ollama URL, branding, hotkeys, prompts, examples, test runs, and logs.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Hotkey flow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Copy text, press Ctrl+Alt+4, wait for the ready sound/tray notification, then paste the redacted result.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Local/distributed AI angle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The sensitive text can be processed on the user machine first, with the architecture leaving room for local, edge, and cloud routing by policy.</w:t>
            </w:r>
          </w:p>
        </w:tc>
      </w:tr>
    </w:tbl>
    <w:p/>
    <w:p>
      <w:pPr>
        <w:pStyle w:val="ListNumber"/>
        <w:spacing w:after="60"/>
      </w:pPr>
      <w:r>
        <w:t>Go to https://github.com/pruthvishp/privacify. Click Code, then select Download ZIP.</w:t>
      </w:r>
    </w:p>
    <w:p>
      <w:pPr>
        <w:pStyle w:val="ListNumber"/>
        <w:spacing w:after="60"/>
      </w:pPr>
      <w:r>
        <w:t>Extract the downloaded ZIP and open the llm_clipboard_production_repo folder.</w:t>
      </w:r>
    </w:p>
    <w:p>
      <w:pPr>
        <w:pStyle w:val="ListNumber"/>
        <w:spacing w:after="60"/>
      </w:pPr>
      <w:r>
        <w:t>Double-click Install Privacify.cmd. Keep the installer window open until it reports that installation is complete; the first install downloads local runtimes and a model, so it can take several minutes.</w:t>
      </w:r>
    </w:p>
    <w:p>
      <w:pPr>
        <w:pStyle w:val="ListNumber"/>
        <w:spacing w:after="60"/>
      </w:pPr>
      <w:r>
        <w:t>Use the Privacify Manager desktop shortcut for settings. To redact text, copy it, press Ctrl+Alt+4, wait for the ready signal, then paste the result.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6596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96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7085"/>
          <w:sz w:val="18"/>
        </w:rPr>
        <w:t>Manager overview: local install path, model selection, Ollama URL, and model toggle.</w:t>
      </w:r>
    </w:p>
    <w:p>
      <w:r>
        <w:br w:type="page"/>
      </w:r>
    </w:p>
    <w:p>
      <w:pPr>
        <w:pStyle w:val="Heading1"/>
      </w:pPr>
      <w:r>
        <w:t>UI Surface</w:t>
      </w:r>
    </w:p>
    <w:p>
      <w:r>
        <w:t>The UI is intentionally not just a demo box. It exposes the controls a user will actually need after install: hotkeys, prompts, examples, model selection, and test runs.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hotkey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exampl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Hotkeys: rewrite, summarize, bullets, and privacify profiles.</w:t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Examples: 203 examples available, 60 used per run.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test-befor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test-resul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Test input: realistic mixed PII in one paste.</w:t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Test result: local model-backed redaction completed.</w:t>
            </w:r>
          </w:p>
        </w:tc>
      </w:tr>
    </w:tbl>
    <w:p/>
    <w:sectPr w:rsidR="00FC693F" w:rsidRPr="0006063C" w:rsidSect="00034616">
      <w:footerReference w:type="default" r:id="rId14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Privacify user install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Privacify User Install Guide</dc:title>
  <dc:subject>Single-click install, UI, hotkeys, and local redaction test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