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Reusable Intent Classification Architecture</w:t>
      </w:r>
    </w:p>
    <w:p>
      <w:r>
        <w:br/>
        <w:t>Objective</w:t>
        <w:br/>
        <w:t>---------</w:t>
        <w:br/>
        <w:t>Design a fully reusable, dynamic, and scalable chatbot workflow where no node is tied to a single project.</w:t>
        <w:br/>
        <w:t>All nodes must be generic, portable, and configurable across multiple workflows.</w:t>
        <w:br/>
        <w:br/>
        <w:t>Core Architectural Principle</w:t>
        <w:br/>
        <w:t>----------------------------</w:t>
        <w:br/>
        <w:t>Intent classification is a reasoning task, not a static configuration.</w:t>
        <w:br/>
        <w:t>Therefore, it must be handled by a generic LLM-based Agent, not a fixed or hard-coded node.</w:t>
        <w:br/>
        <w:br/>
        <w:t>Why Static Intent Classifier Nodes Are a Problem</w:t>
        <w:br/>
        <w:t>------------------------------------------------</w:t>
        <w:br/>
        <w:t>Traditional intent classifier nodes usually:</w:t>
        <w:br/>
        <w:t>- Contain hard-coded intent labels</w:t>
        <w:br/>
        <w:t>- Are tightly coupled to one business use case</w:t>
        <w:br/>
        <w:t>- Require rebuilding for every new project</w:t>
        <w:br/>
        <w:br/>
        <w:t>This leads to:</w:t>
        <w:br/>
        <w:t>- Poor scalability</w:t>
        <w:br/>
        <w:t>- High maintenance cost</w:t>
        <w:br/>
        <w:t>- Project-locked logic</w:t>
        <w:br/>
        <w:br/>
        <w:t>Correct Solution: Agent-Based Intent Classification</w:t>
        <w:br/>
        <w:t>---------------------------------------------------</w:t>
        <w:br/>
        <w:t>The intent classifier must be implemented using a generic LangChain Agent.</w:t>
        <w:br/>
        <w:br/>
        <w:t>Key Characteristics:</w:t>
        <w:br/>
        <w:t>- Same agent reused across all projects</w:t>
        <w:br/>
        <w:t>- No business logic inside the node</w:t>
        <w:br/>
        <w:t>- Only the system prompt defines behavior</w:t>
        <w:br/>
        <w:br/>
        <w:t>Dynamic System Prompt Example</w:t>
        <w:br/>
        <w:t>-----------------------------</w:t>
        <w:br/>
        <w:t>You are an Intent Classification Agent.</w:t>
        <w:br/>
        <w:t>Your task is to analyze the user's message and return exactly one intent label.</w:t>
        <w:br/>
        <w:br/>
        <w:t>Available intents:</w:t>
        <w:br/>
        <w:t>- PARTNER_COLLAB</w:t>
        <w:br/>
        <w:t>- RENT_SEARCH</w:t>
        <w:br/>
        <w:t>- PROPERTY_LISTING</w:t>
        <w:br/>
        <w:t>- GENERAL_SUPPORT</w:t>
        <w:br/>
        <w:br/>
        <w:t>Rules:</w:t>
        <w:br/>
        <w:t>- Return only the intent label</w:t>
        <w:br/>
        <w:t>- No explanations</w:t>
        <w:br/>
        <w:t>- No additional text</w:t>
        <w:br/>
        <w:br/>
        <w:t>Workflow Integration</w:t>
        <w:br/>
        <w:t>--------------------</w:t>
        <w:br/>
        <w:t>ChatInput</w:t>
        <w:br/>
        <w:t xml:space="preserve">  -&gt; LangChainAgent (Intent Classifier)</w:t>
        <w:br/>
        <w:t xml:space="preserve">  -&gt; Conditional Router</w:t>
        <w:br/>
        <w:t xml:space="preserve">      -&gt; Partner Collaboration Flow</w:t>
        <w:br/>
        <w:t xml:space="preserve">      -&gt; Rental Search Flow</w:t>
        <w:br/>
        <w:t xml:space="preserve">      -&gt; Property Listing Flow</w:t>
        <w:br/>
        <w:br/>
        <w:t>Benefits of This Architecture</w:t>
        <w:br/>
        <w:t>-----------------------------</w:t>
        <w:br/>
        <w:t>- Fully reusable across projects</w:t>
        <w:br/>
        <w:t>- No static or project-locked nodes</w:t>
        <w:br/>
        <w:t>- Clean separation of concerns</w:t>
        <w:br/>
        <w:t>- Easy to extend and maintain</w:t>
        <w:br/>
        <w:t>- Production-ready AI design</w:t>
        <w:br/>
        <w:br/>
        <w:t>Final Conclusion</w:t>
        <w:br/>
        <w:t>----------------</w:t>
        <w:br/>
        <w:t>The intent classifier must always be:</w:t>
        <w:br/>
        <w:t>- A generic agent</w:t>
        <w:br/>
        <w:t>- Prompt-driven</w:t>
        <w:br/>
        <w:t>- Independent of project context</w:t>
        <w:br/>
        <w:br/>
        <w:t>This architecture is scalable, professional, and future-proof.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