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27E6" w14:textId="77777777" w:rsidR="005470D0" w:rsidRDefault="005470D0" w:rsidP="005470D0">
      <w:pPr>
        <w:spacing w:line="276" w:lineRule="auto"/>
      </w:pPr>
    </w:p>
    <w:p w14:paraId="453B52A9" w14:textId="77777777" w:rsidR="005470D0" w:rsidRPr="00731ACE" w:rsidRDefault="005470D0" w:rsidP="005470D0">
      <w:pPr>
        <w:pStyle w:val="IntenseQuote"/>
        <w:spacing w:line="276" w:lineRule="auto"/>
        <w:ind w:left="936"/>
        <w:rPr>
          <w:rFonts w:cstheme="minorHAnsi"/>
          <w:i w:val="0"/>
          <w:iCs w:val="0"/>
          <w:sz w:val="28"/>
          <w:szCs w:val="28"/>
        </w:rPr>
      </w:pPr>
      <w:r w:rsidRPr="00731ACE">
        <w:rPr>
          <w:rFonts w:cstheme="minorHAnsi"/>
          <w:i w:val="0"/>
          <w:iCs w:val="0"/>
          <w:sz w:val="28"/>
          <w:szCs w:val="28"/>
        </w:rPr>
        <w:t>ECEN 5</w:t>
      </w:r>
      <w:r>
        <w:rPr>
          <w:rFonts w:cstheme="minorHAnsi"/>
          <w:i w:val="0"/>
          <w:iCs w:val="0"/>
          <w:sz w:val="28"/>
          <w:szCs w:val="28"/>
        </w:rPr>
        <w:t>593</w:t>
      </w:r>
      <w:r w:rsidRPr="00731ACE">
        <w:rPr>
          <w:rFonts w:cstheme="minorHAnsi"/>
          <w:i w:val="0"/>
          <w:iCs w:val="0"/>
          <w:sz w:val="28"/>
          <w:szCs w:val="28"/>
        </w:rPr>
        <w:t xml:space="preserve"> </w:t>
      </w:r>
      <w:r>
        <w:rPr>
          <w:rFonts w:cstheme="minorHAnsi"/>
          <w:i w:val="0"/>
          <w:iCs w:val="0"/>
          <w:sz w:val="28"/>
          <w:szCs w:val="28"/>
        </w:rPr>
        <w:t>Advanced Computer Architecture</w:t>
      </w:r>
    </w:p>
    <w:p w14:paraId="0FDEE867" w14:textId="30A720D5" w:rsidR="005470D0" w:rsidRPr="00FE2B66" w:rsidRDefault="005470D0" w:rsidP="005470D0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Evaluation</w:t>
      </w:r>
      <w:r>
        <w:rPr>
          <w:sz w:val="32"/>
          <w:szCs w:val="32"/>
        </w:rPr>
        <w:t xml:space="preserve"> Report </w:t>
      </w:r>
    </w:p>
    <w:p w14:paraId="75866413" w14:textId="77777777" w:rsidR="005470D0" w:rsidRPr="00955EBD" w:rsidRDefault="005470D0" w:rsidP="005470D0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October</w:t>
      </w:r>
      <w:r w:rsidRPr="00955EBD">
        <w:rPr>
          <w:sz w:val="24"/>
          <w:szCs w:val="24"/>
        </w:rPr>
        <w:t xml:space="preserve"> 2021</w:t>
      </w:r>
    </w:p>
    <w:p w14:paraId="3FBA10A2" w14:textId="77777777" w:rsidR="005470D0" w:rsidRDefault="005470D0" w:rsidP="005470D0">
      <w:pPr>
        <w:spacing w:line="276" w:lineRule="auto"/>
        <w:jc w:val="center"/>
        <w:rPr>
          <w:sz w:val="24"/>
          <w:szCs w:val="24"/>
        </w:rPr>
      </w:pPr>
      <w:r w:rsidRPr="00955EBD">
        <w:rPr>
          <w:sz w:val="24"/>
          <w:szCs w:val="24"/>
        </w:rPr>
        <w:t>Team Members: Pranav Bharadwaj</w:t>
      </w:r>
      <w:r>
        <w:rPr>
          <w:sz w:val="24"/>
          <w:szCs w:val="24"/>
        </w:rPr>
        <w:t>, Malcolm McKellips</w:t>
      </w:r>
    </w:p>
    <w:p w14:paraId="32FBF58F" w14:textId="455CD64C" w:rsidR="00014F92" w:rsidRDefault="005470D0" w:rsidP="005470D0">
      <w:pPr>
        <w:spacing w:line="276" w:lineRule="auto"/>
        <w:rPr>
          <w:sz w:val="24"/>
          <w:szCs w:val="24"/>
        </w:rPr>
      </w:pPr>
      <w:r w:rsidRPr="002D6089">
        <w:rPr>
          <w:b/>
          <w:bCs/>
          <w:sz w:val="24"/>
          <w:szCs w:val="24"/>
          <w:u w:val="single"/>
        </w:rPr>
        <w:t xml:space="preserve">Project </w:t>
      </w:r>
      <w:r w:rsidR="00EF34F9">
        <w:rPr>
          <w:b/>
          <w:bCs/>
          <w:sz w:val="24"/>
          <w:szCs w:val="24"/>
          <w:u w:val="single"/>
        </w:rPr>
        <w:t>Evaluation</w:t>
      </w:r>
      <w:r w:rsidRPr="002D6089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1A91B038" w14:textId="09BE21DB" w:rsidR="00BB2942" w:rsidRDefault="001F25C0">
      <w:r>
        <w:t>This report shall highlight the details regarding the tools used for our implementation, the methodology of evaluation (branch prediction performance) and the metrics for the same.</w:t>
      </w:r>
    </w:p>
    <w:p w14:paraId="5E2571EC" w14:textId="117A64D4" w:rsidR="001F25C0" w:rsidRPr="000E5986" w:rsidRDefault="001F25C0">
      <w:pPr>
        <w:rPr>
          <w:b/>
          <w:bCs/>
          <w:u w:val="single"/>
        </w:rPr>
      </w:pPr>
      <w:r w:rsidRPr="000E5986">
        <w:rPr>
          <w:b/>
          <w:bCs/>
          <w:u w:val="single"/>
        </w:rPr>
        <w:t>Tools:</w:t>
      </w:r>
    </w:p>
    <w:p w14:paraId="1F7AE54C" w14:textId="7A618DC5" w:rsidR="001F25C0" w:rsidRDefault="001F25C0">
      <w:r>
        <w:t>Visual studio code</w:t>
      </w:r>
      <w:r w:rsidR="00456158">
        <w:t xml:space="preserve"> is the primary platform of choice for evaluation. We use the </w:t>
      </w:r>
      <w:proofErr w:type="spellStart"/>
      <w:r w:rsidR="00456158">
        <w:t>PlatformIO</w:t>
      </w:r>
      <w:proofErr w:type="spellEnd"/>
      <w:r w:rsidR="00456158">
        <w:t xml:space="preserve"> extension to talk to the softcore synthesized on the board. This allows for viewing register files, counter values, m</w:t>
      </w:r>
      <w:r w:rsidR="004F014B">
        <w:t xml:space="preserve">emory and stack values. </w:t>
      </w:r>
      <w:r w:rsidR="0095692E">
        <w:t xml:space="preserve">The extension also allows us to step over individual assembly instructions, viewing change in registers in real-time. </w:t>
      </w:r>
    </w:p>
    <w:p w14:paraId="0B88B974" w14:textId="13E6FE17" w:rsidR="0040419E" w:rsidRDefault="0040419E">
      <w:r>
        <w:t>The FPGA board communicates via UART over USB, which is a half-duplex connection. This allows for interaction of either hardware-level control or software at any given time. Once the .bit file for the softcore image is downloaded to the board</w:t>
      </w:r>
      <w:r w:rsidR="00080F1A">
        <w:t xml:space="preserve"> via Vivado</w:t>
      </w:r>
      <w:r>
        <w:t xml:space="preserve">, we switch over to VSCode for software evaluation. </w:t>
      </w:r>
    </w:p>
    <w:p w14:paraId="6410EE7F" w14:textId="257FDF82" w:rsidR="0040419E" w:rsidRPr="00013777" w:rsidRDefault="0040419E">
      <w:pPr>
        <w:rPr>
          <w:b/>
          <w:bCs/>
          <w:u w:val="single"/>
        </w:rPr>
      </w:pPr>
      <w:r w:rsidRPr="00013777">
        <w:rPr>
          <w:b/>
          <w:bCs/>
          <w:u w:val="single"/>
        </w:rPr>
        <w:t>Methodology:</w:t>
      </w:r>
    </w:p>
    <w:p w14:paraId="35AE4A34" w14:textId="737386ED" w:rsidR="0040419E" w:rsidRDefault="00080F1A">
      <w:r>
        <w:t>The softcore we are uses implements a version of GSHARE, a 2-bit global correlating predictor</w:t>
      </w:r>
      <w:r w:rsidR="003E2C65">
        <w:t>. Thus, it has a branch history for every branch instruction</w:t>
      </w:r>
      <w:r w:rsidR="00651A90">
        <w:t xml:space="preserve"> encountered (within the table siz</w:t>
      </w:r>
      <w:r w:rsidR="0067471F">
        <w:t>e</w:t>
      </w:r>
      <w:r w:rsidR="00651A90">
        <w:t>).</w:t>
      </w:r>
      <w:r w:rsidR="009332DB">
        <w:t xml:space="preserve"> When the processor image is downloaded to the board for the very first time, the branch history is non-existent, and the branch prediction is always 50% accurate on the first run. </w:t>
      </w:r>
      <w:r w:rsidR="0067471F">
        <w:t xml:space="preserve">Our methodology is to track the position of the program counter and stack pointer values as the instruction fetch unit encounters a branch instruction. </w:t>
      </w:r>
      <w:r w:rsidR="008C4931">
        <w:t xml:space="preserve">We use a basic assembly routine with a loop containing a heterogenous set of instructions for benchmarking. </w:t>
      </w:r>
      <w:r w:rsidR="0067471F">
        <w:t>The following steps follow:</w:t>
      </w:r>
    </w:p>
    <w:p w14:paraId="30DF21FC" w14:textId="296D6B86" w:rsidR="008C4931" w:rsidRPr="00AE228F" w:rsidRDefault="008C4931" w:rsidP="006747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E228F">
        <w:rPr>
          <w:sz w:val="22"/>
          <w:szCs w:val="22"/>
        </w:rPr>
        <w:t xml:space="preserve">Store the program counter value for the start of the assembly routine </w:t>
      </w:r>
    </w:p>
    <w:p w14:paraId="038973E6" w14:textId="2DB5C1F8" w:rsidR="0067471F" w:rsidRPr="00AE228F" w:rsidRDefault="0067471F" w:rsidP="006747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E228F">
        <w:rPr>
          <w:sz w:val="22"/>
          <w:szCs w:val="22"/>
        </w:rPr>
        <w:t>Store the program counter value before executing the branch instruction in a register</w:t>
      </w:r>
    </w:p>
    <w:p w14:paraId="4C9B6BC7" w14:textId="118240FC" w:rsidR="0067471F" w:rsidRPr="00AE228F" w:rsidRDefault="0067471F" w:rsidP="006747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E228F">
        <w:rPr>
          <w:sz w:val="22"/>
          <w:szCs w:val="22"/>
        </w:rPr>
        <w:t>Track the program counter value after pushing the branch instruction into the pipeline</w:t>
      </w:r>
    </w:p>
    <w:p w14:paraId="4D03B500" w14:textId="55E466E0" w:rsidR="0067471F" w:rsidRPr="00AE228F" w:rsidRDefault="0067471F" w:rsidP="006747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E228F">
        <w:rPr>
          <w:sz w:val="22"/>
          <w:szCs w:val="22"/>
        </w:rPr>
        <w:t xml:space="preserve">If the program counter </w:t>
      </w:r>
      <w:r w:rsidR="00483871" w:rsidRPr="00AE228F">
        <w:rPr>
          <w:sz w:val="22"/>
          <w:szCs w:val="22"/>
        </w:rPr>
        <w:t xml:space="preserve">value matches the start of the loop subroutine, a successful prediction has occurred. If the value matches the register, the program counter has reverted back, indicating a misprediction. </w:t>
      </w:r>
    </w:p>
    <w:p w14:paraId="364B78D7" w14:textId="2161DC9D" w:rsidR="00483871" w:rsidRPr="00935D6A" w:rsidRDefault="00E50BA4" w:rsidP="00483871">
      <w:pPr>
        <w:rPr>
          <w:b/>
          <w:bCs/>
          <w:u w:val="single"/>
        </w:rPr>
      </w:pPr>
      <w:r w:rsidRPr="00935D6A">
        <w:rPr>
          <w:b/>
          <w:bCs/>
          <w:u w:val="single"/>
        </w:rPr>
        <w:t xml:space="preserve">Benchmark structure: </w:t>
      </w:r>
    </w:p>
    <w:p w14:paraId="42593FE9" w14:textId="08022EF8" w:rsidR="00E50BA4" w:rsidRDefault="00E50BA4" w:rsidP="00483871">
      <w:r>
        <w:t xml:space="preserve">The assembly subroutine employed would be a mix of arithmetic and branch instructions in a loop. This allows for additional instructions to be fed into the pipeline following a prediction, which would </w:t>
      </w:r>
      <w:r>
        <w:lastRenderedPageBreak/>
        <w:t xml:space="preserve">either be executed or flushed from the pipeline depending on whether the prediction was successful or not. </w:t>
      </w:r>
    </w:p>
    <w:p w14:paraId="56D09B5C" w14:textId="3264E9FF" w:rsidR="00722712" w:rsidRDefault="00722712" w:rsidP="00483871">
      <w:r>
        <w:t>A sample of the assembly routine would be as follows:</w:t>
      </w:r>
    </w:p>
    <w:p w14:paraId="18A48EFC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globl</w:t>
      </w:r>
      <w:proofErr w:type="spellEnd"/>
      <w:proofErr w:type="gram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</w:p>
    <w:p w14:paraId="7C0E1064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main:</w:t>
      </w:r>
    </w:p>
    <w:p w14:paraId="4297CB08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4D1BD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t3 is also called register 28 (x28)</w:t>
      </w:r>
    </w:p>
    <w:p w14:paraId="54FF25B6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t3, 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# t3 = 0</w:t>
      </w:r>
    </w:p>
    <w:p w14:paraId="5B56A017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87E8E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REPEAT:</w:t>
      </w:r>
    </w:p>
    <w:p w14:paraId="692BCC26" w14:textId="15DF748C" w:rsidR="00722712" w:rsidRPr="00722712" w:rsidRDefault="00722712" w:rsidP="00A473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addi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t3, t3, 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# t3 = t3 + 6</w:t>
      </w:r>
    </w:p>
    <w:p w14:paraId="5043C158" w14:textId="24659194" w:rsidR="00722712" w:rsidRPr="00722712" w:rsidRDefault="00722712" w:rsidP="00A473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addi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t3, -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 t3 = t3 - 1</w:t>
      </w:r>
    </w:p>
    <w:p w14:paraId="525D2A41" w14:textId="18E87F26" w:rsidR="00722712" w:rsidRPr="00722712" w:rsidRDefault="00722712" w:rsidP="00A473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andi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t3, 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# t3 = t3 AND 3</w:t>
      </w:r>
    </w:p>
    <w:p w14:paraId="5B2ADEEC" w14:textId="78300DF6" w:rsidR="00722712" w:rsidRPr="00722712" w:rsidRDefault="00722712" w:rsidP="00A473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beq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zero</w:t>
      </w:r>
      <w:proofErr w:type="gram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zero, REPEAT</w:t>
      </w:r>
      <w:r w:rsidRPr="0072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 Repeat the loop</w:t>
      </w:r>
    </w:p>
    <w:p w14:paraId="677738B0" w14:textId="1B0264C1" w:rsidR="00722712" w:rsidRDefault="00722712" w:rsidP="0072271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addi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F2843A6" w14:textId="44EFC847" w:rsidR="00722712" w:rsidRPr="00722712" w:rsidRDefault="00722712" w:rsidP="0072271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addi</w:t>
      </w:r>
      <w:proofErr w:type="spellEnd"/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0A41EF9" w14:textId="6400EF02" w:rsid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774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nop</w:t>
      </w:r>
      <w:proofErr w:type="spellEnd"/>
    </w:p>
    <w:p w14:paraId="39D6DF3F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4F9AB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AEC56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r w:rsidRPr="0072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gramEnd"/>
    </w:p>
    <w:p w14:paraId="21B99512" w14:textId="77777777" w:rsidR="00722712" w:rsidRPr="00722712" w:rsidRDefault="00722712" w:rsidP="0072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1A12B" w14:textId="4DA9E2FD" w:rsidR="00722712" w:rsidRDefault="00722712" w:rsidP="00483871"/>
    <w:p w14:paraId="0975ED30" w14:textId="478B14C9" w:rsidR="00287F06" w:rsidRDefault="00287F06" w:rsidP="00483871">
      <w:r>
        <w:t xml:space="preserve">The arithmetic instructions would be loaded into the pipeline following the branch instruction, which </w:t>
      </w:r>
      <w:r w:rsidR="00EC0DEA">
        <w:t xml:space="preserve">would then be executed or flushed depending on the prediction result. </w:t>
      </w:r>
      <w:r w:rsidR="00F676A6">
        <w:t xml:space="preserve">For evaluation metrics, we view the branch predictor table by dumping it onto the terminal. </w:t>
      </w:r>
      <w:r w:rsidR="001371F0">
        <w:t xml:space="preserve">We then vary the number of </w:t>
      </w:r>
      <w:r w:rsidR="00014EC6">
        <w:t>loops</w:t>
      </w:r>
      <w:r w:rsidR="001371F0">
        <w:t xml:space="preserve"> to compare the performance based on the branch history size. </w:t>
      </w:r>
    </w:p>
    <w:p w14:paraId="3DA946F9" w14:textId="2FFC3A64" w:rsidR="00D6565C" w:rsidRPr="00D43DEB" w:rsidRDefault="008C197A" w:rsidP="00483871">
      <w:pPr>
        <w:rPr>
          <w:b/>
          <w:bCs/>
          <w:u w:val="single"/>
        </w:rPr>
      </w:pPr>
      <w:r w:rsidRPr="00D43DEB">
        <w:rPr>
          <w:b/>
          <w:bCs/>
          <w:u w:val="single"/>
        </w:rPr>
        <w:t>Project progress:</w:t>
      </w:r>
    </w:p>
    <w:p w14:paraId="7A58EE15" w14:textId="04D586DF" w:rsidR="008C197A" w:rsidRDefault="008C197A" w:rsidP="00483871">
      <w:r>
        <w:t xml:space="preserve">Currently, we have the processor image flashed onto the FPGA board, communicating with it via VSCode and the </w:t>
      </w:r>
      <w:proofErr w:type="spellStart"/>
      <w:r>
        <w:t>PlatformIO</w:t>
      </w:r>
      <w:proofErr w:type="spellEnd"/>
      <w:r>
        <w:t xml:space="preserve"> extension to view register and memory contents when one-stepping over instructions. </w:t>
      </w:r>
      <w:r w:rsidR="00244D7D">
        <w:t>We would currently rate this at 65% completion. The tasks remaining as follows:</w:t>
      </w:r>
    </w:p>
    <w:p w14:paraId="0EA3DC00" w14:textId="68A735A5" w:rsidR="00244D7D" w:rsidRPr="00FE650B" w:rsidRDefault="00244D7D" w:rsidP="00244D7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650B">
        <w:rPr>
          <w:sz w:val="22"/>
          <w:szCs w:val="22"/>
        </w:rPr>
        <w:t>Finalize the assembly subroutine to be used as the benchmark code</w:t>
      </w:r>
    </w:p>
    <w:p w14:paraId="71C1D753" w14:textId="058714B3" w:rsidR="00244D7D" w:rsidRPr="00FE650B" w:rsidRDefault="00244D7D" w:rsidP="00244D7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650B">
        <w:rPr>
          <w:sz w:val="22"/>
          <w:szCs w:val="22"/>
        </w:rPr>
        <w:t>Print and tabulate program counter and register values to terminal for observing the branch predictions in real-time</w:t>
      </w:r>
    </w:p>
    <w:p w14:paraId="2A31BB5F" w14:textId="14194E6E" w:rsidR="00244D7D" w:rsidRPr="00FE650B" w:rsidRDefault="00244D7D" w:rsidP="00244D7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650B">
        <w:rPr>
          <w:sz w:val="22"/>
          <w:szCs w:val="22"/>
        </w:rPr>
        <w:t>Vary the number of runs of the assembly subroutine and compare the performance between different branch history sizes and predictor flavors.</w:t>
      </w:r>
    </w:p>
    <w:sectPr w:rsidR="00244D7D" w:rsidRPr="00FE650B" w:rsidSect="0045347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8414" w14:textId="77777777" w:rsidR="001479C5" w:rsidRDefault="001479C5" w:rsidP="005470D0">
      <w:pPr>
        <w:spacing w:after="0" w:line="240" w:lineRule="auto"/>
      </w:pPr>
      <w:r>
        <w:separator/>
      </w:r>
    </w:p>
  </w:endnote>
  <w:endnote w:type="continuationSeparator" w:id="0">
    <w:p w14:paraId="0718F0DE" w14:textId="77777777" w:rsidR="001479C5" w:rsidRDefault="001479C5" w:rsidP="0054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490D" w14:textId="77777777" w:rsidR="001479C5" w:rsidRDefault="001479C5" w:rsidP="005470D0">
      <w:pPr>
        <w:spacing w:after="0" w:line="240" w:lineRule="auto"/>
      </w:pPr>
      <w:r>
        <w:separator/>
      </w:r>
    </w:p>
  </w:footnote>
  <w:footnote w:type="continuationSeparator" w:id="0">
    <w:p w14:paraId="2B34B3F3" w14:textId="77777777" w:rsidR="001479C5" w:rsidRDefault="001479C5" w:rsidP="0054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5789" w14:textId="3CED57B5" w:rsidR="00955EBD" w:rsidRDefault="001479C5">
    <w:pPr>
      <w:pStyle w:val="Header"/>
    </w:pPr>
    <w:r w:rsidRPr="00955EBD">
      <w:rPr>
        <w:color w:val="4472C4" w:themeColor="accent1"/>
        <w:sz w:val="24"/>
        <w:szCs w:val="24"/>
      </w:rPr>
      <w:t>University of Colorado Boulder</w:t>
    </w:r>
    <w:r>
      <w:ptab w:relativeTo="margin" w:alignment="center" w:leader="none"/>
    </w:r>
    <w:r>
      <w:ptab w:relativeTo="margin" w:alignment="right" w:leader="none"/>
    </w:r>
    <w:r w:rsidR="005470D0">
      <w:rPr>
        <w:color w:val="4472C4" w:themeColor="accent1"/>
        <w:sz w:val="24"/>
        <w:szCs w:val="24"/>
      </w:rPr>
      <w:t>Evaluation</w:t>
    </w:r>
    <w:r>
      <w:rPr>
        <w:color w:val="4472C4" w:themeColor="accent1"/>
        <w:sz w:val="24"/>
        <w:szCs w:val="24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6D2"/>
    <w:multiLevelType w:val="hybridMultilevel"/>
    <w:tmpl w:val="BB9A9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2B7"/>
    <w:multiLevelType w:val="hybridMultilevel"/>
    <w:tmpl w:val="F6441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E27A9"/>
    <w:multiLevelType w:val="hybridMultilevel"/>
    <w:tmpl w:val="E4CE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715C"/>
    <w:multiLevelType w:val="hybridMultilevel"/>
    <w:tmpl w:val="DF94C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47CF5"/>
    <w:multiLevelType w:val="hybridMultilevel"/>
    <w:tmpl w:val="8E167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47"/>
    <w:rsid w:val="00013777"/>
    <w:rsid w:val="00014EC6"/>
    <w:rsid w:val="00014F92"/>
    <w:rsid w:val="00080F1A"/>
    <w:rsid w:val="000E5986"/>
    <w:rsid w:val="001371F0"/>
    <w:rsid w:val="001479C5"/>
    <w:rsid w:val="001D782B"/>
    <w:rsid w:val="001F25C0"/>
    <w:rsid w:val="00214F47"/>
    <w:rsid w:val="00244D7D"/>
    <w:rsid w:val="00287F06"/>
    <w:rsid w:val="003E2C65"/>
    <w:rsid w:val="0040419E"/>
    <w:rsid w:val="00456158"/>
    <w:rsid w:val="00483871"/>
    <w:rsid w:val="004F014B"/>
    <w:rsid w:val="005470D0"/>
    <w:rsid w:val="00651A90"/>
    <w:rsid w:val="0067471F"/>
    <w:rsid w:val="0070294D"/>
    <w:rsid w:val="00722712"/>
    <w:rsid w:val="00774F46"/>
    <w:rsid w:val="008C197A"/>
    <w:rsid w:val="008C4931"/>
    <w:rsid w:val="009332DB"/>
    <w:rsid w:val="00935D6A"/>
    <w:rsid w:val="0095692E"/>
    <w:rsid w:val="00A473EA"/>
    <w:rsid w:val="00AE228F"/>
    <w:rsid w:val="00BB2942"/>
    <w:rsid w:val="00D43DEB"/>
    <w:rsid w:val="00D6565C"/>
    <w:rsid w:val="00E50BA4"/>
    <w:rsid w:val="00EC0DEA"/>
    <w:rsid w:val="00EF34F9"/>
    <w:rsid w:val="00F676A6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61C2"/>
  <w15:chartTrackingRefBased/>
  <w15:docId w15:val="{A3E76A1A-A0FA-41A0-BC6A-885C731D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0"/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D0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470D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bharadwaj</dc:creator>
  <cp:keywords/>
  <dc:description/>
  <cp:lastModifiedBy>pranav bharadwaj</cp:lastModifiedBy>
  <cp:revision>30</cp:revision>
  <dcterms:created xsi:type="dcterms:W3CDTF">2021-11-12T00:38:00Z</dcterms:created>
  <dcterms:modified xsi:type="dcterms:W3CDTF">2021-11-12T01:25:00Z</dcterms:modified>
</cp:coreProperties>
</file>