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F16A1" w14:textId="77777777" w:rsidR="005165BE" w:rsidRPr="005165BE" w:rsidRDefault="005165BE" w:rsidP="005165BE">
      <w:pPr>
        <w:rPr>
          <w:rFonts w:ascii="Times New Roman" w:hAnsi="Times New Roman" w:cs="Times New Roman"/>
          <w:sz w:val="24"/>
          <w:szCs w:val="24"/>
          <w:lang w:eastAsia="en-CA"/>
        </w:rPr>
      </w:pPr>
      <w:r w:rsidRPr="005165BE">
        <w:rPr>
          <w:lang w:eastAsia="en-CA"/>
        </w:rPr>
        <w:t>COMMON ATTRIBUTE SCHEMA (CAS) FOR FOREST INVENTORIES ACROSS CANADA</w:t>
      </w:r>
    </w:p>
    <w:p w14:paraId="1773FD0D" w14:textId="77777777" w:rsidR="005165BE" w:rsidRPr="005165BE" w:rsidRDefault="005165BE" w:rsidP="005165BE">
      <w:pPr>
        <w:rPr>
          <w:rFonts w:ascii="Times New Roman" w:hAnsi="Times New Roman" w:cs="Times New Roman"/>
          <w:sz w:val="24"/>
          <w:szCs w:val="24"/>
          <w:lang w:eastAsia="en-CA"/>
        </w:rPr>
      </w:pPr>
    </w:p>
    <w:p w14:paraId="57BF980A" w14:textId="77777777" w:rsidR="005165BE" w:rsidRPr="005165BE" w:rsidRDefault="005165BE" w:rsidP="005165BE">
      <w:pPr>
        <w:rPr>
          <w:rFonts w:ascii="Times New Roman" w:hAnsi="Times New Roman" w:cs="Times New Roman"/>
          <w:sz w:val="24"/>
          <w:szCs w:val="24"/>
          <w:lang w:eastAsia="en-CA"/>
        </w:rPr>
      </w:pPr>
      <w:r w:rsidRPr="005165BE">
        <w:rPr>
          <w:lang w:eastAsia="en-CA"/>
        </w:rPr>
        <w:t>Prepared by: John A. Cosco, Chief Inventory Forester, February 2011</w:t>
      </w:r>
    </w:p>
    <w:p w14:paraId="6C3899F0" w14:textId="77777777" w:rsidR="005165BE" w:rsidRPr="005165BE" w:rsidRDefault="005165BE" w:rsidP="005165BE">
      <w:pPr>
        <w:rPr>
          <w:rFonts w:ascii="Times New Roman" w:hAnsi="Times New Roman" w:cs="Times New Roman"/>
          <w:sz w:val="24"/>
          <w:szCs w:val="24"/>
          <w:lang w:eastAsia="en-CA"/>
        </w:rPr>
      </w:pPr>
      <w:r w:rsidRPr="005165BE">
        <w:rPr>
          <w:lang w:eastAsia="en-CA"/>
        </w:rPr>
        <w:t>Revised by: The CASFRI Project Team, February 2019</w:t>
      </w:r>
    </w:p>
    <w:p w14:paraId="52767204" w14:textId="77777777" w:rsidR="005165BE" w:rsidRPr="005165BE" w:rsidRDefault="005165BE" w:rsidP="005165BE">
      <w:pPr>
        <w:rPr>
          <w:rFonts w:ascii="Times New Roman" w:hAnsi="Times New Roman" w:cs="Times New Roman"/>
          <w:sz w:val="24"/>
          <w:szCs w:val="24"/>
          <w:lang w:eastAsia="en-CA"/>
        </w:rPr>
      </w:pPr>
    </w:p>
    <w:p w14:paraId="2500D799" w14:textId="77777777" w:rsidR="005165BE" w:rsidRPr="005165BE" w:rsidRDefault="005165BE" w:rsidP="005165BE">
      <w:pPr>
        <w:rPr>
          <w:rFonts w:ascii="Times New Roman" w:hAnsi="Times New Roman" w:cs="Times New Roman"/>
          <w:b/>
          <w:bCs/>
          <w:sz w:val="36"/>
          <w:szCs w:val="36"/>
          <w:lang w:val="fr-FR" w:eastAsia="en-CA"/>
        </w:rPr>
      </w:pPr>
      <w:r w:rsidRPr="005165BE">
        <w:rPr>
          <w:rFonts w:ascii="Trebuchet MS" w:hAnsi="Trebuchet MS" w:cs="Times New Roman"/>
          <w:b/>
          <w:bCs/>
          <w:sz w:val="26"/>
          <w:szCs w:val="26"/>
          <w:lang w:val="fr-FR" w:eastAsia="en-CA"/>
        </w:rPr>
        <w:t>1.0 HDR Header Attributes</w:t>
      </w:r>
    </w:p>
    <w:p w14:paraId="2C5BE1C0" w14:textId="77777777" w:rsidR="005165BE" w:rsidRPr="005165BE" w:rsidRDefault="005165BE" w:rsidP="005165BE">
      <w:pPr>
        <w:rPr>
          <w:rFonts w:ascii="Times New Roman" w:hAnsi="Times New Roman" w:cs="Times New Roman"/>
          <w:sz w:val="24"/>
          <w:szCs w:val="24"/>
          <w:lang w:val="fr-FR" w:eastAsia="en-CA"/>
        </w:rPr>
      </w:pPr>
    </w:p>
    <w:p w14:paraId="5BF03C12" w14:textId="77777777" w:rsidR="005165BE" w:rsidRPr="005165BE" w:rsidRDefault="005165BE" w:rsidP="005165BE">
      <w:pPr>
        <w:rPr>
          <w:rFonts w:ascii="Times New Roman" w:hAnsi="Times New Roman" w:cs="Times New Roman"/>
          <w:b/>
          <w:bCs/>
          <w:sz w:val="36"/>
          <w:szCs w:val="36"/>
          <w:lang w:val="fr-FR" w:eastAsia="en-CA"/>
        </w:rPr>
      </w:pPr>
      <w:r w:rsidRPr="005165BE">
        <w:rPr>
          <w:rFonts w:ascii="Trebuchet MS" w:hAnsi="Trebuchet MS" w:cs="Times New Roman"/>
          <w:b/>
          <w:bCs/>
          <w:sz w:val="26"/>
          <w:szCs w:val="26"/>
          <w:lang w:val="fr-FR" w:eastAsia="en-CA"/>
        </w:rPr>
        <w:t>2.0 CAS Base Polygon Attributes</w:t>
      </w:r>
    </w:p>
    <w:p w14:paraId="2A3D56A8" w14:textId="77777777" w:rsidR="005165BE" w:rsidRPr="005165BE" w:rsidRDefault="005165BE" w:rsidP="005165BE">
      <w:pPr>
        <w:rPr>
          <w:rFonts w:ascii="Times New Roman" w:hAnsi="Times New Roman" w:cs="Times New Roman"/>
          <w:sz w:val="24"/>
          <w:szCs w:val="24"/>
          <w:lang w:val="fr-FR" w:eastAsia="en-CA"/>
        </w:rPr>
      </w:pPr>
    </w:p>
    <w:p w14:paraId="0E3235E3" w14:textId="77777777" w:rsidR="005165BE" w:rsidRPr="005165BE" w:rsidRDefault="005165BE" w:rsidP="005165BE">
      <w:pPr>
        <w:rPr>
          <w:rFonts w:ascii="Times New Roman" w:hAnsi="Times New Roman" w:cs="Times New Roman"/>
          <w:sz w:val="24"/>
          <w:szCs w:val="24"/>
          <w:lang w:eastAsia="en-CA"/>
        </w:rPr>
      </w:pPr>
      <w:r w:rsidRPr="005165BE">
        <w:rPr>
          <w:lang w:eastAsia="en-CA"/>
        </w:rPr>
        <w:t>The CAS base polygon data provides polygon specific information and links the original inventory polygon ID to the CAS ID. Identification attributes include original stand ID, CAS Stand ID, Mapsheet ID, and Identification ID. Polygon attributes include polygon area and polygon perimeter. Inventory Reference Year, Photo Year, and Administrative Unit are additional identifiers.</w:t>
      </w:r>
    </w:p>
    <w:p w14:paraId="374A0A8D" w14:textId="77777777" w:rsidR="005165BE" w:rsidRPr="005165BE" w:rsidRDefault="005165BE" w:rsidP="005165BE">
      <w:pPr>
        <w:rPr>
          <w:rFonts w:ascii="Times New Roman" w:hAnsi="Times New Roman" w:cs="Times New Roman"/>
          <w:sz w:val="24"/>
          <w:szCs w:val="24"/>
          <w:lang w:eastAsia="en-CA"/>
        </w:rPr>
      </w:pPr>
    </w:p>
    <w:p w14:paraId="2E8388D5" w14:textId="77777777" w:rsidR="005165BE" w:rsidRPr="005165BE" w:rsidRDefault="005165BE" w:rsidP="005165BE">
      <w:pPr>
        <w:rPr>
          <w:rFonts w:ascii="Times New Roman" w:hAnsi="Times New Roman" w:cs="Times New Roman"/>
          <w:b/>
          <w:bCs/>
          <w:sz w:val="27"/>
          <w:szCs w:val="27"/>
          <w:lang w:eastAsia="en-CA"/>
        </w:rPr>
      </w:pPr>
      <w:r w:rsidRPr="005165BE">
        <w:rPr>
          <w:rFonts w:ascii="Trebuchet MS" w:hAnsi="Trebuchet MS" w:cs="Times New Roman"/>
          <w:b/>
          <w:bCs/>
          <w:color w:val="666666"/>
          <w:sz w:val="24"/>
          <w:szCs w:val="24"/>
          <w:lang w:eastAsia="en-CA"/>
        </w:rPr>
        <w:t>2.1 CAS_ID</w:t>
      </w:r>
    </w:p>
    <w:p w14:paraId="07252368" w14:textId="77777777" w:rsidR="005165BE" w:rsidRPr="005165BE" w:rsidRDefault="005165BE" w:rsidP="005165BE">
      <w:pPr>
        <w:rPr>
          <w:rFonts w:ascii="Times New Roman" w:hAnsi="Times New Roman" w:cs="Times New Roman"/>
          <w:sz w:val="24"/>
          <w:szCs w:val="24"/>
          <w:lang w:eastAsia="en-CA"/>
        </w:rPr>
      </w:pPr>
    </w:p>
    <w:tbl>
      <w:tblPr>
        <w:tblStyle w:val="TableGridLight"/>
        <w:tblW w:w="5000" w:type="pct"/>
        <w:tblLook w:val="04A0" w:firstRow="1" w:lastRow="0" w:firstColumn="1" w:lastColumn="0" w:noHBand="0" w:noVBand="1"/>
      </w:tblPr>
      <w:tblGrid>
        <w:gridCol w:w="6046"/>
        <w:gridCol w:w="1653"/>
        <w:gridCol w:w="1651"/>
      </w:tblGrid>
      <w:tr w:rsidR="00044A85" w:rsidRPr="005165BE" w14:paraId="3A55D322" w14:textId="77777777" w:rsidTr="00044A85">
        <w:trPr>
          <w:trHeight w:val="460"/>
        </w:trPr>
        <w:tc>
          <w:tcPr>
            <w:tcW w:w="3233" w:type="pct"/>
            <w:hideMark/>
          </w:tcPr>
          <w:p w14:paraId="36CBFFF5" w14:textId="77777777" w:rsidR="00044A85" w:rsidRPr="005165BE" w:rsidRDefault="00044A85" w:rsidP="005165BE">
            <w:pPr>
              <w:rPr>
                <w:rFonts w:ascii="Times New Roman" w:hAnsi="Times New Roman" w:cs="Times New Roman"/>
                <w:sz w:val="24"/>
                <w:szCs w:val="24"/>
                <w:lang w:eastAsia="en-CA"/>
              </w:rPr>
            </w:pPr>
            <w:r w:rsidRPr="005165BE">
              <w:rPr>
                <w:b/>
                <w:bCs/>
                <w:lang w:eastAsia="en-CA"/>
              </w:rPr>
              <w:t>CAS_ID</w:t>
            </w:r>
          </w:p>
        </w:tc>
        <w:tc>
          <w:tcPr>
            <w:tcW w:w="884" w:type="pct"/>
          </w:tcPr>
          <w:p w14:paraId="183DEE4A" w14:textId="4A8E789E" w:rsidR="00044A85" w:rsidRPr="005165BE" w:rsidRDefault="00044A85" w:rsidP="005165BE">
            <w:pPr>
              <w:rPr>
                <w:b/>
                <w:bCs/>
                <w:lang w:eastAsia="en-CA"/>
              </w:rPr>
            </w:pPr>
            <w:r>
              <w:rPr>
                <w:b/>
                <w:bCs/>
                <w:lang w:eastAsia="en-CA"/>
              </w:rPr>
              <w:t>Type</w:t>
            </w:r>
          </w:p>
        </w:tc>
        <w:tc>
          <w:tcPr>
            <w:tcW w:w="883" w:type="pct"/>
            <w:hideMark/>
          </w:tcPr>
          <w:p w14:paraId="4B27362A" w14:textId="169DA116" w:rsidR="00044A85" w:rsidRPr="005165BE" w:rsidRDefault="00044A85" w:rsidP="005165BE">
            <w:pPr>
              <w:rPr>
                <w:rFonts w:ascii="Times New Roman" w:hAnsi="Times New Roman" w:cs="Times New Roman"/>
                <w:sz w:val="24"/>
                <w:szCs w:val="24"/>
                <w:lang w:eastAsia="en-CA"/>
              </w:rPr>
            </w:pPr>
            <w:r w:rsidRPr="005165BE">
              <w:rPr>
                <w:b/>
                <w:bCs/>
                <w:lang w:eastAsia="en-CA"/>
              </w:rPr>
              <w:t>Value</w:t>
            </w:r>
            <w:r>
              <w:rPr>
                <w:b/>
                <w:bCs/>
                <w:lang w:eastAsia="en-CA"/>
              </w:rPr>
              <w:t>s</w:t>
            </w:r>
            <w:bookmarkStart w:id="0" w:name="_GoBack"/>
            <w:bookmarkEnd w:id="0"/>
          </w:p>
        </w:tc>
      </w:tr>
      <w:tr w:rsidR="00044A85" w:rsidRPr="005165BE" w14:paraId="35AB9E7B" w14:textId="77777777" w:rsidTr="00044A85">
        <w:trPr>
          <w:trHeight w:val="480"/>
        </w:trPr>
        <w:tc>
          <w:tcPr>
            <w:tcW w:w="3233" w:type="pct"/>
            <w:hideMark/>
          </w:tcPr>
          <w:p w14:paraId="09918C15" w14:textId="77777777" w:rsidR="00044A85" w:rsidRPr="005165BE" w:rsidRDefault="00044A85" w:rsidP="005165BE">
            <w:pPr>
              <w:rPr>
                <w:rFonts w:ascii="Times New Roman" w:hAnsi="Times New Roman" w:cs="Times New Roman"/>
                <w:sz w:val="24"/>
                <w:szCs w:val="24"/>
                <w:lang w:eastAsia="en-CA"/>
              </w:rPr>
            </w:pPr>
            <w:r w:rsidRPr="005165BE">
              <w:rPr>
                <w:lang w:eastAsia="en-CA"/>
              </w:rPr>
              <w:t>CAS stand identification - unique number for each polygon within CAS</w:t>
            </w:r>
          </w:p>
        </w:tc>
        <w:tc>
          <w:tcPr>
            <w:tcW w:w="884" w:type="pct"/>
          </w:tcPr>
          <w:p w14:paraId="50EDDA1D" w14:textId="3BFDAD23" w:rsidR="00044A85" w:rsidRPr="005165BE" w:rsidRDefault="00044A85" w:rsidP="005165BE">
            <w:pPr>
              <w:rPr>
                <w:lang w:eastAsia="en-CA"/>
              </w:rPr>
            </w:pPr>
            <w:r>
              <w:rPr>
                <w:lang w:eastAsia="en-CA"/>
              </w:rPr>
              <w:t>Text</w:t>
            </w:r>
          </w:p>
        </w:tc>
        <w:tc>
          <w:tcPr>
            <w:tcW w:w="883" w:type="pct"/>
            <w:hideMark/>
          </w:tcPr>
          <w:p w14:paraId="2FB7B51B" w14:textId="1AEB5378" w:rsidR="00044A85" w:rsidRPr="005165BE" w:rsidRDefault="00044A85" w:rsidP="005165BE">
            <w:pPr>
              <w:rPr>
                <w:rFonts w:ascii="Times New Roman" w:hAnsi="Times New Roman" w:cs="Times New Roman"/>
                <w:sz w:val="24"/>
                <w:szCs w:val="24"/>
                <w:lang w:eastAsia="en-CA"/>
              </w:rPr>
            </w:pPr>
            <w:r w:rsidRPr="005165BE">
              <w:rPr>
                <w:lang w:eastAsia="en-CA"/>
              </w:rPr>
              <w:t>Alpha Numeric</w:t>
            </w:r>
          </w:p>
        </w:tc>
      </w:tr>
    </w:tbl>
    <w:p w14:paraId="13EBAE13" w14:textId="77777777" w:rsidR="005165BE" w:rsidRPr="005165BE" w:rsidRDefault="005165BE" w:rsidP="005165BE">
      <w:pPr>
        <w:rPr>
          <w:rFonts w:ascii="Times New Roman" w:hAnsi="Times New Roman" w:cs="Times New Roman"/>
          <w:sz w:val="24"/>
          <w:szCs w:val="24"/>
          <w:lang w:eastAsia="en-CA"/>
        </w:rPr>
      </w:pPr>
    </w:p>
    <w:p w14:paraId="5381DD20" w14:textId="77777777" w:rsidR="005165BE" w:rsidRPr="005165BE" w:rsidRDefault="005165BE" w:rsidP="005165BE">
      <w:pPr>
        <w:rPr>
          <w:rFonts w:ascii="Times New Roman" w:hAnsi="Times New Roman" w:cs="Times New Roman"/>
          <w:sz w:val="24"/>
          <w:szCs w:val="24"/>
          <w:lang w:eastAsia="en-CA"/>
        </w:rPr>
      </w:pPr>
      <w:r w:rsidRPr="005165BE">
        <w:rPr>
          <w:b/>
          <w:bCs/>
          <w:lang w:eastAsia="en-CA"/>
        </w:rPr>
        <w:t>2.2 ORIG_STAND_ID</w:t>
      </w:r>
    </w:p>
    <w:p w14:paraId="380D06BE" w14:textId="77777777" w:rsidR="005165BE" w:rsidRPr="005165BE" w:rsidRDefault="005165BE" w:rsidP="005165BE">
      <w:pPr>
        <w:rPr>
          <w:rFonts w:ascii="Times New Roman" w:hAnsi="Times New Roman" w:cs="Times New Roman"/>
          <w:sz w:val="24"/>
          <w:szCs w:val="24"/>
          <w:lang w:eastAsia="en-CA"/>
        </w:rPr>
      </w:pPr>
    </w:p>
    <w:tbl>
      <w:tblPr>
        <w:tblStyle w:val="TableGridLight"/>
        <w:tblW w:w="5000" w:type="pct"/>
        <w:tblLook w:val="04A0" w:firstRow="1" w:lastRow="0" w:firstColumn="1" w:lastColumn="0" w:noHBand="0" w:noVBand="1"/>
      </w:tblPr>
      <w:tblGrid>
        <w:gridCol w:w="7286"/>
        <w:gridCol w:w="2064"/>
      </w:tblGrid>
      <w:tr w:rsidR="005165BE" w:rsidRPr="005165BE" w14:paraId="55655D9F" w14:textId="77777777" w:rsidTr="005165BE">
        <w:trPr>
          <w:trHeight w:val="720"/>
        </w:trPr>
        <w:tc>
          <w:tcPr>
            <w:tcW w:w="3896" w:type="pct"/>
            <w:hideMark/>
          </w:tcPr>
          <w:p w14:paraId="66C87300" w14:textId="77777777" w:rsidR="005165BE" w:rsidRPr="005165BE" w:rsidRDefault="005165BE" w:rsidP="005165BE">
            <w:pPr>
              <w:rPr>
                <w:rFonts w:ascii="Times New Roman" w:hAnsi="Times New Roman" w:cs="Times New Roman"/>
                <w:sz w:val="24"/>
                <w:szCs w:val="24"/>
                <w:lang w:eastAsia="en-CA"/>
              </w:rPr>
            </w:pPr>
            <w:r w:rsidRPr="005165BE">
              <w:rPr>
                <w:b/>
                <w:bCs/>
                <w:lang w:eastAsia="en-CA"/>
              </w:rPr>
              <w:t>ORIG_STAND_ID</w:t>
            </w:r>
          </w:p>
        </w:tc>
        <w:tc>
          <w:tcPr>
            <w:tcW w:w="1104" w:type="pct"/>
            <w:hideMark/>
          </w:tcPr>
          <w:p w14:paraId="32F0A7E2" w14:textId="77777777" w:rsidR="005165BE" w:rsidRPr="005165BE" w:rsidRDefault="005165BE" w:rsidP="005165BE">
            <w:pPr>
              <w:rPr>
                <w:rFonts w:ascii="Times New Roman" w:hAnsi="Times New Roman" w:cs="Times New Roman"/>
                <w:sz w:val="24"/>
                <w:szCs w:val="24"/>
                <w:lang w:eastAsia="en-CA"/>
              </w:rPr>
            </w:pPr>
            <w:r w:rsidRPr="005165BE">
              <w:rPr>
                <w:b/>
                <w:bCs/>
                <w:lang w:eastAsia="en-CA"/>
              </w:rPr>
              <w:t>Attribute Value</w:t>
            </w:r>
          </w:p>
        </w:tc>
      </w:tr>
      <w:tr w:rsidR="005165BE" w:rsidRPr="005165BE" w14:paraId="24ED33EA" w14:textId="77777777" w:rsidTr="005165BE">
        <w:trPr>
          <w:trHeight w:val="740"/>
        </w:trPr>
        <w:tc>
          <w:tcPr>
            <w:tcW w:w="3896" w:type="pct"/>
            <w:hideMark/>
          </w:tcPr>
          <w:p w14:paraId="2CC57268" w14:textId="77777777" w:rsidR="005165BE" w:rsidRPr="005165BE" w:rsidRDefault="005165BE" w:rsidP="005165BE">
            <w:pPr>
              <w:rPr>
                <w:rFonts w:ascii="Times New Roman" w:hAnsi="Times New Roman" w:cs="Times New Roman"/>
                <w:sz w:val="24"/>
                <w:szCs w:val="24"/>
                <w:lang w:eastAsia="en-CA"/>
              </w:rPr>
            </w:pPr>
            <w:r w:rsidRPr="005165BE">
              <w:rPr>
                <w:lang w:eastAsia="en-CA"/>
              </w:rPr>
              <w:t>Original stand identification - unique number for each polygon within the original inventory</w:t>
            </w:r>
          </w:p>
        </w:tc>
        <w:tc>
          <w:tcPr>
            <w:tcW w:w="1104" w:type="pct"/>
            <w:hideMark/>
          </w:tcPr>
          <w:p w14:paraId="2DC2CADC" w14:textId="77777777" w:rsidR="005165BE" w:rsidRPr="005165BE" w:rsidRDefault="005165BE" w:rsidP="005165BE">
            <w:pPr>
              <w:rPr>
                <w:rFonts w:ascii="Times New Roman" w:hAnsi="Times New Roman" w:cs="Times New Roman"/>
                <w:sz w:val="24"/>
                <w:szCs w:val="24"/>
                <w:lang w:eastAsia="en-CA"/>
              </w:rPr>
            </w:pPr>
            <w:r w:rsidRPr="005165BE">
              <w:rPr>
                <w:lang w:eastAsia="en-CA"/>
              </w:rPr>
              <w:t>1 - 10,000,000</w:t>
            </w:r>
          </w:p>
        </w:tc>
      </w:tr>
    </w:tbl>
    <w:p w14:paraId="3AED5141" w14:textId="77777777" w:rsidR="005165BE" w:rsidRPr="005165BE" w:rsidRDefault="005165BE" w:rsidP="005165BE">
      <w:pPr>
        <w:rPr>
          <w:rFonts w:ascii="Times New Roman" w:hAnsi="Times New Roman" w:cs="Times New Roman"/>
          <w:sz w:val="24"/>
          <w:szCs w:val="24"/>
          <w:lang w:eastAsia="en-CA"/>
        </w:rPr>
      </w:pPr>
    </w:p>
    <w:p w14:paraId="3D52FBC3" w14:textId="77777777" w:rsidR="005165BE" w:rsidRPr="005165BE" w:rsidRDefault="005165BE" w:rsidP="005165BE">
      <w:pPr>
        <w:rPr>
          <w:rFonts w:ascii="Times New Roman" w:hAnsi="Times New Roman" w:cs="Times New Roman"/>
          <w:sz w:val="24"/>
          <w:szCs w:val="24"/>
          <w:lang w:eastAsia="en-CA"/>
        </w:rPr>
      </w:pPr>
      <w:r w:rsidRPr="005165BE">
        <w:rPr>
          <w:b/>
          <w:bCs/>
          <w:lang w:eastAsia="en-CA"/>
        </w:rPr>
        <w:t>2.3 STAND_STRUCTURE</w:t>
      </w:r>
    </w:p>
    <w:p w14:paraId="339136D1" w14:textId="77777777" w:rsidR="005165BE" w:rsidRPr="005165BE" w:rsidRDefault="005165BE" w:rsidP="005165BE">
      <w:pPr>
        <w:rPr>
          <w:rFonts w:ascii="Times New Roman" w:hAnsi="Times New Roman" w:cs="Times New Roman"/>
          <w:sz w:val="24"/>
          <w:szCs w:val="24"/>
          <w:lang w:eastAsia="en-CA"/>
        </w:rPr>
      </w:pPr>
    </w:p>
    <w:p w14:paraId="64F0B4A2" w14:textId="77777777" w:rsidR="005165BE" w:rsidRPr="005165BE" w:rsidRDefault="005165BE" w:rsidP="005165BE">
      <w:pPr>
        <w:rPr>
          <w:rFonts w:ascii="Times New Roman" w:hAnsi="Times New Roman" w:cs="Times New Roman"/>
          <w:sz w:val="24"/>
          <w:szCs w:val="24"/>
          <w:lang w:eastAsia="en-CA"/>
        </w:rPr>
      </w:pPr>
      <w:r w:rsidRPr="005165BE">
        <w:rPr>
          <w:lang w:eastAsia="en-CA"/>
        </w:rPr>
        <w:t xml:space="preserve">Structure is the physical arrangement or vertical pattern of organization of the vegetation within a polygon. A stand can be identified as single layered, multilayered, complex, or horizontal. A single </w:t>
      </w:r>
      <w:r w:rsidRPr="005165BE">
        <w:rPr>
          <w:lang w:eastAsia="en-CA"/>
        </w:rPr>
        <w:lastRenderedPageBreak/>
        <w:t>layered stand has stem heights that do not vary significantly and the vegetation has only one main canopy layer.</w:t>
      </w:r>
    </w:p>
    <w:p w14:paraId="014E9A59" w14:textId="77777777" w:rsidR="005165BE" w:rsidRPr="005165BE" w:rsidRDefault="005165BE" w:rsidP="005165BE">
      <w:pPr>
        <w:rPr>
          <w:rFonts w:ascii="Times New Roman" w:hAnsi="Times New Roman" w:cs="Times New Roman"/>
          <w:sz w:val="24"/>
          <w:szCs w:val="24"/>
          <w:lang w:eastAsia="en-CA"/>
        </w:rPr>
      </w:pPr>
    </w:p>
    <w:p w14:paraId="3F840699" w14:textId="77777777" w:rsidR="005165BE" w:rsidRPr="005165BE" w:rsidRDefault="005165BE" w:rsidP="005165BE">
      <w:pPr>
        <w:rPr>
          <w:rFonts w:ascii="Times New Roman" w:hAnsi="Times New Roman" w:cs="Times New Roman"/>
          <w:sz w:val="24"/>
          <w:szCs w:val="24"/>
          <w:lang w:eastAsia="en-CA"/>
        </w:rPr>
      </w:pPr>
      <w:r w:rsidRPr="005165BE">
        <w:rPr>
          <w:lang w:eastAsia="en-CA"/>
        </w:rPr>
        <w:t xml:space="preserve">A multilayered stand can have several distinct layers and each layer is significant, has a distinct height difference, and is evenly distributed. </w:t>
      </w:r>
      <w:proofErr w:type="gramStart"/>
      <w:r w:rsidRPr="005165BE">
        <w:rPr>
          <w:lang w:eastAsia="en-CA"/>
        </w:rPr>
        <w:t>Generally</w:t>
      </w:r>
      <w:proofErr w:type="gramEnd"/>
      <w:r w:rsidRPr="005165BE">
        <w:rPr>
          <w:lang w:eastAsia="en-CA"/>
        </w:rPr>
        <w:t xml:space="preserve"> the layers are intermixed and when viewed vertically, one layer is above the other. Layers can be treed or non-treed. Up to 9 layers are allowed; most inventories recognize only one or two layers. The largest number of layers recognized is in the British Columbia VRI with 9 followed by Saskatchewan SFVI with 7 and Manitoba FLI with 5. Each layer is assigned an independent description with the tallest layer described in the upper portion of the label. The number of layers and a ranking of the layers can also be assigned. Some inventories (e.g. Saskatchewan UTM, Quebec TIE, Prince Edward Island, and Nova Scotia) can imply that a second layer exists; however, the second layer is not described or only a species type is indicated.</w:t>
      </w:r>
    </w:p>
    <w:p w14:paraId="46FDF340" w14:textId="77777777" w:rsidR="005165BE" w:rsidRPr="005165BE" w:rsidRDefault="005165BE" w:rsidP="005165BE">
      <w:pPr>
        <w:rPr>
          <w:rFonts w:ascii="Times New Roman" w:hAnsi="Times New Roman" w:cs="Times New Roman"/>
          <w:sz w:val="24"/>
          <w:szCs w:val="24"/>
          <w:lang w:eastAsia="en-CA"/>
        </w:rPr>
      </w:pPr>
    </w:p>
    <w:p w14:paraId="1769B120" w14:textId="77777777" w:rsidR="005165BE" w:rsidRPr="005165BE" w:rsidRDefault="005165BE" w:rsidP="005165BE">
      <w:pPr>
        <w:rPr>
          <w:rFonts w:ascii="Times New Roman" w:hAnsi="Times New Roman" w:cs="Times New Roman"/>
          <w:sz w:val="24"/>
          <w:szCs w:val="24"/>
          <w:lang w:eastAsia="en-CA"/>
        </w:rPr>
      </w:pPr>
      <w:r w:rsidRPr="005165BE">
        <w:rPr>
          <w:lang w:eastAsia="en-CA"/>
        </w:rPr>
        <w:t>Complex layered stands exhibit a high variation in tree heights. There is no single definitive forested layer as nearly all height classes (and frequently ages) are represented in the stand. The height is chosen from a stand midpoint usually followed by a height range.</w:t>
      </w:r>
    </w:p>
    <w:p w14:paraId="4CBCC80E" w14:textId="77777777" w:rsidR="005165BE" w:rsidRPr="005165BE" w:rsidRDefault="005165BE" w:rsidP="005165BE">
      <w:pPr>
        <w:rPr>
          <w:rFonts w:ascii="Times New Roman" w:hAnsi="Times New Roman" w:cs="Times New Roman"/>
          <w:sz w:val="24"/>
          <w:szCs w:val="24"/>
          <w:lang w:eastAsia="en-CA"/>
        </w:rPr>
      </w:pPr>
    </w:p>
    <w:p w14:paraId="01539A1B" w14:textId="77777777" w:rsidR="005165BE" w:rsidRPr="005165BE" w:rsidRDefault="005165BE" w:rsidP="005165BE">
      <w:pPr>
        <w:rPr>
          <w:rFonts w:ascii="Times New Roman" w:hAnsi="Times New Roman" w:cs="Times New Roman"/>
          <w:sz w:val="24"/>
          <w:szCs w:val="24"/>
          <w:lang w:eastAsia="en-CA"/>
        </w:rPr>
      </w:pPr>
      <w:r w:rsidRPr="005165BE">
        <w:rPr>
          <w:lang w:eastAsia="en-CA"/>
        </w:rPr>
        <w:t>Horizontal structure represents vegetated or non-vegetated land with two or more homogeneous strata located within other distinctly different homogeneous strata within the same polygon but the included strata are too small to map separately based on minimum polygon size rules. This attribute is also used to identify multi- label polygons identified in biophysical inventories such as Wood Buffalo National Park and Prince Albert National Park. The detailed table for stand structure is presented in Appendix 3.</w:t>
      </w:r>
    </w:p>
    <w:p w14:paraId="7F4BA930" w14:textId="77777777" w:rsidR="005165BE" w:rsidRPr="005165BE" w:rsidRDefault="005165BE" w:rsidP="005165BE">
      <w:pPr>
        <w:rPr>
          <w:rFonts w:ascii="Times New Roman" w:hAnsi="Times New Roman" w:cs="Times New Roman"/>
          <w:sz w:val="24"/>
          <w:szCs w:val="24"/>
          <w:lang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4680"/>
        <w:gridCol w:w="4680"/>
      </w:tblGrid>
      <w:tr w:rsidR="005165BE" w:rsidRPr="005165BE" w14:paraId="1DDC9037" w14:textId="77777777" w:rsidTr="005165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69D2A" w14:textId="77777777" w:rsidR="005165BE" w:rsidRPr="005165BE" w:rsidRDefault="005165BE" w:rsidP="005165BE">
            <w:pPr>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80389" w14:textId="77777777" w:rsidR="005165BE" w:rsidRPr="005165BE" w:rsidRDefault="005165BE" w:rsidP="005165BE">
            <w:pPr>
              <w:rPr>
                <w:rFonts w:ascii="Times New Roman" w:hAnsi="Times New Roman" w:cs="Times New Roman"/>
                <w:sz w:val="24"/>
                <w:szCs w:val="24"/>
                <w:lang w:eastAsia="en-CA"/>
              </w:rPr>
            </w:pPr>
          </w:p>
        </w:tc>
      </w:tr>
      <w:tr w:rsidR="005165BE" w:rsidRPr="005165BE" w14:paraId="71302684" w14:textId="77777777" w:rsidTr="005165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5419B" w14:textId="77777777" w:rsidR="005165BE" w:rsidRPr="005165BE" w:rsidRDefault="005165BE" w:rsidP="005165BE">
            <w:pPr>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2B6EB" w14:textId="77777777" w:rsidR="005165BE" w:rsidRPr="005165BE" w:rsidRDefault="005165BE" w:rsidP="005165BE">
            <w:pPr>
              <w:rPr>
                <w:rFonts w:ascii="Times New Roman" w:hAnsi="Times New Roman" w:cs="Times New Roman"/>
                <w:sz w:val="24"/>
                <w:szCs w:val="24"/>
                <w:lang w:eastAsia="en-CA"/>
              </w:rPr>
            </w:pPr>
          </w:p>
        </w:tc>
      </w:tr>
      <w:tr w:rsidR="005165BE" w:rsidRPr="005165BE" w14:paraId="23F3BFE1" w14:textId="77777777" w:rsidTr="005165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28B4A" w14:textId="77777777" w:rsidR="005165BE" w:rsidRPr="005165BE" w:rsidRDefault="005165BE" w:rsidP="005165BE">
            <w:pPr>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6811C" w14:textId="77777777" w:rsidR="005165BE" w:rsidRPr="005165BE" w:rsidRDefault="005165BE" w:rsidP="005165BE">
            <w:pPr>
              <w:rPr>
                <w:rFonts w:ascii="Times New Roman" w:hAnsi="Times New Roman" w:cs="Times New Roman"/>
                <w:sz w:val="24"/>
                <w:szCs w:val="24"/>
                <w:lang w:eastAsia="en-CA"/>
              </w:rPr>
            </w:pPr>
          </w:p>
        </w:tc>
      </w:tr>
      <w:tr w:rsidR="005165BE" w:rsidRPr="005165BE" w14:paraId="36CC2157" w14:textId="77777777" w:rsidTr="005165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4D0C3" w14:textId="77777777" w:rsidR="005165BE" w:rsidRPr="005165BE" w:rsidRDefault="005165BE" w:rsidP="005165BE">
            <w:pPr>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9A142" w14:textId="77777777" w:rsidR="005165BE" w:rsidRPr="005165BE" w:rsidRDefault="005165BE" w:rsidP="005165BE">
            <w:pPr>
              <w:rPr>
                <w:rFonts w:ascii="Times New Roman" w:hAnsi="Times New Roman" w:cs="Times New Roman"/>
                <w:sz w:val="24"/>
                <w:szCs w:val="24"/>
                <w:lang w:eastAsia="en-CA"/>
              </w:rPr>
            </w:pPr>
          </w:p>
        </w:tc>
      </w:tr>
    </w:tbl>
    <w:p w14:paraId="5027E191" w14:textId="77777777" w:rsidR="005165BE" w:rsidRPr="005165BE" w:rsidRDefault="005165BE" w:rsidP="005165BE">
      <w:pPr>
        <w:rPr>
          <w:rFonts w:ascii="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7875"/>
        <w:gridCol w:w="1485"/>
      </w:tblGrid>
      <w:tr w:rsidR="005165BE" w:rsidRPr="005165BE" w14:paraId="15BC60DF" w14:textId="77777777" w:rsidTr="005165BE">
        <w:trPr>
          <w:trHeight w:val="720"/>
        </w:trPr>
        <w:tc>
          <w:tcPr>
            <w:tcW w:w="0" w:type="auto"/>
            <w:tcBorders>
              <w:top w:val="single" w:sz="6" w:space="0" w:color="DDDDDD"/>
              <w:bottom w:val="single" w:sz="6" w:space="0" w:color="DDDDDD"/>
            </w:tcBorders>
            <w:shd w:val="clear" w:color="auto" w:fill="F3F3F3"/>
            <w:tcMar>
              <w:top w:w="100" w:type="dxa"/>
              <w:left w:w="200" w:type="dxa"/>
              <w:bottom w:w="100" w:type="dxa"/>
              <w:right w:w="200" w:type="dxa"/>
            </w:tcMar>
            <w:hideMark/>
          </w:tcPr>
          <w:p w14:paraId="25056526" w14:textId="77777777" w:rsidR="005165BE" w:rsidRPr="005165BE" w:rsidRDefault="005165BE" w:rsidP="005165BE">
            <w:pPr>
              <w:rPr>
                <w:rFonts w:ascii="Times New Roman" w:hAnsi="Times New Roman" w:cs="Times New Roman"/>
                <w:sz w:val="24"/>
                <w:szCs w:val="24"/>
                <w:lang w:eastAsia="en-CA"/>
              </w:rPr>
            </w:pPr>
            <w:r w:rsidRPr="005165BE">
              <w:rPr>
                <w:b/>
                <w:bCs/>
                <w:lang w:eastAsia="en-CA"/>
              </w:rPr>
              <w:t>STAND STRUCTURE</w:t>
            </w:r>
          </w:p>
        </w:tc>
        <w:tc>
          <w:tcPr>
            <w:tcW w:w="0" w:type="auto"/>
            <w:tcBorders>
              <w:top w:val="single" w:sz="6" w:space="0" w:color="DDDDDD"/>
              <w:bottom w:val="single" w:sz="6" w:space="0" w:color="DDDDDD"/>
            </w:tcBorders>
            <w:shd w:val="clear" w:color="auto" w:fill="F3F3F3"/>
            <w:tcMar>
              <w:top w:w="100" w:type="dxa"/>
              <w:left w:w="200" w:type="dxa"/>
              <w:bottom w:w="100" w:type="dxa"/>
              <w:right w:w="200" w:type="dxa"/>
            </w:tcMar>
            <w:hideMark/>
          </w:tcPr>
          <w:p w14:paraId="5B0624BE" w14:textId="77777777" w:rsidR="005165BE" w:rsidRPr="005165BE" w:rsidRDefault="005165BE" w:rsidP="005165BE">
            <w:pPr>
              <w:rPr>
                <w:rFonts w:ascii="Times New Roman" w:hAnsi="Times New Roman" w:cs="Times New Roman"/>
                <w:sz w:val="24"/>
                <w:szCs w:val="24"/>
                <w:lang w:eastAsia="en-CA"/>
              </w:rPr>
            </w:pPr>
            <w:r w:rsidRPr="005165BE">
              <w:rPr>
                <w:b/>
                <w:bCs/>
                <w:lang w:eastAsia="en-CA"/>
              </w:rPr>
              <w:t>Attribute Value</w:t>
            </w:r>
          </w:p>
        </w:tc>
      </w:tr>
      <w:tr w:rsidR="005165BE" w:rsidRPr="005165BE" w14:paraId="0F85D5C6" w14:textId="77777777" w:rsidTr="005165BE">
        <w:trPr>
          <w:trHeight w:val="460"/>
        </w:trPr>
        <w:tc>
          <w:tcPr>
            <w:tcW w:w="0" w:type="auto"/>
            <w:tcBorders>
              <w:top w:val="single" w:sz="6" w:space="0" w:color="DDDDDD"/>
              <w:bottom w:val="single" w:sz="6" w:space="0" w:color="DDDDDD"/>
            </w:tcBorders>
            <w:shd w:val="clear" w:color="auto" w:fill="FFFFFF"/>
            <w:tcMar>
              <w:top w:w="100" w:type="dxa"/>
              <w:left w:w="200" w:type="dxa"/>
              <w:bottom w:w="100" w:type="dxa"/>
              <w:right w:w="200" w:type="dxa"/>
            </w:tcMar>
            <w:hideMark/>
          </w:tcPr>
          <w:p w14:paraId="76DD084D" w14:textId="77777777" w:rsidR="005165BE" w:rsidRPr="005165BE" w:rsidRDefault="005165BE" w:rsidP="005165BE">
            <w:pPr>
              <w:rPr>
                <w:rFonts w:ascii="Times New Roman" w:hAnsi="Times New Roman" w:cs="Times New Roman"/>
                <w:sz w:val="24"/>
                <w:szCs w:val="24"/>
                <w:lang w:eastAsia="en-CA"/>
              </w:rPr>
            </w:pPr>
            <w:r w:rsidRPr="005165BE">
              <w:rPr>
                <w:lang w:eastAsia="en-CA"/>
              </w:rPr>
              <w:t>Single layered - vegetation within a polygon where the heights do not vary significantly.</w:t>
            </w:r>
          </w:p>
        </w:tc>
        <w:tc>
          <w:tcPr>
            <w:tcW w:w="0" w:type="auto"/>
            <w:tcBorders>
              <w:top w:val="single" w:sz="6" w:space="0" w:color="DDDDDD"/>
              <w:bottom w:val="single" w:sz="6" w:space="0" w:color="DDDDDD"/>
            </w:tcBorders>
            <w:shd w:val="clear" w:color="auto" w:fill="FFFFFF"/>
            <w:tcMar>
              <w:top w:w="100" w:type="dxa"/>
              <w:left w:w="200" w:type="dxa"/>
              <w:bottom w:w="100" w:type="dxa"/>
              <w:right w:w="200" w:type="dxa"/>
            </w:tcMar>
            <w:hideMark/>
          </w:tcPr>
          <w:p w14:paraId="18946225" w14:textId="77777777" w:rsidR="005165BE" w:rsidRPr="005165BE" w:rsidRDefault="005165BE" w:rsidP="005165BE">
            <w:pPr>
              <w:rPr>
                <w:rFonts w:ascii="Times New Roman" w:hAnsi="Times New Roman" w:cs="Times New Roman"/>
                <w:sz w:val="24"/>
                <w:szCs w:val="24"/>
                <w:lang w:eastAsia="en-CA"/>
              </w:rPr>
            </w:pPr>
            <w:r w:rsidRPr="005165BE">
              <w:rPr>
                <w:lang w:eastAsia="en-CA"/>
              </w:rPr>
              <w:t>S</w:t>
            </w:r>
          </w:p>
        </w:tc>
      </w:tr>
      <w:tr w:rsidR="005165BE" w:rsidRPr="005165BE" w14:paraId="786DE7AC" w14:textId="77777777" w:rsidTr="005165BE">
        <w:trPr>
          <w:trHeight w:val="1000"/>
        </w:trPr>
        <w:tc>
          <w:tcPr>
            <w:tcW w:w="0" w:type="auto"/>
            <w:tcBorders>
              <w:top w:val="single" w:sz="6" w:space="0" w:color="DDDDDD"/>
              <w:bottom w:val="single" w:sz="6" w:space="0" w:color="DDDDDD"/>
            </w:tcBorders>
            <w:shd w:val="clear" w:color="auto" w:fill="FFFFFF"/>
            <w:tcMar>
              <w:top w:w="100" w:type="dxa"/>
              <w:left w:w="200" w:type="dxa"/>
              <w:bottom w:w="100" w:type="dxa"/>
              <w:right w:w="200" w:type="dxa"/>
            </w:tcMar>
            <w:hideMark/>
          </w:tcPr>
          <w:p w14:paraId="1C66C67A" w14:textId="77777777" w:rsidR="005165BE" w:rsidRPr="005165BE" w:rsidRDefault="005165BE" w:rsidP="005165BE">
            <w:pPr>
              <w:rPr>
                <w:rFonts w:ascii="Times New Roman" w:hAnsi="Times New Roman" w:cs="Times New Roman"/>
                <w:sz w:val="24"/>
                <w:szCs w:val="24"/>
                <w:lang w:eastAsia="en-CA"/>
              </w:rPr>
            </w:pPr>
            <w:r w:rsidRPr="005165BE">
              <w:rPr>
                <w:lang w:eastAsia="en-CA"/>
              </w:rPr>
              <w:t>Multilayered - two or more distinct layers of vegetation occur. Each layer is significant, clearly observable and evenly distributed. Each layer is assigned an independent description.</w:t>
            </w:r>
          </w:p>
        </w:tc>
        <w:tc>
          <w:tcPr>
            <w:tcW w:w="0" w:type="auto"/>
            <w:tcBorders>
              <w:top w:val="single" w:sz="6" w:space="0" w:color="DDDDDD"/>
              <w:bottom w:val="single" w:sz="6" w:space="0" w:color="DDDDDD"/>
            </w:tcBorders>
            <w:shd w:val="clear" w:color="auto" w:fill="FFFFFF"/>
            <w:tcMar>
              <w:top w:w="100" w:type="dxa"/>
              <w:left w:w="200" w:type="dxa"/>
              <w:bottom w:w="100" w:type="dxa"/>
              <w:right w:w="200" w:type="dxa"/>
            </w:tcMar>
            <w:hideMark/>
          </w:tcPr>
          <w:p w14:paraId="2DD8FCFB" w14:textId="77777777" w:rsidR="005165BE" w:rsidRPr="005165BE" w:rsidRDefault="005165BE" w:rsidP="005165BE">
            <w:pPr>
              <w:rPr>
                <w:rFonts w:ascii="Times New Roman" w:hAnsi="Times New Roman" w:cs="Times New Roman"/>
                <w:sz w:val="24"/>
                <w:szCs w:val="24"/>
                <w:lang w:eastAsia="en-CA"/>
              </w:rPr>
            </w:pPr>
            <w:r w:rsidRPr="005165BE">
              <w:rPr>
                <w:lang w:eastAsia="en-CA"/>
              </w:rPr>
              <w:t>M</w:t>
            </w:r>
          </w:p>
        </w:tc>
      </w:tr>
      <w:tr w:rsidR="005165BE" w:rsidRPr="005165BE" w14:paraId="34D68094" w14:textId="77777777" w:rsidTr="005165BE">
        <w:trPr>
          <w:trHeight w:val="460"/>
        </w:trPr>
        <w:tc>
          <w:tcPr>
            <w:tcW w:w="0" w:type="auto"/>
            <w:tcBorders>
              <w:top w:val="single" w:sz="6" w:space="0" w:color="DDDDDD"/>
              <w:bottom w:val="single" w:sz="6" w:space="0" w:color="DDDDDD"/>
            </w:tcBorders>
            <w:shd w:val="clear" w:color="auto" w:fill="FFFFFF"/>
            <w:tcMar>
              <w:top w:w="100" w:type="dxa"/>
              <w:left w:w="200" w:type="dxa"/>
              <w:bottom w:w="100" w:type="dxa"/>
              <w:right w:w="200" w:type="dxa"/>
            </w:tcMar>
            <w:hideMark/>
          </w:tcPr>
          <w:p w14:paraId="2B5D9E0F" w14:textId="77777777" w:rsidR="005165BE" w:rsidRPr="005165BE" w:rsidRDefault="005165BE" w:rsidP="005165BE">
            <w:pPr>
              <w:rPr>
                <w:rFonts w:ascii="Times New Roman" w:hAnsi="Times New Roman" w:cs="Times New Roman"/>
                <w:sz w:val="24"/>
                <w:szCs w:val="24"/>
                <w:lang w:eastAsia="en-CA"/>
              </w:rPr>
            </w:pPr>
            <w:r w:rsidRPr="005165BE">
              <w:rPr>
                <w:lang w:eastAsia="en-CA"/>
              </w:rPr>
              <w:lastRenderedPageBreak/>
              <w:t>Complex - stands exhibit a high variation of heights with no single</w:t>
            </w:r>
          </w:p>
        </w:tc>
        <w:tc>
          <w:tcPr>
            <w:tcW w:w="0" w:type="auto"/>
            <w:tcBorders>
              <w:top w:val="single" w:sz="6" w:space="0" w:color="DDDDDD"/>
              <w:bottom w:val="single" w:sz="6" w:space="0" w:color="DDDDDD"/>
            </w:tcBorders>
            <w:shd w:val="clear" w:color="auto" w:fill="FFFFFF"/>
            <w:tcMar>
              <w:top w:w="100" w:type="dxa"/>
              <w:left w:w="200" w:type="dxa"/>
              <w:bottom w:w="100" w:type="dxa"/>
              <w:right w:w="200" w:type="dxa"/>
            </w:tcMar>
            <w:hideMark/>
          </w:tcPr>
          <w:p w14:paraId="41856091" w14:textId="77777777" w:rsidR="005165BE" w:rsidRPr="005165BE" w:rsidRDefault="005165BE" w:rsidP="005165BE">
            <w:pPr>
              <w:rPr>
                <w:rFonts w:ascii="Times New Roman" w:hAnsi="Times New Roman" w:cs="Times New Roman"/>
                <w:sz w:val="24"/>
                <w:szCs w:val="24"/>
                <w:lang w:eastAsia="en-CA"/>
              </w:rPr>
            </w:pPr>
            <w:r w:rsidRPr="005165BE">
              <w:rPr>
                <w:lang w:eastAsia="en-CA"/>
              </w:rPr>
              <w:t>C</w:t>
            </w:r>
          </w:p>
        </w:tc>
      </w:tr>
      <w:tr w:rsidR="005165BE" w:rsidRPr="005165BE" w14:paraId="352F12D3" w14:textId="77777777" w:rsidTr="005165BE">
        <w:trPr>
          <w:trHeight w:val="740"/>
        </w:trPr>
        <w:tc>
          <w:tcPr>
            <w:tcW w:w="0" w:type="auto"/>
            <w:tcBorders>
              <w:top w:val="single" w:sz="6" w:space="0" w:color="DDDDDD"/>
              <w:bottom w:val="single" w:sz="12" w:space="0" w:color="DDDDDD"/>
            </w:tcBorders>
            <w:shd w:val="clear" w:color="auto" w:fill="FFFFFF"/>
            <w:tcMar>
              <w:top w:w="100" w:type="dxa"/>
              <w:left w:w="200" w:type="dxa"/>
              <w:bottom w:w="100" w:type="dxa"/>
              <w:right w:w="200" w:type="dxa"/>
            </w:tcMar>
            <w:hideMark/>
          </w:tcPr>
          <w:p w14:paraId="240F88CE" w14:textId="77777777" w:rsidR="005165BE" w:rsidRPr="005165BE" w:rsidRDefault="005165BE" w:rsidP="005165BE">
            <w:pPr>
              <w:rPr>
                <w:rFonts w:ascii="Times New Roman" w:hAnsi="Times New Roman" w:cs="Times New Roman"/>
                <w:sz w:val="24"/>
                <w:szCs w:val="24"/>
                <w:lang w:eastAsia="en-CA"/>
              </w:rPr>
            </w:pPr>
            <w:r w:rsidRPr="005165BE">
              <w:rPr>
                <w:lang w:eastAsia="en-CA"/>
              </w:rPr>
              <w:t>Horizontal - two or more significant strata within the same polygon; at least one of the strata is too small to delineate as a separate H polygon.</w:t>
            </w:r>
          </w:p>
        </w:tc>
        <w:tc>
          <w:tcPr>
            <w:tcW w:w="0" w:type="auto"/>
            <w:tcBorders>
              <w:top w:val="single" w:sz="6" w:space="0" w:color="DDDDDD"/>
              <w:bottom w:val="single" w:sz="12" w:space="0" w:color="DDDDDD"/>
            </w:tcBorders>
            <w:shd w:val="clear" w:color="auto" w:fill="FFFFFF"/>
            <w:tcMar>
              <w:top w:w="100" w:type="dxa"/>
              <w:left w:w="200" w:type="dxa"/>
              <w:bottom w:w="100" w:type="dxa"/>
              <w:right w:w="200" w:type="dxa"/>
            </w:tcMar>
            <w:hideMark/>
          </w:tcPr>
          <w:p w14:paraId="030014EA" w14:textId="77777777" w:rsidR="005165BE" w:rsidRPr="005165BE" w:rsidRDefault="005165BE" w:rsidP="005165BE">
            <w:pPr>
              <w:rPr>
                <w:rFonts w:ascii="Times New Roman" w:hAnsi="Times New Roman" w:cs="Times New Roman"/>
                <w:sz w:val="24"/>
                <w:szCs w:val="24"/>
                <w:lang w:eastAsia="en-CA"/>
              </w:rPr>
            </w:pPr>
            <w:r w:rsidRPr="005165BE">
              <w:rPr>
                <w:lang w:eastAsia="en-CA"/>
              </w:rPr>
              <w:t>NA</w:t>
            </w:r>
          </w:p>
        </w:tc>
      </w:tr>
    </w:tbl>
    <w:p w14:paraId="69F1FCDF" w14:textId="77777777" w:rsidR="005165BE" w:rsidRPr="005165BE" w:rsidRDefault="005165BE" w:rsidP="005165BE">
      <w:pPr>
        <w:rPr>
          <w:rFonts w:ascii="Times New Roman" w:hAnsi="Times New Roman" w:cs="Times New Roman"/>
          <w:sz w:val="24"/>
          <w:szCs w:val="24"/>
          <w:lang w:eastAsia="en-CA"/>
        </w:rPr>
      </w:pPr>
    </w:p>
    <w:p w14:paraId="037EEE27" w14:textId="77777777" w:rsidR="005165BE" w:rsidRPr="005165BE" w:rsidRDefault="005165BE" w:rsidP="005165BE">
      <w:pPr>
        <w:rPr>
          <w:rFonts w:ascii="Times New Roman" w:hAnsi="Times New Roman" w:cs="Times New Roman"/>
          <w:sz w:val="24"/>
          <w:szCs w:val="24"/>
          <w:lang w:eastAsia="en-CA"/>
        </w:rPr>
      </w:pPr>
      <w:proofErr w:type="gramStart"/>
      <w:r w:rsidRPr="005165BE">
        <w:rPr>
          <w:b/>
          <w:bCs/>
          <w:lang w:eastAsia="en-CA"/>
        </w:rPr>
        <w:t>2.4  NUM</w:t>
      </w:r>
      <w:proofErr w:type="gramEnd"/>
      <w:r w:rsidRPr="005165BE">
        <w:rPr>
          <w:b/>
          <w:bCs/>
          <w:lang w:eastAsia="en-CA"/>
        </w:rPr>
        <w:t>_OF_LAYERS</w:t>
      </w:r>
    </w:p>
    <w:p w14:paraId="3782FA4D" w14:textId="77777777" w:rsidR="005165BE" w:rsidRPr="005165BE" w:rsidRDefault="005165BE" w:rsidP="005165BE">
      <w:pPr>
        <w:rPr>
          <w:rFonts w:ascii="Times New Roman" w:hAnsi="Times New Roman" w:cs="Times New Roman"/>
          <w:sz w:val="24"/>
          <w:szCs w:val="24"/>
          <w:lang w:eastAsia="en-CA"/>
        </w:rPr>
      </w:pPr>
    </w:p>
    <w:p w14:paraId="36C9354A" w14:textId="77777777" w:rsidR="005165BE" w:rsidRPr="005165BE" w:rsidRDefault="005165BE" w:rsidP="005165BE">
      <w:pPr>
        <w:rPr>
          <w:rFonts w:ascii="Times New Roman" w:hAnsi="Times New Roman" w:cs="Times New Roman"/>
          <w:sz w:val="24"/>
          <w:szCs w:val="24"/>
          <w:lang w:eastAsia="en-CA"/>
        </w:rPr>
      </w:pPr>
      <w:r w:rsidRPr="005165BE">
        <w:rPr>
          <w:lang w:eastAsia="en-CA"/>
        </w:rPr>
        <w:t>Number of Layers is an attribute related to stand structure and identifies how many layers have been identified for a particular polygon.</w:t>
      </w:r>
    </w:p>
    <w:p w14:paraId="600E1F23" w14:textId="77777777" w:rsidR="005165BE" w:rsidRPr="005165BE" w:rsidRDefault="005165BE" w:rsidP="005165BE">
      <w:pPr>
        <w:rPr>
          <w:rFonts w:ascii="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7810"/>
        <w:gridCol w:w="1550"/>
      </w:tblGrid>
      <w:tr w:rsidR="005165BE" w:rsidRPr="005165BE" w14:paraId="42DA09ED" w14:textId="77777777" w:rsidTr="005165BE">
        <w:trPr>
          <w:trHeight w:val="720"/>
        </w:trPr>
        <w:tc>
          <w:tcPr>
            <w:tcW w:w="0" w:type="auto"/>
            <w:tcBorders>
              <w:top w:val="single" w:sz="6" w:space="0" w:color="DDDDDD"/>
              <w:bottom w:val="single" w:sz="6" w:space="0" w:color="DDDDDD"/>
            </w:tcBorders>
            <w:shd w:val="clear" w:color="auto" w:fill="F3F3F3"/>
            <w:tcMar>
              <w:top w:w="100" w:type="dxa"/>
              <w:left w:w="200" w:type="dxa"/>
              <w:bottom w:w="100" w:type="dxa"/>
              <w:right w:w="200" w:type="dxa"/>
            </w:tcMar>
            <w:hideMark/>
          </w:tcPr>
          <w:p w14:paraId="18CD77F4" w14:textId="77777777" w:rsidR="005165BE" w:rsidRPr="005165BE" w:rsidRDefault="005165BE" w:rsidP="005165BE">
            <w:pPr>
              <w:rPr>
                <w:rFonts w:ascii="Times New Roman" w:hAnsi="Times New Roman" w:cs="Times New Roman"/>
                <w:sz w:val="24"/>
                <w:szCs w:val="24"/>
                <w:lang w:eastAsia="en-CA"/>
              </w:rPr>
            </w:pPr>
            <w:r w:rsidRPr="005165BE">
              <w:rPr>
                <w:b/>
                <w:bCs/>
                <w:lang w:eastAsia="en-CA"/>
              </w:rPr>
              <w:t>NUMBER_OF_LAYERS</w:t>
            </w:r>
          </w:p>
        </w:tc>
        <w:tc>
          <w:tcPr>
            <w:tcW w:w="0" w:type="auto"/>
            <w:tcBorders>
              <w:top w:val="single" w:sz="6" w:space="0" w:color="DDDDDD"/>
              <w:bottom w:val="single" w:sz="6" w:space="0" w:color="DDDDDD"/>
            </w:tcBorders>
            <w:shd w:val="clear" w:color="auto" w:fill="F3F3F3"/>
            <w:tcMar>
              <w:top w:w="100" w:type="dxa"/>
              <w:left w:w="200" w:type="dxa"/>
              <w:bottom w:w="100" w:type="dxa"/>
              <w:right w:w="200" w:type="dxa"/>
            </w:tcMar>
            <w:hideMark/>
          </w:tcPr>
          <w:p w14:paraId="1D7F973F" w14:textId="77777777" w:rsidR="005165BE" w:rsidRPr="005165BE" w:rsidRDefault="005165BE" w:rsidP="005165BE">
            <w:pPr>
              <w:rPr>
                <w:rFonts w:ascii="Times New Roman" w:hAnsi="Times New Roman" w:cs="Times New Roman"/>
                <w:sz w:val="24"/>
                <w:szCs w:val="24"/>
                <w:lang w:eastAsia="en-CA"/>
              </w:rPr>
            </w:pPr>
            <w:r w:rsidRPr="005165BE">
              <w:rPr>
                <w:b/>
                <w:bCs/>
                <w:lang w:eastAsia="en-CA"/>
              </w:rPr>
              <w:t>Attribute Value</w:t>
            </w:r>
          </w:p>
        </w:tc>
      </w:tr>
      <w:tr w:rsidR="005165BE" w:rsidRPr="005165BE" w14:paraId="1A9F0D02" w14:textId="77777777" w:rsidTr="005165BE">
        <w:trPr>
          <w:trHeight w:val="740"/>
        </w:trPr>
        <w:tc>
          <w:tcPr>
            <w:tcW w:w="0" w:type="auto"/>
            <w:tcBorders>
              <w:top w:val="single" w:sz="6" w:space="0" w:color="DDDDDD"/>
              <w:bottom w:val="single" w:sz="12" w:space="0" w:color="DDDDDD"/>
            </w:tcBorders>
            <w:shd w:val="clear" w:color="auto" w:fill="FFFFFF"/>
            <w:tcMar>
              <w:top w:w="100" w:type="dxa"/>
              <w:left w:w="200" w:type="dxa"/>
              <w:bottom w:w="100" w:type="dxa"/>
              <w:right w:w="200" w:type="dxa"/>
            </w:tcMar>
            <w:hideMark/>
          </w:tcPr>
          <w:p w14:paraId="41BBB239" w14:textId="77777777" w:rsidR="005165BE" w:rsidRPr="005165BE" w:rsidRDefault="005165BE" w:rsidP="005165BE">
            <w:pPr>
              <w:rPr>
                <w:rFonts w:ascii="Times New Roman" w:hAnsi="Times New Roman" w:cs="Times New Roman"/>
                <w:sz w:val="24"/>
                <w:szCs w:val="24"/>
                <w:lang w:eastAsia="en-CA"/>
              </w:rPr>
            </w:pPr>
            <w:r w:rsidRPr="005165BE">
              <w:rPr>
                <w:lang w:eastAsia="en-CA"/>
              </w:rPr>
              <w:t xml:space="preserve">Identifies the number of vegetation or </w:t>
            </w:r>
            <w:proofErr w:type="gramStart"/>
            <w:r w:rsidRPr="005165BE">
              <w:rPr>
                <w:lang w:eastAsia="en-CA"/>
              </w:rPr>
              <w:t>non vegetation</w:t>
            </w:r>
            <w:proofErr w:type="gramEnd"/>
            <w:r w:rsidRPr="005165BE">
              <w:rPr>
                <w:lang w:eastAsia="en-CA"/>
              </w:rPr>
              <w:t xml:space="preserve"> layers assigned to a particular polygon. A maximum of 9 layers can be identified.</w:t>
            </w:r>
          </w:p>
        </w:tc>
        <w:tc>
          <w:tcPr>
            <w:tcW w:w="0" w:type="auto"/>
            <w:tcBorders>
              <w:top w:val="single" w:sz="6" w:space="0" w:color="DDDDDD"/>
              <w:bottom w:val="single" w:sz="12" w:space="0" w:color="DDDDDD"/>
            </w:tcBorders>
            <w:shd w:val="clear" w:color="auto" w:fill="FFFFFF"/>
            <w:tcMar>
              <w:top w:w="100" w:type="dxa"/>
              <w:left w:w="200" w:type="dxa"/>
              <w:bottom w:w="100" w:type="dxa"/>
              <w:right w:w="200" w:type="dxa"/>
            </w:tcMar>
            <w:hideMark/>
          </w:tcPr>
          <w:p w14:paraId="58B1087A" w14:textId="77777777" w:rsidR="005165BE" w:rsidRPr="005165BE" w:rsidRDefault="005165BE" w:rsidP="005165BE">
            <w:pPr>
              <w:rPr>
                <w:rFonts w:ascii="Times New Roman" w:hAnsi="Times New Roman" w:cs="Times New Roman"/>
                <w:sz w:val="24"/>
                <w:szCs w:val="24"/>
                <w:lang w:eastAsia="en-CA"/>
              </w:rPr>
            </w:pPr>
            <w:r w:rsidRPr="005165BE">
              <w:rPr>
                <w:lang w:eastAsia="en-CA"/>
              </w:rPr>
              <w:t>1 - 9</w:t>
            </w:r>
          </w:p>
        </w:tc>
      </w:tr>
    </w:tbl>
    <w:p w14:paraId="62C2D3A6" w14:textId="77777777" w:rsidR="005165BE" w:rsidRPr="005165BE" w:rsidRDefault="005165BE" w:rsidP="005165BE">
      <w:pPr>
        <w:rPr>
          <w:rFonts w:ascii="Times New Roman" w:hAnsi="Times New Roman" w:cs="Times New Roman"/>
          <w:sz w:val="24"/>
          <w:szCs w:val="24"/>
          <w:lang w:eastAsia="en-CA"/>
        </w:rPr>
      </w:pPr>
    </w:p>
    <w:p w14:paraId="673E83E9" w14:textId="77777777" w:rsidR="005165BE" w:rsidRPr="005165BE" w:rsidRDefault="005165BE" w:rsidP="005165BE">
      <w:pPr>
        <w:rPr>
          <w:rFonts w:ascii="Times New Roman" w:hAnsi="Times New Roman" w:cs="Times New Roman"/>
          <w:sz w:val="24"/>
          <w:szCs w:val="24"/>
          <w:lang w:eastAsia="en-CA"/>
        </w:rPr>
      </w:pPr>
      <w:r w:rsidRPr="005165BE">
        <w:rPr>
          <w:b/>
          <w:bCs/>
          <w:lang w:eastAsia="en-CA"/>
        </w:rPr>
        <w:t>2.5 IDENTIFICATION_ID</w:t>
      </w:r>
    </w:p>
    <w:p w14:paraId="64575E1B" w14:textId="77777777" w:rsidR="005165BE" w:rsidRPr="005165BE" w:rsidRDefault="005165BE" w:rsidP="005165BE">
      <w:pPr>
        <w:rPr>
          <w:rFonts w:ascii="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4784"/>
        <w:gridCol w:w="1813"/>
      </w:tblGrid>
      <w:tr w:rsidR="005165BE" w:rsidRPr="005165BE" w14:paraId="35FDDC1F" w14:textId="77777777" w:rsidTr="005165BE">
        <w:trPr>
          <w:trHeight w:val="460"/>
        </w:trPr>
        <w:tc>
          <w:tcPr>
            <w:tcW w:w="0" w:type="auto"/>
            <w:tcBorders>
              <w:top w:val="single" w:sz="6" w:space="0" w:color="DDDDDD"/>
              <w:bottom w:val="single" w:sz="6" w:space="0" w:color="DDDDDD"/>
            </w:tcBorders>
            <w:shd w:val="clear" w:color="auto" w:fill="F3F3F3"/>
            <w:tcMar>
              <w:top w:w="100" w:type="dxa"/>
              <w:left w:w="200" w:type="dxa"/>
              <w:bottom w:w="100" w:type="dxa"/>
              <w:right w:w="200" w:type="dxa"/>
            </w:tcMar>
            <w:hideMark/>
          </w:tcPr>
          <w:p w14:paraId="06C21132" w14:textId="77777777" w:rsidR="005165BE" w:rsidRPr="005165BE" w:rsidRDefault="005165BE" w:rsidP="005165BE">
            <w:pPr>
              <w:rPr>
                <w:rFonts w:ascii="Times New Roman" w:hAnsi="Times New Roman" w:cs="Times New Roman"/>
                <w:sz w:val="24"/>
                <w:szCs w:val="24"/>
                <w:lang w:eastAsia="en-CA"/>
              </w:rPr>
            </w:pPr>
            <w:r w:rsidRPr="005165BE">
              <w:rPr>
                <w:b/>
                <w:bCs/>
                <w:lang w:eastAsia="en-CA"/>
              </w:rPr>
              <w:t>IDENTIFICATION_ID</w:t>
            </w:r>
          </w:p>
        </w:tc>
        <w:tc>
          <w:tcPr>
            <w:tcW w:w="0" w:type="auto"/>
            <w:tcBorders>
              <w:top w:val="single" w:sz="6" w:space="0" w:color="DDDDDD"/>
              <w:bottom w:val="single" w:sz="6" w:space="0" w:color="DDDDDD"/>
            </w:tcBorders>
            <w:shd w:val="clear" w:color="auto" w:fill="F3F3F3"/>
            <w:tcMar>
              <w:top w:w="100" w:type="dxa"/>
              <w:left w:w="200" w:type="dxa"/>
              <w:bottom w:w="100" w:type="dxa"/>
              <w:right w:w="200" w:type="dxa"/>
            </w:tcMar>
            <w:hideMark/>
          </w:tcPr>
          <w:p w14:paraId="5E1A6768" w14:textId="77777777" w:rsidR="005165BE" w:rsidRPr="005165BE" w:rsidRDefault="005165BE" w:rsidP="005165BE">
            <w:pPr>
              <w:rPr>
                <w:rFonts w:ascii="Times New Roman" w:hAnsi="Times New Roman" w:cs="Times New Roman"/>
                <w:sz w:val="24"/>
                <w:szCs w:val="24"/>
                <w:lang w:eastAsia="en-CA"/>
              </w:rPr>
            </w:pPr>
            <w:r w:rsidRPr="005165BE">
              <w:rPr>
                <w:b/>
                <w:bCs/>
                <w:lang w:eastAsia="en-CA"/>
              </w:rPr>
              <w:t>Attribute Value</w:t>
            </w:r>
          </w:p>
        </w:tc>
      </w:tr>
      <w:tr w:rsidR="005165BE" w:rsidRPr="005165BE" w14:paraId="1DF1FCC3" w14:textId="77777777" w:rsidTr="005165BE">
        <w:trPr>
          <w:trHeight w:val="480"/>
        </w:trPr>
        <w:tc>
          <w:tcPr>
            <w:tcW w:w="0" w:type="auto"/>
            <w:tcBorders>
              <w:top w:val="single" w:sz="6" w:space="0" w:color="DDDDDD"/>
              <w:bottom w:val="single" w:sz="12" w:space="0" w:color="DDDDDD"/>
            </w:tcBorders>
            <w:shd w:val="clear" w:color="auto" w:fill="FFFFFF"/>
            <w:tcMar>
              <w:top w:w="100" w:type="dxa"/>
              <w:left w:w="200" w:type="dxa"/>
              <w:bottom w:w="100" w:type="dxa"/>
              <w:right w:w="200" w:type="dxa"/>
            </w:tcMar>
            <w:hideMark/>
          </w:tcPr>
          <w:p w14:paraId="66F254D8" w14:textId="77777777" w:rsidR="005165BE" w:rsidRPr="005165BE" w:rsidRDefault="005165BE" w:rsidP="005165BE">
            <w:pPr>
              <w:rPr>
                <w:rFonts w:ascii="Times New Roman" w:hAnsi="Times New Roman" w:cs="Times New Roman"/>
                <w:sz w:val="24"/>
                <w:szCs w:val="24"/>
                <w:lang w:eastAsia="en-CA"/>
              </w:rPr>
            </w:pPr>
            <w:r w:rsidRPr="005165BE">
              <w:rPr>
                <w:lang w:eastAsia="en-CA"/>
              </w:rPr>
              <w:t>Unique number for a particular inventory section</w:t>
            </w:r>
          </w:p>
        </w:tc>
        <w:tc>
          <w:tcPr>
            <w:tcW w:w="0" w:type="auto"/>
            <w:tcBorders>
              <w:top w:val="single" w:sz="6" w:space="0" w:color="DDDDDD"/>
              <w:bottom w:val="single" w:sz="12" w:space="0" w:color="DDDDDD"/>
            </w:tcBorders>
            <w:shd w:val="clear" w:color="auto" w:fill="FFFFFF"/>
            <w:tcMar>
              <w:top w:w="100" w:type="dxa"/>
              <w:left w:w="200" w:type="dxa"/>
              <w:bottom w:w="100" w:type="dxa"/>
              <w:right w:w="200" w:type="dxa"/>
            </w:tcMar>
            <w:hideMark/>
          </w:tcPr>
          <w:p w14:paraId="79ADDC86" w14:textId="77777777" w:rsidR="005165BE" w:rsidRPr="005165BE" w:rsidRDefault="005165BE" w:rsidP="005165BE">
            <w:pPr>
              <w:rPr>
                <w:rFonts w:ascii="Times New Roman" w:hAnsi="Times New Roman" w:cs="Times New Roman"/>
                <w:sz w:val="24"/>
                <w:szCs w:val="24"/>
                <w:lang w:eastAsia="en-CA"/>
              </w:rPr>
            </w:pPr>
            <w:r w:rsidRPr="005165BE">
              <w:rPr>
                <w:lang w:eastAsia="en-CA"/>
              </w:rPr>
              <w:t>1 - 1000</w:t>
            </w:r>
          </w:p>
        </w:tc>
      </w:tr>
    </w:tbl>
    <w:p w14:paraId="677A96E2" w14:textId="77777777" w:rsidR="005165BE" w:rsidRPr="005165BE" w:rsidRDefault="005165BE" w:rsidP="005165BE">
      <w:pPr>
        <w:rPr>
          <w:rFonts w:ascii="Times New Roman" w:hAnsi="Times New Roman" w:cs="Times New Roman"/>
          <w:sz w:val="24"/>
          <w:szCs w:val="24"/>
          <w:lang w:eastAsia="en-CA"/>
        </w:rPr>
      </w:pPr>
    </w:p>
    <w:p w14:paraId="64FB5855" w14:textId="77777777" w:rsidR="005165BE" w:rsidRPr="005165BE" w:rsidRDefault="005165BE" w:rsidP="005165BE">
      <w:pPr>
        <w:rPr>
          <w:rFonts w:ascii="Times New Roman" w:hAnsi="Times New Roman" w:cs="Times New Roman"/>
          <w:sz w:val="24"/>
          <w:szCs w:val="24"/>
          <w:lang w:eastAsia="en-CA"/>
        </w:rPr>
      </w:pPr>
      <w:r w:rsidRPr="005165BE">
        <w:rPr>
          <w:b/>
          <w:bCs/>
          <w:lang w:eastAsia="en-CA"/>
        </w:rPr>
        <w:t>2.6 MAP_SHEET_ID</w:t>
      </w:r>
    </w:p>
    <w:p w14:paraId="197894DD" w14:textId="77777777" w:rsidR="005165BE" w:rsidRPr="005165BE" w:rsidRDefault="005165BE" w:rsidP="005165BE">
      <w:pPr>
        <w:rPr>
          <w:rFonts w:ascii="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7562"/>
        <w:gridCol w:w="1798"/>
      </w:tblGrid>
      <w:tr w:rsidR="005165BE" w:rsidRPr="005165BE" w14:paraId="552175D2" w14:textId="77777777" w:rsidTr="005165BE">
        <w:trPr>
          <w:trHeight w:val="460"/>
        </w:trPr>
        <w:tc>
          <w:tcPr>
            <w:tcW w:w="0" w:type="auto"/>
            <w:tcBorders>
              <w:top w:val="single" w:sz="6" w:space="0" w:color="DDDDDD"/>
              <w:bottom w:val="single" w:sz="6" w:space="0" w:color="DDDDDD"/>
            </w:tcBorders>
            <w:shd w:val="clear" w:color="auto" w:fill="F3F3F3"/>
            <w:tcMar>
              <w:top w:w="100" w:type="dxa"/>
              <w:left w:w="200" w:type="dxa"/>
              <w:bottom w:w="100" w:type="dxa"/>
              <w:right w:w="200" w:type="dxa"/>
            </w:tcMar>
            <w:hideMark/>
          </w:tcPr>
          <w:p w14:paraId="41F3AFE9" w14:textId="77777777" w:rsidR="005165BE" w:rsidRPr="005165BE" w:rsidRDefault="005165BE" w:rsidP="005165BE">
            <w:pPr>
              <w:rPr>
                <w:rFonts w:ascii="Times New Roman" w:hAnsi="Times New Roman" w:cs="Times New Roman"/>
                <w:sz w:val="24"/>
                <w:szCs w:val="24"/>
                <w:lang w:eastAsia="en-CA"/>
              </w:rPr>
            </w:pPr>
            <w:r w:rsidRPr="005165BE">
              <w:rPr>
                <w:b/>
                <w:bCs/>
                <w:lang w:eastAsia="en-CA"/>
              </w:rPr>
              <w:t>MAPSHEET_ID</w:t>
            </w:r>
          </w:p>
        </w:tc>
        <w:tc>
          <w:tcPr>
            <w:tcW w:w="0" w:type="auto"/>
            <w:tcBorders>
              <w:top w:val="single" w:sz="6" w:space="0" w:color="DDDDDD"/>
              <w:bottom w:val="single" w:sz="6" w:space="0" w:color="DDDDDD"/>
            </w:tcBorders>
            <w:shd w:val="clear" w:color="auto" w:fill="F3F3F3"/>
            <w:tcMar>
              <w:top w:w="100" w:type="dxa"/>
              <w:left w:w="200" w:type="dxa"/>
              <w:bottom w:w="100" w:type="dxa"/>
              <w:right w:w="200" w:type="dxa"/>
            </w:tcMar>
            <w:hideMark/>
          </w:tcPr>
          <w:p w14:paraId="3CB05E61" w14:textId="77777777" w:rsidR="005165BE" w:rsidRPr="005165BE" w:rsidRDefault="005165BE" w:rsidP="005165BE">
            <w:pPr>
              <w:rPr>
                <w:rFonts w:ascii="Times New Roman" w:hAnsi="Times New Roman" w:cs="Times New Roman"/>
                <w:sz w:val="24"/>
                <w:szCs w:val="24"/>
                <w:lang w:eastAsia="en-CA"/>
              </w:rPr>
            </w:pPr>
            <w:r w:rsidRPr="005165BE">
              <w:rPr>
                <w:b/>
                <w:bCs/>
                <w:lang w:eastAsia="en-CA"/>
              </w:rPr>
              <w:t>Attribute Value</w:t>
            </w:r>
          </w:p>
        </w:tc>
      </w:tr>
      <w:tr w:rsidR="005165BE" w:rsidRPr="005165BE" w14:paraId="4ECC04E1" w14:textId="77777777" w:rsidTr="005165BE">
        <w:trPr>
          <w:trHeight w:val="480"/>
        </w:trPr>
        <w:tc>
          <w:tcPr>
            <w:tcW w:w="0" w:type="auto"/>
            <w:tcBorders>
              <w:top w:val="single" w:sz="6" w:space="0" w:color="DDDDDD"/>
              <w:bottom w:val="single" w:sz="12" w:space="0" w:color="DDDDDD"/>
            </w:tcBorders>
            <w:shd w:val="clear" w:color="auto" w:fill="FFFFFF"/>
            <w:tcMar>
              <w:top w:w="100" w:type="dxa"/>
              <w:left w:w="200" w:type="dxa"/>
              <w:bottom w:w="100" w:type="dxa"/>
              <w:right w:w="200" w:type="dxa"/>
            </w:tcMar>
            <w:hideMark/>
          </w:tcPr>
          <w:p w14:paraId="7FB1D72C" w14:textId="77777777" w:rsidR="005165BE" w:rsidRPr="005165BE" w:rsidRDefault="005165BE" w:rsidP="005165BE">
            <w:pPr>
              <w:rPr>
                <w:rFonts w:ascii="Times New Roman" w:hAnsi="Times New Roman" w:cs="Times New Roman"/>
                <w:sz w:val="24"/>
                <w:szCs w:val="24"/>
                <w:lang w:eastAsia="en-CA"/>
              </w:rPr>
            </w:pPr>
            <w:r w:rsidRPr="005165BE">
              <w:rPr>
                <w:lang w:eastAsia="en-CA"/>
              </w:rPr>
              <w:t>Map sheet identification according to original naming convention for an inventory</w:t>
            </w:r>
          </w:p>
        </w:tc>
        <w:tc>
          <w:tcPr>
            <w:tcW w:w="0" w:type="auto"/>
            <w:tcBorders>
              <w:top w:val="single" w:sz="6" w:space="0" w:color="DDDDDD"/>
              <w:bottom w:val="single" w:sz="12" w:space="0" w:color="DDDDDD"/>
            </w:tcBorders>
            <w:shd w:val="clear" w:color="auto" w:fill="FFFFFF"/>
            <w:tcMar>
              <w:top w:w="100" w:type="dxa"/>
              <w:left w:w="200" w:type="dxa"/>
              <w:bottom w:w="100" w:type="dxa"/>
              <w:right w:w="200" w:type="dxa"/>
            </w:tcMar>
            <w:hideMark/>
          </w:tcPr>
          <w:p w14:paraId="6498A3AD" w14:textId="77777777" w:rsidR="005165BE" w:rsidRPr="005165BE" w:rsidRDefault="005165BE" w:rsidP="005165BE">
            <w:pPr>
              <w:rPr>
                <w:rFonts w:ascii="Times New Roman" w:hAnsi="Times New Roman" w:cs="Times New Roman"/>
                <w:sz w:val="24"/>
                <w:szCs w:val="24"/>
                <w:lang w:eastAsia="en-CA"/>
              </w:rPr>
            </w:pPr>
            <w:r w:rsidRPr="005165BE">
              <w:rPr>
                <w:lang w:eastAsia="en-CA"/>
              </w:rPr>
              <w:t>Alpha Numeric</w:t>
            </w:r>
          </w:p>
        </w:tc>
      </w:tr>
    </w:tbl>
    <w:p w14:paraId="03E40E33" w14:textId="77777777" w:rsidR="005165BE" w:rsidRPr="005165BE" w:rsidRDefault="005165BE" w:rsidP="005165BE">
      <w:pPr>
        <w:rPr>
          <w:rFonts w:ascii="Times New Roman" w:hAnsi="Times New Roman" w:cs="Times New Roman"/>
          <w:sz w:val="24"/>
          <w:szCs w:val="24"/>
          <w:lang w:eastAsia="en-CA"/>
        </w:rPr>
      </w:pPr>
    </w:p>
    <w:p w14:paraId="5F016190" w14:textId="77777777" w:rsidR="005165BE" w:rsidRPr="005165BE" w:rsidRDefault="005165BE" w:rsidP="005165BE">
      <w:pPr>
        <w:rPr>
          <w:rFonts w:ascii="Times New Roman" w:hAnsi="Times New Roman" w:cs="Times New Roman"/>
          <w:sz w:val="24"/>
          <w:szCs w:val="24"/>
          <w:lang w:eastAsia="en-CA"/>
        </w:rPr>
      </w:pPr>
      <w:r w:rsidRPr="005165BE">
        <w:rPr>
          <w:b/>
          <w:bCs/>
          <w:lang w:eastAsia="en-CA"/>
        </w:rPr>
        <w:t>2.7 GIS_AREA</w:t>
      </w:r>
    </w:p>
    <w:p w14:paraId="5308C381" w14:textId="77777777" w:rsidR="005165BE" w:rsidRPr="005165BE" w:rsidRDefault="005165BE" w:rsidP="005165BE">
      <w:pPr>
        <w:rPr>
          <w:rFonts w:ascii="Times New Roman" w:hAnsi="Times New Roman" w:cs="Times New Roman"/>
          <w:sz w:val="24"/>
          <w:szCs w:val="24"/>
          <w:lang w:eastAsia="en-CA"/>
        </w:rPr>
      </w:pPr>
    </w:p>
    <w:p w14:paraId="1240FED0" w14:textId="77777777" w:rsidR="005165BE" w:rsidRPr="005165BE" w:rsidRDefault="005165BE" w:rsidP="005165BE">
      <w:pPr>
        <w:rPr>
          <w:rFonts w:ascii="Times New Roman" w:hAnsi="Times New Roman" w:cs="Times New Roman"/>
          <w:sz w:val="24"/>
          <w:szCs w:val="24"/>
          <w:lang w:eastAsia="en-CA"/>
        </w:rPr>
      </w:pPr>
      <w:r w:rsidRPr="005165BE">
        <w:rPr>
          <w:lang w:eastAsia="en-CA"/>
        </w:rPr>
        <w:t xml:space="preserve">Each polygon area and perimeter </w:t>
      </w:r>
      <w:proofErr w:type="gramStart"/>
      <w:r w:rsidRPr="005165BE">
        <w:rPr>
          <w:lang w:eastAsia="en-CA"/>
        </w:rPr>
        <w:t>is</w:t>
      </w:r>
      <w:proofErr w:type="gramEnd"/>
      <w:r w:rsidRPr="005165BE">
        <w:rPr>
          <w:lang w:eastAsia="en-CA"/>
        </w:rPr>
        <w:t xml:space="preserve"> recorded.</w:t>
      </w:r>
    </w:p>
    <w:p w14:paraId="627C27F5" w14:textId="77777777" w:rsidR="005165BE" w:rsidRPr="005165BE" w:rsidRDefault="005165BE" w:rsidP="005165BE">
      <w:pPr>
        <w:rPr>
          <w:color w:val="FF0000"/>
          <w:lang w:eastAsia="en-CA"/>
        </w:rPr>
      </w:pPr>
      <w:r w:rsidRPr="005165BE">
        <w:rPr>
          <w:color w:val="FF0000"/>
          <w:lang w:eastAsia="en-CA"/>
        </w:rPr>
        <w:t>CAS_04 calls these GIS_AREA, GIS_PERIMETER, and INVENTORY_AREA</w:t>
      </w:r>
    </w:p>
    <w:p w14:paraId="5015DD43" w14:textId="77777777" w:rsidR="005165BE" w:rsidRPr="005165BE" w:rsidRDefault="005165BE" w:rsidP="005165BE">
      <w:pPr>
        <w:rPr>
          <w:color w:val="FF0000"/>
          <w:lang w:eastAsia="en-CA"/>
        </w:rPr>
      </w:pPr>
      <w:r w:rsidRPr="005165BE">
        <w:rPr>
          <w:color w:val="FF0000"/>
          <w:lang w:eastAsia="en-CA"/>
        </w:rPr>
        <w:t>What is the difference between GIS_AREA and INVENTORY_AREA</w:t>
      </w:r>
    </w:p>
    <w:p w14:paraId="71D62575" w14:textId="77777777" w:rsidR="005165BE" w:rsidRPr="005165BE" w:rsidRDefault="005165BE" w:rsidP="005165BE">
      <w:pPr>
        <w:rPr>
          <w:color w:val="FF0000"/>
          <w:lang w:eastAsia="en-CA"/>
        </w:rPr>
      </w:pPr>
      <w:r w:rsidRPr="005165BE">
        <w:rPr>
          <w:color w:val="FF0000"/>
          <w:lang w:eastAsia="en-CA"/>
        </w:rPr>
        <w:t>What units and level of precision should area and perimeter be measured?</w:t>
      </w:r>
    </w:p>
    <w:p w14:paraId="3F67FCB4" w14:textId="77777777" w:rsidR="005165BE" w:rsidRPr="005165BE" w:rsidRDefault="005165BE" w:rsidP="005165BE">
      <w:pPr>
        <w:rPr>
          <w:rFonts w:ascii="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4422"/>
        <w:gridCol w:w="1813"/>
      </w:tblGrid>
      <w:tr w:rsidR="005165BE" w:rsidRPr="005165BE" w14:paraId="0CAC7624" w14:textId="77777777" w:rsidTr="005165BE">
        <w:trPr>
          <w:trHeight w:val="460"/>
        </w:trPr>
        <w:tc>
          <w:tcPr>
            <w:tcW w:w="0" w:type="auto"/>
            <w:tcBorders>
              <w:top w:val="single" w:sz="6" w:space="0" w:color="DDDDDD"/>
              <w:bottom w:val="single" w:sz="6" w:space="0" w:color="DDDDDD"/>
            </w:tcBorders>
            <w:shd w:val="clear" w:color="auto" w:fill="F3F3F3"/>
            <w:tcMar>
              <w:top w:w="100" w:type="dxa"/>
              <w:left w:w="200" w:type="dxa"/>
              <w:bottom w:w="100" w:type="dxa"/>
              <w:right w:w="200" w:type="dxa"/>
            </w:tcMar>
            <w:hideMark/>
          </w:tcPr>
          <w:p w14:paraId="13566155" w14:textId="77777777" w:rsidR="005165BE" w:rsidRPr="005165BE" w:rsidRDefault="005165BE" w:rsidP="005165BE">
            <w:pPr>
              <w:rPr>
                <w:rFonts w:ascii="Times New Roman" w:hAnsi="Times New Roman" w:cs="Times New Roman"/>
                <w:sz w:val="24"/>
                <w:szCs w:val="24"/>
                <w:lang w:eastAsia="en-CA"/>
              </w:rPr>
            </w:pPr>
            <w:r w:rsidRPr="005165BE">
              <w:rPr>
                <w:b/>
                <w:bCs/>
                <w:lang w:eastAsia="en-CA"/>
              </w:rPr>
              <w:t>POLYGON_AREA and POLYGON_PERIMETER</w:t>
            </w:r>
          </w:p>
        </w:tc>
        <w:tc>
          <w:tcPr>
            <w:tcW w:w="0" w:type="auto"/>
            <w:tcBorders>
              <w:top w:val="single" w:sz="6" w:space="0" w:color="DDDDDD"/>
              <w:bottom w:val="single" w:sz="6" w:space="0" w:color="DDDDDD"/>
            </w:tcBorders>
            <w:shd w:val="clear" w:color="auto" w:fill="F3F3F3"/>
            <w:tcMar>
              <w:top w:w="100" w:type="dxa"/>
              <w:left w:w="200" w:type="dxa"/>
              <w:bottom w:w="100" w:type="dxa"/>
              <w:right w:w="200" w:type="dxa"/>
            </w:tcMar>
            <w:hideMark/>
          </w:tcPr>
          <w:p w14:paraId="73E0A87B" w14:textId="77777777" w:rsidR="005165BE" w:rsidRPr="005165BE" w:rsidRDefault="005165BE" w:rsidP="005165BE">
            <w:pPr>
              <w:rPr>
                <w:rFonts w:ascii="Times New Roman" w:hAnsi="Times New Roman" w:cs="Times New Roman"/>
                <w:sz w:val="24"/>
                <w:szCs w:val="24"/>
                <w:lang w:eastAsia="en-CA"/>
              </w:rPr>
            </w:pPr>
            <w:r w:rsidRPr="005165BE">
              <w:rPr>
                <w:b/>
                <w:bCs/>
                <w:lang w:eastAsia="en-CA"/>
              </w:rPr>
              <w:t>Attribute Value</w:t>
            </w:r>
          </w:p>
        </w:tc>
      </w:tr>
      <w:tr w:rsidR="005165BE" w:rsidRPr="005165BE" w14:paraId="40D12DE6" w14:textId="77777777" w:rsidTr="005165BE">
        <w:trPr>
          <w:trHeight w:val="460"/>
        </w:trPr>
        <w:tc>
          <w:tcPr>
            <w:tcW w:w="0" w:type="auto"/>
            <w:tcBorders>
              <w:top w:val="single" w:sz="6" w:space="0" w:color="DDDDDD"/>
              <w:bottom w:val="single" w:sz="6" w:space="0" w:color="DDDDDD"/>
            </w:tcBorders>
            <w:shd w:val="clear" w:color="auto" w:fill="FFFFFF"/>
            <w:tcMar>
              <w:top w:w="100" w:type="dxa"/>
              <w:left w:w="200" w:type="dxa"/>
              <w:bottom w:w="100" w:type="dxa"/>
              <w:right w:w="200" w:type="dxa"/>
            </w:tcMar>
            <w:hideMark/>
          </w:tcPr>
          <w:p w14:paraId="4F3CF581" w14:textId="77777777" w:rsidR="005165BE" w:rsidRPr="005165BE" w:rsidRDefault="005165BE" w:rsidP="005165BE">
            <w:pPr>
              <w:rPr>
                <w:rFonts w:ascii="Times New Roman" w:hAnsi="Times New Roman" w:cs="Times New Roman"/>
                <w:sz w:val="24"/>
                <w:szCs w:val="24"/>
                <w:lang w:eastAsia="en-CA"/>
              </w:rPr>
            </w:pPr>
            <w:r w:rsidRPr="005165BE">
              <w:rPr>
                <w:lang w:eastAsia="en-CA"/>
              </w:rPr>
              <w:t>Polygon area (ha).</w:t>
            </w:r>
          </w:p>
        </w:tc>
        <w:tc>
          <w:tcPr>
            <w:tcW w:w="0" w:type="auto"/>
            <w:tcBorders>
              <w:top w:val="single" w:sz="6" w:space="0" w:color="DDDDDD"/>
              <w:bottom w:val="single" w:sz="6" w:space="0" w:color="DDDDDD"/>
            </w:tcBorders>
            <w:shd w:val="clear" w:color="auto" w:fill="FFFFFF"/>
            <w:tcMar>
              <w:top w:w="100" w:type="dxa"/>
              <w:left w:w="200" w:type="dxa"/>
              <w:bottom w:w="100" w:type="dxa"/>
              <w:right w:w="200" w:type="dxa"/>
            </w:tcMar>
            <w:hideMark/>
          </w:tcPr>
          <w:p w14:paraId="70A33911" w14:textId="77777777" w:rsidR="005165BE" w:rsidRPr="005165BE" w:rsidRDefault="005165BE" w:rsidP="005165BE">
            <w:pPr>
              <w:rPr>
                <w:rFonts w:ascii="Times New Roman" w:hAnsi="Times New Roman" w:cs="Times New Roman"/>
                <w:sz w:val="24"/>
                <w:szCs w:val="24"/>
                <w:lang w:eastAsia="en-CA"/>
              </w:rPr>
            </w:pPr>
            <w:r w:rsidRPr="005165BE">
              <w:rPr>
                <w:lang w:eastAsia="en-CA"/>
              </w:rPr>
              <w:t>0.1 - 10,000</w:t>
            </w:r>
          </w:p>
        </w:tc>
      </w:tr>
      <w:tr w:rsidR="005165BE" w:rsidRPr="005165BE" w14:paraId="190F3FAB" w14:textId="77777777" w:rsidTr="005165BE">
        <w:trPr>
          <w:trHeight w:val="480"/>
        </w:trPr>
        <w:tc>
          <w:tcPr>
            <w:tcW w:w="0" w:type="auto"/>
            <w:tcBorders>
              <w:top w:val="single" w:sz="6" w:space="0" w:color="DDDDDD"/>
              <w:bottom w:val="single" w:sz="12" w:space="0" w:color="DDDDDD"/>
            </w:tcBorders>
            <w:shd w:val="clear" w:color="auto" w:fill="FFFFFF"/>
            <w:tcMar>
              <w:top w:w="100" w:type="dxa"/>
              <w:left w:w="200" w:type="dxa"/>
              <w:bottom w:w="100" w:type="dxa"/>
              <w:right w:w="200" w:type="dxa"/>
            </w:tcMar>
            <w:hideMark/>
          </w:tcPr>
          <w:p w14:paraId="33DA999C" w14:textId="77777777" w:rsidR="005165BE" w:rsidRPr="005165BE" w:rsidRDefault="005165BE" w:rsidP="005165BE">
            <w:pPr>
              <w:rPr>
                <w:rFonts w:ascii="Times New Roman" w:hAnsi="Times New Roman" w:cs="Times New Roman"/>
                <w:sz w:val="24"/>
                <w:szCs w:val="24"/>
                <w:lang w:eastAsia="en-CA"/>
              </w:rPr>
            </w:pPr>
            <w:r w:rsidRPr="005165BE">
              <w:rPr>
                <w:shd w:val="clear" w:color="auto" w:fill="FFFF00"/>
                <w:lang w:eastAsia="en-CA"/>
              </w:rPr>
              <w:t>Polygon perimeter (ha).</w:t>
            </w:r>
          </w:p>
        </w:tc>
        <w:tc>
          <w:tcPr>
            <w:tcW w:w="0" w:type="auto"/>
            <w:tcBorders>
              <w:top w:val="single" w:sz="6" w:space="0" w:color="DDDDDD"/>
              <w:bottom w:val="single" w:sz="12" w:space="0" w:color="DDDDDD"/>
            </w:tcBorders>
            <w:shd w:val="clear" w:color="auto" w:fill="FFFFFF"/>
            <w:tcMar>
              <w:top w:w="100" w:type="dxa"/>
              <w:left w:w="200" w:type="dxa"/>
              <w:bottom w:w="100" w:type="dxa"/>
              <w:right w:w="200" w:type="dxa"/>
            </w:tcMar>
            <w:hideMark/>
          </w:tcPr>
          <w:p w14:paraId="6443D355" w14:textId="77777777" w:rsidR="005165BE" w:rsidRPr="005165BE" w:rsidRDefault="005165BE" w:rsidP="005165BE">
            <w:pPr>
              <w:rPr>
                <w:rFonts w:ascii="Times New Roman" w:hAnsi="Times New Roman" w:cs="Times New Roman"/>
                <w:sz w:val="24"/>
                <w:szCs w:val="24"/>
                <w:lang w:eastAsia="en-CA"/>
              </w:rPr>
            </w:pPr>
            <w:r w:rsidRPr="005165BE">
              <w:rPr>
                <w:lang w:eastAsia="en-CA"/>
              </w:rPr>
              <w:t>0.1 - infinity</w:t>
            </w:r>
          </w:p>
        </w:tc>
      </w:tr>
    </w:tbl>
    <w:p w14:paraId="790A4A26" w14:textId="77777777" w:rsidR="005165BE" w:rsidRPr="005165BE" w:rsidRDefault="005165BE" w:rsidP="005165BE">
      <w:pPr>
        <w:rPr>
          <w:rFonts w:ascii="Times New Roman" w:hAnsi="Times New Roman" w:cs="Times New Roman"/>
          <w:sz w:val="24"/>
          <w:szCs w:val="24"/>
          <w:lang w:eastAsia="en-CA"/>
        </w:rPr>
      </w:pPr>
    </w:p>
    <w:p w14:paraId="1ACB9B81" w14:textId="77777777" w:rsidR="005165BE" w:rsidRPr="005165BE" w:rsidRDefault="005165BE" w:rsidP="005165BE">
      <w:pPr>
        <w:rPr>
          <w:rFonts w:ascii="Times New Roman" w:hAnsi="Times New Roman" w:cs="Times New Roman"/>
          <w:sz w:val="24"/>
          <w:szCs w:val="24"/>
          <w:lang w:eastAsia="en-CA"/>
        </w:rPr>
      </w:pPr>
      <w:r w:rsidRPr="005165BE">
        <w:rPr>
          <w:b/>
          <w:bCs/>
          <w:lang w:eastAsia="en-CA"/>
        </w:rPr>
        <w:t>2.8 GIS_PERIMETER</w:t>
      </w:r>
    </w:p>
    <w:p w14:paraId="1019558B" w14:textId="77777777" w:rsidR="005165BE" w:rsidRPr="005165BE" w:rsidRDefault="005165BE" w:rsidP="005165BE">
      <w:pPr>
        <w:rPr>
          <w:rFonts w:ascii="Times New Roman" w:hAnsi="Times New Roman" w:cs="Times New Roman"/>
          <w:sz w:val="24"/>
          <w:szCs w:val="24"/>
          <w:lang w:eastAsia="en-CA"/>
        </w:rPr>
      </w:pPr>
      <w:r w:rsidRPr="005165BE">
        <w:rPr>
          <w:rFonts w:ascii="Times New Roman" w:hAnsi="Times New Roman" w:cs="Times New Roman"/>
          <w:sz w:val="24"/>
          <w:szCs w:val="24"/>
          <w:lang w:eastAsia="en-CA"/>
        </w:rPr>
        <w:br/>
      </w:r>
    </w:p>
    <w:tbl>
      <w:tblPr>
        <w:tblW w:w="9360" w:type="dxa"/>
        <w:tblCellMar>
          <w:top w:w="15" w:type="dxa"/>
          <w:left w:w="15" w:type="dxa"/>
          <w:bottom w:w="15" w:type="dxa"/>
          <w:right w:w="15" w:type="dxa"/>
        </w:tblCellMar>
        <w:tblLook w:val="04A0" w:firstRow="1" w:lastRow="0" w:firstColumn="1" w:lastColumn="0" w:noHBand="0" w:noVBand="1"/>
      </w:tblPr>
      <w:tblGrid>
        <w:gridCol w:w="4680"/>
        <w:gridCol w:w="4680"/>
      </w:tblGrid>
      <w:tr w:rsidR="005165BE" w:rsidRPr="005165BE" w14:paraId="3475636F" w14:textId="77777777" w:rsidTr="005165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37962" w14:textId="77777777" w:rsidR="005165BE" w:rsidRPr="005165BE" w:rsidRDefault="005165BE" w:rsidP="005165BE">
            <w:pPr>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46DCF" w14:textId="77777777" w:rsidR="005165BE" w:rsidRPr="005165BE" w:rsidRDefault="005165BE" w:rsidP="005165BE">
            <w:pPr>
              <w:rPr>
                <w:rFonts w:ascii="Times New Roman" w:hAnsi="Times New Roman" w:cs="Times New Roman"/>
                <w:sz w:val="24"/>
                <w:szCs w:val="24"/>
                <w:lang w:eastAsia="en-CA"/>
              </w:rPr>
            </w:pPr>
          </w:p>
        </w:tc>
      </w:tr>
      <w:tr w:rsidR="005165BE" w:rsidRPr="005165BE" w14:paraId="7F843C08" w14:textId="77777777" w:rsidTr="005165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46CDF" w14:textId="77777777" w:rsidR="005165BE" w:rsidRPr="005165BE" w:rsidRDefault="005165BE" w:rsidP="005165BE">
            <w:pPr>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16ECC" w14:textId="77777777" w:rsidR="005165BE" w:rsidRPr="005165BE" w:rsidRDefault="005165BE" w:rsidP="005165BE">
            <w:pPr>
              <w:rPr>
                <w:rFonts w:ascii="Times New Roman" w:hAnsi="Times New Roman" w:cs="Times New Roman"/>
                <w:sz w:val="24"/>
                <w:szCs w:val="24"/>
                <w:lang w:eastAsia="en-CA"/>
              </w:rPr>
            </w:pPr>
          </w:p>
        </w:tc>
      </w:tr>
    </w:tbl>
    <w:p w14:paraId="0EFFFA64" w14:textId="77777777" w:rsidR="005165BE" w:rsidRPr="005165BE" w:rsidRDefault="005165BE" w:rsidP="005165BE">
      <w:pPr>
        <w:rPr>
          <w:rFonts w:ascii="Times New Roman" w:hAnsi="Times New Roman" w:cs="Times New Roman"/>
          <w:sz w:val="24"/>
          <w:szCs w:val="24"/>
          <w:lang w:eastAsia="en-CA"/>
        </w:rPr>
      </w:pPr>
    </w:p>
    <w:p w14:paraId="0D358EFF" w14:textId="77777777" w:rsidR="005165BE" w:rsidRPr="005165BE" w:rsidRDefault="005165BE" w:rsidP="005165BE">
      <w:pPr>
        <w:rPr>
          <w:rFonts w:ascii="Times New Roman" w:hAnsi="Times New Roman" w:cs="Times New Roman"/>
          <w:sz w:val="24"/>
          <w:szCs w:val="24"/>
          <w:lang w:eastAsia="en-CA"/>
        </w:rPr>
      </w:pPr>
      <w:r w:rsidRPr="005165BE">
        <w:rPr>
          <w:b/>
          <w:bCs/>
          <w:lang w:eastAsia="en-CA"/>
        </w:rPr>
        <w:t>2.9 INVENTORY_AREA</w:t>
      </w:r>
    </w:p>
    <w:p w14:paraId="5ABB76BF" w14:textId="77777777" w:rsidR="005165BE" w:rsidRPr="005165BE" w:rsidRDefault="005165BE" w:rsidP="005165BE">
      <w:pPr>
        <w:rPr>
          <w:rFonts w:ascii="Times New Roman" w:hAnsi="Times New Roman" w:cs="Times New Roman"/>
          <w:sz w:val="24"/>
          <w:szCs w:val="24"/>
          <w:lang w:eastAsia="en-CA"/>
        </w:rPr>
      </w:pPr>
    </w:p>
    <w:p w14:paraId="64C75A5F" w14:textId="77777777" w:rsidR="005165BE" w:rsidRPr="005165BE" w:rsidRDefault="005165BE" w:rsidP="005165BE">
      <w:pPr>
        <w:rPr>
          <w:rFonts w:ascii="Times New Roman" w:hAnsi="Times New Roman" w:cs="Times New Roman"/>
          <w:sz w:val="24"/>
          <w:szCs w:val="24"/>
          <w:lang w:eastAsia="en-CA"/>
        </w:rPr>
      </w:pPr>
      <w:proofErr w:type="gramStart"/>
      <w:r w:rsidRPr="005165BE">
        <w:rPr>
          <w:b/>
          <w:bCs/>
          <w:lang w:eastAsia="en-CA"/>
        </w:rPr>
        <w:t>2.10  PHOTO</w:t>
      </w:r>
      <w:proofErr w:type="gramEnd"/>
      <w:r w:rsidRPr="005165BE">
        <w:rPr>
          <w:b/>
          <w:bCs/>
          <w:lang w:eastAsia="en-CA"/>
        </w:rPr>
        <w:t>_YEAR</w:t>
      </w:r>
    </w:p>
    <w:p w14:paraId="4EE2D84F" w14:textId="77777777" w:rsidR="005165BE" w:rsidRPr="005165BE" w:rsidRDefault="005165BE" w:rsidP="005165BE">
      <w:pPr>
        <w:rPr>
          <w:rFonts w:ascii="Times New Roman" w:hAnsi="Times New Roman" w:cs="Times New Roman"/>
          <w:sz w:val="24"/>
          <w:szCs w:val="24"/>
          <w:lang w:eastAsia="en-CA"/>
        </w:rPr>
      </w:pPr>
    </w:p>
    <w:p w14:paraId="6F913AD1" w14:textId="77777777" w:rsidR="005165BE" w:rsidRPr="005165BE" w:rsidRDefault="005165BE" w:rsidP="005165BE">
      <w:pPr>
        <w:rPr>
          <w:rFonts w:ascii="Times New Roman" w:hAnsi="Times New Roman" w:cs="Times New Roman"/>
          <w:sz w:val="24"/>
          <w:szCs w:val="24"/>
          <w:lang w:eastAsia="en-CA"/>
        </w:rPr>
      </w:pPr>
      <w:r w:rsidRPr="005165BE">
        <w:rPr>
          <w:lang w:eastAsia="en-CA"/>
        </w:rPr>
        <w:t xml:space="preserve">Photo Year is the year in which the inventory was considered initiated and completed. An inventory can take several years to complete; therefore, Photo Year Minimum and Maximum dates are included to identify the interval for when the inventory was completed. In some </w:t>
      </w:r>
      <w:proofErr w:type="gramStart"/>
      <w:r w:rsidRPr="005165BE">
        <w:rPr>
          <w:lang w:eastAsia="en-CA"/>
        </w:rPr>
        <w:t>cases</w:t>
      </w:r>
      <w:proofErr w:type="gramEnd"/>
      <w:r w:rsidRPr="005165BE">
        <w:rPr>
          <w:lang w:eastAsia="en-CA"/>
        </w:rPr>
        <w:t xml:space="preserve"> inventory reference year and air photo year are the same. Several years of successive or periodic acquisition are possible; therefore, a minimum and a maximum year are recorded.</w:t>
      </w:r>
    </w:p>
    <w:p w14:paraId="318A6840" w14:textId="77777777" w:rsidR="005165BE" w:rsidRPr="005165BE" w:rsidRDefault="005165BE" w:rsidP="005165BE">
      <w:pPr>
        <w:rPr>
          <w:rFonts w:ascii="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5964"/>
        <w:gridCol w:w="1813"/>
      </w:tblGrid>
      <w:tr w:rsidR="005165BE" w:rsidRPr="005165BE" w14:paraId="1140072E" w14:textId="77777777" w:rsidTr="005165BE">
        <w:trPr>
          <w:trHeight w:val="460"/>
        </w:trPr>
        <w:tc>
          <w:tcPr>
            <w:tcW w:w="0" w:type="auto"/>
            <w:tcBorders>
              <w:top w:val="single" w:sz="6" w:space="0" w:color="DDDDDD"/>
              <w:bottom w:val="single" w:sz="6" w:space="0" w:color="DDDDDD"/>
            </w:tcBorders>
            <w:shd w:val="clear" w:color="auto" w:fill="F3F3F3"/>
            <w:tcMar>
              <w:top w:w="100" w:type="dxa"/>
              <w:left w:w="200" w:type="dxa"/>
              <w:bottom w:w="100" w:type="dxa"/>
              <w:right w:w="200" w:type="dxa"/>
            </w:tcMar>
            <w:hideMark/>
          </w:tcPr>
          <w:p w14:paraId="25CE30B3" w14:textId="77777777" w:rsidR="005165BE" w:rsidRPr="005165BE" w:rsidRDefault="005165BE" w:rsidP="005165BE">
            <w:pPr>
              <w:rPr>
                <w:rFonts w:ascii="Times New Roman" w:hAnsi="Times New Roman" w:cs="Times New Roman"/>
                <w:sz w:val="24"/>
                <w:szCs w:val="24"/>
                <w:lang w:eastAsia="en-CA"/>
              </w:rPr>
            </w:pPr>
            <w:r w:rsidRPr="005165BE">
              <w:rPr>
                <w:b/>
                <w:bCs/>
                <w:lang w:eastAsia="en-CA"/>
              </w:rPr>
              <w:t>PHOTO_YEAR_MIN and PHOTO_YEAR_MAX</w:t>
            </w:r>
          </w:p>
        </w:tc>
        <w:tc>
          <w:tcPr>
            <w:tcW w:w="0" w:type="auto"/>
            <w:tcBorders>
              <w:top w:val="single" w:sz="6" w:space="0" w:color="DDDDDD"/>
              <w:bottom w:val="single" w:sz="6" w:space="0" w:color="DDDDDD"/>
            </w:tcBorders>
            <w:shd w:val="clear" w:color="auto" w:fill="F3F3F3"/>
            <w:tcMar>
              <w:top w:w="100" w:type="dxa"/>
              <w:left w:w="200" w:type="dxa"/>
              <w:bottom w:w="100" w:type="dxa"/>
              <w:right w:w="200" w:type="dxa"/>
            </w:tcMar>
            <w:hideMark/>
          </w:tcPr>
          <w:p w14:paraId="722F0782" w14:textId="77777777" w:rsidR="005165BE" w:rsidRPr="005165BE" w:rsidRDefault="005165BE" w:rsidP="005165BE">
            <w:pPr>
              <w:rPr>
                <w:rFonts w:ascii="Times New Roman" w:hAnsi="Times New Roman" w:cs="Times New Roman"/>
                <w:sz w:val="24"/>
                <w:szCs w:val="24"/>
                <w:lang w:eastAsia="en-CA"/>
              </w:rPr>
            </w:pPr>
            <w:r w:rsidRPr="005165BE">
              <w:rPr>
                <w:b/>
                <w:bCs/>
                <w:lang w:eastAsia="en-CA"/>
              </w:rPr>
              <w:t>Attribute Value</w:t>
            </w:r>
          </w:p>
        </w:tc>
      </w:tr>
      <w:tr w:rsidR="005165BE" w:rsidRPr="005165BE" w14:paraId="355ED7AB" w14:textId="77777777" w:rsidTr="005165BE">
        <w:trPr>
          <w:trHeight w:val="460"/>
        </w:trPr>
        <w:tc>
          <w:tcPr>
            <w:tcW w:w="0" w:type="auto"/>
            <w:tcBorders>
              <w:top w:val="single" w:sz="6" w:space="0" w:color="DDDDDD"/>
              <w:bottom w:val="single" w:sz="6" w:space="0" w:color="DDDDDD"/>
            </w:tcBorders>
            <w:shd w:val="clear" w:color="auto" w:fill="FFFFFF"/>
            <w:tcMar>
              <w:top w:w="100" w:type="dxa"/>
              <w:left w:w="200" w:type="dxa"/>
              <w:bottom w:w="100" w:type="dxa"/>
              <w:right w:w="200" w:type="dxa"/>
            </w:tcMar>
            <w:hideMark/>
          </w:tcPr>
          <w:p w14:paraId="60603A6A" w14:textId="77777777" w:rsidR="005165BE" w:rsidRPr="005165BE" w:rsidRDefault="005165BE" w:rsidP="005165BE">
            <w:pPr>
              <w:rPr>
                <w:rFonts w:ascii="Times New Roman" w:hAnsi="Times New Roman" w:cs="Times New Roman"/>
                <w:sz w:val="24"/>
                <w:szCs w:val="24"/>
                <w:lang w:eastAsia="en-CA"/>
              </w:rPr>
            </w:pPr>
            <w:r w:rsidRPr="005165BE">
              <w:rPr>
                <w:lang w:eastAsia="en-CA"/>
              </w:rPr>
              <w:t>Photo Year Minimum - earliest year of aerial photo acquisition</w:t>
            </w:r>
          </w:p>
        </w:tc>
        <w:tc>
          <w:tcPr>
            <w:tcW w:w="0" w:type="auto"/>
            <w:tcBorders>
              <w:top w:val="single" w:sz="6" w:space="0" w:color="DDDDDD"/>
              <w:bottom w:val="single" w:sz="6" w:space="0" w:color="DDDDDD"/>
            </w:tcBorders>
            <w:shd w:val="clear" w:color="auto" w:fill="FFFFFF"/>
            <w:tcMar>
              <w:top w:w="100" w:type="dxa"/>
              <w:left w:w="200" w:type="dxa"/>
              <w:bottom w:w="100" w:type="dxa"/>
              <w:right w:w="200" w:type="dxa"/>
            </w:tcMar>
            <w:hideMark/>
          </w:tcPr>
          <w:p w14:paraId="66ADD204" w14:textId="77777777" w:rsidR="005165BE" w:rsidRPr="005165BE" w:rsidRDefault="005165BE" w:rsidP="005165BE">
            <w:pPr>
              <w:rPr>
                <w:rFonts w:ascii="Times New Roman" w:hAnsi="Times New Roman" w:cs="Times New Roman"/>
                <w:sz w:val="24"/>
                <w:szCs w:val="24"/>
                <w:lang w:eastAsia="en-CA"/>
              </w:rPr>
            </w:pPr>
            <w:r w:rsidRPr="005165BE">
              <w:rPr>
                <w:lang w:eastAsia="en-CA"/>
              </w:rPr>
              <w:t>1960 - 2020</w:t>
            </w:r>
          </w:p>
        </w:tc>
      </w:tr>
      <w:tr w:rsidR="005165BE" w:rsidRPr="005165BE" w14:paraId="76A8CD70" w14:textId="77777777" w:rsidTr="005165BE">
        <w:trPr>
          <w:trHeight w:val="480"/>
        </w:trPr>
        <w:tc>
          <w:tcPr>
            <w:tcW w:w="0" w:type="auto"/>
            <w:tcBorders>
              <w:top w:val="single" w:sz="6" w:space="0" w:color="DDDDDD"/>
              <w:bottom w:val="single" w:sz="12" w:space="0" w:color="DDDDDD"/>
            </w:tcBorders>
            <w:shd w:val="clear" w:color="auto" w:fill="FFFFFF"/>
            <w:tcMar>
              <w:top w:w="100" w:type="dxa"/>
              <w:left w:w="200" w:type="dxa"/>
              <w:bottom w:w="100" w:type="dxa"/>
              <w:right w:w="200" w:type="dxa"/>
            </w:tcMar>
            <w:hideMark/>
          </w:tcPr>
          <w:p w14:paraId="12848A66" w14:textId="77777777" w:rsidR="005165BE" w:rsidRPr="005165BE" w:rsidRDefault="005165BE" w:rsidP="005165BE">
            <w:pPr>
              <w:rPr>
                <w:rFonts w:ascii="Times New Roman" w:hAnsi="Times New Roman" w:cs="Times New Roman"/>
                <w:sz w:val="24"/>
                <w:szCs w:val="24"/>
                <w:lang w:eastAsia="en-CA"/>
              </w:rPr>
            </w:pPr>
            <w:r w:rsidRPr="005165BE">
              <w:rPr>
                <w:lang w:eastAsia="en-CA"/>
              </w:rPr>
              <w:lastRenderedPageBreak/>
              <w:t>Photo Year Maximum - last year of aerial photo acquisition</w:t>
            </w:r>
          </w:p>
        </w:tc>
        <w:tc>
          <w:tcPr>
            <w:tcW w:w="0" w:type="auto"/>
            <w:tcBorders>
              <w:top w:val="single" w:sz="6" w:space="0" w:color="DDDDDD"/>
              <w:bottom w:val="single" w:sz="12" w:space="0" w:color="DDDDDD"/>
            </w:tcBorders>
            <w:shd w:val="clear" w:color="auto" w:fill="FFFFFF"/>
            <w:tcMar>
              <w:top w:w="100" w:type="dxa"/>
              <w:left w:w="200" w:type="dxa"/>
              <w:bottom w:w="100" w:type="dxa"/>
              <w:right w:w="200" w:type="dxa"/>
            </w:tcMar>
            <w:hideMark/>
          </w:tcPr>
          <w:p w14:paraId="01BE2547" w14:textId="77777777" w:rsidR="005165BE" w:rsidRPr="005165BE" w:rsidRDefault="005165BE" w:rsidP="005165BE">
            <w:pPr>
              <w:rPr>
                <w:rFonts w:ascii="Times New Roman" w:hAnsi="Times New Roman" w:cs="Times New Roman"/>
                <w:sz w:val="24"/>
                <w:szCs w:val="24"/>
                <w:lang w:eastAsia="en-CA"/>
              </w:rPr>
            </w:pPr>
            <w:r w:rsidRPr="005165BE">
              <w:rPr>
                <w:lang w:eastAsia="en-CA"/>
              </w:rPr>
              <w:t>1960 - 2020</w:t>
            </w:r>
          </w:p>
        </w:tc>
      </w:tr>
    </w:tbl>
    <w:p w14:paraId="20620220" w14:textId="77777777" w:rsidR="00F7536A" w:rsidRPr="005165BE" w:rsidRDefault="00F7536A" w:rsidP="005165BE"/>
    <w:sectPr w:rsidR="00F7536A" w:rsidRPr="00516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678A6"/>
    <w:multiLevelType w:val="multilevel"/>
    <w:tmpl w:val="87E2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6A"/>
    <w:rsid w:val="00044A85"/>
    <w:rsid w:val="005165BE"/>
    <w:rsid w:val="00F753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7B3A"/>
  <w15:chartTrackingRefBased/>
  <w15:docId w15:val="{CFC15024-4879-4A33-81A3-B97228D7E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165B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5165B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5BE"/>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5165BE"/>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5165BE"/>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Light">
    <w:name w:val="Grid Table Light"/>
    <w:basedOn w:val="TableNormal"/>
    <w:uiPriority w:val="40"/>
    <w:rsid w:val="005165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356795">
      <w:bodyDiv w:val="1"/>
      <w:marLeft w:val="0"/>
      <w:marRight w:val="0"/>
      <w:marTop w:val="0"/>
      <w:marBottom w:val="0"/>
      <w:divBdr>
        <w:top w:val="none" w:sz="0" w:space="0" w:color="auto"/>
        <w:left w:val="none" w:sz="0" w:space="0" w:color="auto"/>
        <w:bottom w:val="none" w:sz="0" w:space="0" w:color="auto"/>
        <w:right w:val="none" w:sz="0" w:space="0" w:color="auto"/>
      </w:divBdr>
      <w:divsChild>
        <w:div w:id="893196045">
          <w:marLeft w:val="0"/>
          <w:marRight w:val="0"/>
          <w:marTop w:val="0"/>
          <w:marBottom w:val="0"/>
          <w:divBdr>
            <w:top w:val="none" w:sz="0" w:space="0" w:color="auto"/>
            <w:left w:val="none" w:sz="0" w:space="0" w:color="auto"/>
            <w:bottom w:val="none" w:sz="0" w:space="0" w:color="auto"/>
            <w:right w:val="none" w:sz="0" w:space="0" w:color="auto"/>
          </w:divBdr>
        </w:div>
        <w:div w:id="118115448">
          <w:marLeft w:val="0"/>
          <w:marRight w:val="0"/>
          <w:marTop w:val="0"/>
          <w:marBottom w:val="0"/>
          <w:divBdr>
            <w:top w:val="none" w:sz="0" w:space="0" w:color="auto"/>
            <w:left w:val="none" w:sz="0" w:space="0" w:color="auto"/>
            <w:bottom w:val="none" w:sz="0" w:space="0" w:color="auto"/>
            <w:right w:val="none" w:sz="0" w:space="0" w:color="auto"/>
          </w:divBdr>
        </w:div>
        <w:div w:id="385684784">
          <w:marLeft w:val="0"/>
          <w:marRight w:val="0"/>
          <w:marTop w:val="0"/>
          <w:marBottom w:val="0"/>
          <w:divBdr>
            <w:top w:val="none" w:sz="0" w:space="0" w:color="auto"/>
            <w:left w:val="none" w:sz="0" w:space="0" w:color="auto"/>
            <w:bottom w:val="none" w:sz="0" w:space="0" w:color="auto"/>
            <w:right w:val="none" w:sz="0" w:space="0" w:color="auto"/>
          </w:divBdr>
        </w:div>
        <w:div w:id="809637033">
          <w:marLeft w:val="0"/>
          <w:marRight w:val="0"/>
          <w:marTop w:val="0"/>
          <w:marBottom w:val="0"/>
          <w:divBdr>
            <w:top w:val="none" w:sz="0" w:space="0" w:color="auto"/>
            <w:left w:val="none" w:sz="0" w:space="0" w:color="auto"/>
            <w:bottom w:val="none" w:sz="0" w:space="0" w:color="auto"/>
            <w:right w:val="none" w:sz="0" w:space="0" w:color="auto"/>
          </w:divBdr>
        </w:div>
        <w:div w:id="1244922559">
          <w:marLeft w:val="0"/>
          <w:marRight w:val="0"/>
          <w:marTop w:val="0"/>
          <w:marBottom w:val="0"/>
          <w:divBdr>
            <w:top w:val="none" w:sz="0" w:space="0" w:color="auto"/>
            <w:left w:val="none" w:sz="0" w:space="0" w:color="auto"/>
            <w:bottom w:val="none" w:sz="0" w:space="0" w:color="auto"/>
            <w:right w:val="none" w:sz="0" w:space="0" w:color="auto"/>
          </w:divBdr>
        </w:div>
        <w:div w:id="250622327">
          <w:marLeft w:val="0"/>
          <w:marRight w:val="0"/>
          <w:marTop w:val="0"/>
          <w:marBottom w:val="0"/>
          <w:divBdr>
            <w:top w:val="none" w:sz="0" w:space="0" w:color="auto"/>
            <w:left w:val="none" w:sz="0" w:space="0" w:color="auto"/>
            <w:bottom w:val="none" w:sz="0" w:space="0" w:color="auto"/>
            <w:right w:val="none" w:sz="0" w:space="0" w:color="auto"/>
          </w:divBdr>
        </w:div>
        <w:div w:id="2072923675">
          <w:marLeft w:val="0"/>
          <w:marRight w:val="0"/>
          <w:marTop w:val="0"/>
          <w:marBottom w:val="0"/>
          <w:divBdr>
            <w:top w:val="none" w:sz="0" w:space="0" w:color="auto"/>
            <w:left w:val="none" w:sz="0" w:space="0" w:color="auto"/>
            <w:bottom w:val="none" w:sz="0" w:space="0" w:color="auto"/>
            <w:right w:val="none" w:sz="0" w:space="0" w:color="auto"/>
          </w:divBdr>
        </w:div>
        <w:div w:id="955143220">
          <w:marLeft w:val="0"/>
          <w:marRight w:val="0"/>
          <w:marTop w:val="0"/>
          <w:marBottom w:val="0"/>
          <w:divBdr>
            <w:top w:val="none" w:sz="0" w:space="0" w:color="auto"/>
            <w:left w:val="none" w:sz="0" w:space="0" w:color="auto"/>
            <w:bottom w:val="none" w:sz="0" w:space="0" w:color="auto"/>
            <w:right w:val="none" w:sz="0" w:space="0" w:color="auto"/>
          </w:divBdr>
        </w:div>
        <w:div w:id="275870311">
          <w:marLeft w:val="0"/>
          <w:marRight w:val="0"/>
          <w:marTop w:val="0"/>
          <w:marBottom w:val="0"/>
          <w:divBdr>
            <w:top w:val="none" w:sz="0" w:space="0" w:color="auto"/>
            <w:left w:val="none" w:sz="0" w:space="0" w:color="auto"/>
            <w:bottom w:val="none" w:sz="0" w:space="0" w:color="auto"/>
            <w:right w:val="none" w:sz="0" w:space="0" w:color="auto"/>
          </w:divBdr>
        </w:div>
        <w:div w:id="96028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772</Words>
  <Characters>4401</Characters>
  <Application>Microsoft Office Word</Application>
  <DocSecurity>0</DocSecurity>
  <Lines>36</Lines>
  <Paragraphs>10</Paragraphs>
  <ScaleCrop>false</ScaleCrop>
  <Company>FFGG</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Vernier</dc:creator>
  <cp:keywords/>
  <dc:description/>
  <cp:lastModifiedBy>Pierre Vernier</cp:lastModifiedBy>
  <cp:revision>3</cp:revision>
  <dcterms:created xsi:type="dcterms:W3CDTF">2019-07-25T04:44:00Z</dcterms:created>
  <dcterms:modified xsi:type="dcterms:W3CDTF">2019-07-25T04:47:00Z</dcterms:modified>
</cp:coreProperties>
</file>