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E54" w:rsidRPr="00B27617" w:rsidRDefault="00186E54" w:rsidP="00186E54">
      <w:pPr>
        <w:shd w:val="clear" w:color="auto" w:fill="4F81BD" w:themeFill="accent1"/>
        <w:spacing w:before="120" w:after="120" w:line="240" w:lineRule="auto"/>
        <w:jc w:val="center"/>
        <w:rPr>
          <w:rFonts w:ascii="Matura MT Script Capitals" w:eastAsia="Times New Roman" w:hAnsi="Matura MT Script Capitals" w:cs="Arial"/>
          <w:color w:val="FFFFFF" w:themeColor="background1"/>
          <w:sz w:val="48"/>
          <w:szCs w:val="24"/>
        </w:rPr>
      </w:pPr>
      <w:r w:rsidRPr="00B27617">
        <w:rPr>
          <w:rFonts w:ascii="Matura MT Script Capitals" w:eastAsia="Times New Roman" w:hAnsi="Matura MT Script Capitals" w:cs="Arial"/>
          <w:color w:val="FFFFFF" w:themeColor="background1"/>
          <w:sz w:val="48"/>
          <w:szCs w:val="24"/>
        </w:rPr>
        <w:t xml:space="preserve">Sexology of </w:t>
      </w:r>
      <w:proofErr w:type="spellStart"/>
      <w:r w:rsidRPr="00B27617">
        <w:rPr>
          <w:rFonts w:ascii="Matura MT Script Capitals" w:eastAsia="Times New Roman" w:hAnsi="Matura MT Script Capitals" w:cs="Arial"/>
          <w:color w:val="FFFFFF" w:themeColor="background1"/>
          <w:sz w:val="48"/>
          <w:szCs w:val="24"/>
        </w:rPr>
        <w:t>Tantra</w:t>
      </w:r>
      <w:proofErr w:type="spellEnd"/>
    </w:p>
    <w:p w:rsidR="00A871D0" w:rsidRPr="00A871D0" w:rsidRDefault="00A871D0" w:rsidP="00A871D0">
      <w:pPr>
        <w:spacing w:before="120" w:after="120" w:line="240" w:lineRule="auto"/>
        <w:jc w:val="center"/>
        <w:rPr>
          <w:rFonts w:ascii="Bodoni MT Black" w:eastAsia="Times New Roman" w:hAnsi="Bodoni MT Black" w:cs="Arial"/>
          <w:sz w:val="28"/>
          <w:szCs w:val="24"/>
        </w:rPr>
      </w:pPr>
      <w:proofErr w:type="spellStart"/>
      <w:r w:rsidRPr="00A871D0">
        <w:rPr>
          <w:rFonts w:ascii="Bodoni MT Black" w:eastAsia="Times New Roman" w:hAnsi="Bodoni MT Black" w:cs="Arial"/>
          <w:sz w:val="28"/>
          <w:szCs w:val="24"/>
        </w:rPr>
        <w:t>Uday</w:t>
      </w:r>
      <w:proofErr w:type="spellEnd"/>
      <w:r w:rsidRPr="00A871D0">
        <w:rPr>
          <w:rFonts w:ascii="Bodoni MT Black" w:eastAsia="Times New Roman" w:hAnsi="Bodoni MT Black" w:cs="Arial"/>
          <w:sz w:val="28"/>
          <w:szCs w:val="24"/>
        </w:rPr>
        <w:t xml:space="preserve"> </w:t>
      </w:r>
      <w:proofErr w:type="spellStart"/>
      <w:r w:rsidRPr="00A871D0">
        <w:rPr>
          <w:rFonts w:ascii="Bodoni MT Black" w:eastAsia="Times New Roman" w:hAnsi="Bodoni MT Black" w:cs="Arial"/>
          <w:sz w:val="28"/>
          <w:szCs w:val="24"/>
        </w:rPr>
        <w:t>Dokras</w:t>
      </w:r>
      <w:proofErr w:type="spellEnd"/>
      <w:r w:rsidRPr="00A871D0">
        <w:rPr>
          <w:rFonts w:ascii="Bodoni MT Black" w:eastAsia="Times New Roman" w:hAnsi="Bodoni MT Black" w:cs="Arial"/>
          <w:sz w:val="28"/>
          <w:szCs w:val="24"/>
        </w:rPr>
        <w:t xml:space="preserve"> Ph D</w:t>
      </w:r>
    </w:p>
    <w:p w:rsidR="00A871D0" w:rsidRPr="00A871D0" w:rsidRDefault="00A871D0" w:rsidP="00A871D0">
      <w:pPr>
        <w:shd w:val="clear" w:color="auto" w:fill="FFFFFF"/>
        <w:spacing w:after="100" w:line="240" w:lineRule="auto"/>
        <w:jc w:val="right"/>
        <w:rPr>
          <w:rFonts w:ascii="Times" w:eastAsia="Times New Roman" w:hAnsi="Times" w:cs="Times"/>
          <w:b/>
          <w:color w:val="000000"/>
        </w:rPr>
      </w:pPr>
      <w:r w:rsidRPr="00A871D0">
        <w:rPr>
          <w:rFonts w:ascii="Times" w:eastAsia="Times New Roman" w:hAnsi="Times" w:cs="Times"/>
          <w:b/>
          <w:color w:val="000000"/>
        </w:rPr>
        <w:t>Not spitefully binding or beating someone</w:t>
      </w:r>
      <w:proofErr w:type="gramStart"/>
      <w:r w:rsidRPr="00A871D0">
        <w:rPr>
          <w:rFonts w:ascii="Times" w:eastAsia="Times New Roman" w:hAnsi="Times" w:cs="Times"/>
          <w:b/>
          <w:color w:val="000000"/>
        </w:rPr>
        <w:t>,</w:t>
      </w:r>
      <w:proofErr w:type="gramEnd"/>
      <w:r w:rsidRPr="00A871D0">
        <w:rPr>
          <w:rFonts w:ascii="Times" w:eastAsia="Times New Roman" w:hAnsi="Times" w:cs="Times"/>
          <w:b/>
          <w:color w:val="000000"/>
        </w:rPr>
        <w:br/>
        <w:t>Not cruelly stabbing someone with a spear;</w:t>
      </w:r>
      <w:r w:rsidRPr="00A871D0">
        <w:rPr>
          <w:rFonts w:ascii="Times" w:eastAsia="Times New Roman" w:hAnsi="Times" w:cs="Times"/>
          <w:b/>
          <w:color w:val="000000"/>
        </w:rPr>
        <w:br/>
        <w:t>Passion is offered to a passionate human.</w:t>
      </w:r>
      <w:r w:rsidRPr="00A871D0">
        <w:rPr>
          <w:rFonts w:ascii="Times" w:eastAsia="Times New Roman" w:hAnsi="Times" w:cs="Times"/>
          <w:b/>
          <w:color w:val="000000"/>
        </w:rPr>
        <w:br/>
        <w:t>It may not be a virtue, but how could it be a sin?</w:t>
      </w:r>
    </w:p>
    <w:p w:rsidR="00A871D0" w:rsidRPr="00A871D0" w:rsidRDefault="00A871D0" w:rsidP="00A871D0">
      <w:pPr>
        <w:shd w:val="clear" w:color="auto" w:fill="FFFFFF"/>
        <w:spacing w:after="100" w:line="240" w:lineRule="auto"/>
        <w:jc w:val="right"/>
        <w:rPr>
          <w:rFonts w:ascii="Times" w:eastAsia="Times New Roman" w:hAnsi="Times" w:cs="Times"/>
          <w:b/>
          <w:color w:val="000000"/>
        </w:rPr>
      </w:pPr>
      <w:r w:rsidRPr="00A871D0">
        <w:rPr>
          <w:rFonts w:ascii="Times" w:eastAsia="Times New Roman" w:hAnsi="Times" w:cs="Times"/>
          <w:b/>
          <w:color w:val="000000"/>
        </w:rPr>
        <w:t>From </w:t>
      </w:r>
      <w:r w:rsidRPr="00A871D0">
        <w:rPr>
          <w:rFonts w:ascii="Times" w:eastAsia="Times New Roman" w:hAnsi="Times" w:cs="Times"/>
          <w:b/>
          <w:i/>
          <w:iCs/>
          <w:color w:val="000000"/>
        </w:rPr>
        <w:t>A Treatise on Passion</w:t>
      </w:r>
      <w:r w:rsidRPr="00A871D0">
        <w:rPr>
          <w:rFonts w:ascii="Times" w:eastAsia="Times New Roman" w:hAnsi="Times" w:cs="Times"/>
          <w:b/>
          <w:color w:val="000000"/>
        </w:rPr>
        <w:t xml:space="preserve"> (1967) by </w:t>
      </w:r>
      <w:proofErr w:type="spellStart"/>
      <w:r w:rsidRPr="00A871D0">
        <w:rPr>
          <w:rFonts w:ascii="Times" w:eastAsia="Times New Roman" w:hAnsi="Times" w:cs="Times"/>
          <w:b/>
          <w:color w:val="000000"/>
        </w:rPr>
        <w:t>Gendun</w:t>
      </w:r>
      <w:proofErr w:type="spellEnd"/>
      <w:r w:rsidRPr="00A871D0">
        <w:rPr>
          <w:rFonts w:ascii="Times" w:eastAsia="Times New Roman" w:hAnsi="Times" w:cs="Times"/>
          <w:b/>
          <w:color w:val="000000"/>
        </w:rPr>
        <w:t xml:space="preserve"> </w:t>
      </w:r>
      <w:proofErr w:type="spellStart"/>
      <w:r w:rsidRPr="00A871D0">
        <w:rPr>
          <w:rFonts w:ascii="Times" w:eastAsia="Times New Roman" w:hAnsi="Times" w:cs="Times"/>
          <w:b/>
          <w:color w:val="000000"/>
        </w:rPr>
        <w:t>Chopel</w:t>
      </w:r>
      <w:proofErr w:type="spellEnd"/>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In both the Buddhist and </w:t>
      </w:r>
      <w:proofErr w:type="spellStart"/>
      <w:r w:rsidRPr="00A871D0">
        <w:rPr>
          <w:rFonts w:ascii="Bahnschrift" w:eastAsia="Times New Roman" w:hAnsi="Bahnschrift" w:cs="Arial"/>
          <w:sz w:val="24"/>
          <w:szCs w:val="24"/>
        </w:rPr>
        <w:t>Saiva</w:t>
      </w:r>
      <w:proofErr w:type="spellEnd"/>
      <w:r w:rsidRPr="00A871D0">
        <w:rPr>
          <w:rFonts w:ascii="Bahnschrift" w:eastAsia="Times New Roman" w:hAnsi="Bahnschrift" w:cs="Arial"/>
          <w:sz w:val="24"/>
          <w:szCs w:val="24"/>
        </w:rPr>
        <w:t xml:space="preserve"> contexts, the sexual practices are often seen as a way to expand one's consciousness through the use of bliss. </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There is also a fundamental philosophical disagreement between </w:t>
      </w:r>
      <w:proofErr w:type="spellStart"/>
      <w:proofErr w:type="gramStart"/>
      <w:r w:rsidRPr="00A871D0">
        <w:rPr>
          <w:rFonts w:ascii="Bahnschrift" w:eastAsia="Times New Roman" w:hAnsi="Bahnschrift" w:cs="Arial"/>
          <w:sz w:val="24"/>
          <w:szCs w:val="24"/>
        </w:rPr>
        <w:t>Śaiva</w:t>
      </w:r>
      <w:proofErr w:type="spellEnd"/>
      <w:proofErr w:type="gram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Siddhānta</w:t>
      </w:r>
      <w:proofErr w:type="spellEnd"/>
      <w:r w:rsidRPr="00A871D0">
        <w:rPr>
          <w:rFonts w:ascii="Bahnschrift" w:eastAsia="Times New Roman" w:hAnsi="Bahnschrift" w:cs="Arial"/>
          <w:sz w:val="24"/>
          <w:szCs w:val="24"/>
        </w:rPr>
        <w:t xml:space="preserve"> and the non-dualistic schools like the </w:t>
      </w:r>
      <w:proofErr w:type="spellStart"/>
      <w:r w:rsidRPr="00A871D0">
        <w:rPr>
          <w:rFonts w:ascii="Bahnschrift" w:eastAsia="Times New Roman" w:hAnsi="Bahnschrift" w:cs="Arial"/>
          <w:sz w:val="24"/>
          <w:szCs w:val="24"/>
        </w:rPr>
        <w:t>Trika</w:t>
      </w:r>
      <w:proofErr w:type="spellEnd"/>
      <w:r w:rsidRPr="00A871D0">
        <w:rPr>
          <w:rFonts w:ascii="Bahnschrift" w:eastAsia="Times New Roman" w:hAnsi="Bahnschrift" w:cs="Arial"/>
          <w:sz w:val="24"/>
          <w:szCs w:val="24"/>
        </w:rPr>
        <w:t xml:space="preserve"> regarding ritual. In </w:t>
      </w:r>
      <w:proofErr w:type="spellStart"/>
      <w:proofErr w:type="gramStart"/>
      <w:r w:rsidRPr="00A871D0">
        <w:rPr>
          <w:rFonts w:ascii="Bahnschrift" w:eastAsia="Times New Roman" w:hAnsi="Bahnschrift" w:cs="Arial"/>
          <w:sz w:val="24"/>
          <w:szCs w:val="24"/>
        </w:rPr>
        <w:t>Śaiva</w:t>
      </w:r>
      <w:proofErr w:type="spellEnd"/>
      <w:proofErr w:type="gram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Siddhānta</w:t>
      </w:r>
      <w:proofErr w:type="spellEnd"/>
      <w:r w:rsidRPr="00A871D0">
        <w:rPr>
          <w:rFonts w:ascii="Bahnschrift" w:eastAsia="Times New Roman" w:hAnsi="Bahnschrift" w:cs="Arial"/>
          <w:sz w:val="24"/>
          <w:szCs w:val="24"/>
        </w:rPr>
        <w:t>, only ritual can do away with "innate impurities" (</w:t>
      </w:r>
      <w:proofErr w:type="spellStart"/>
      <w:r w:rsidRPr="00A871D0">
        <w:rPr>
          <w:rFonts w:ascii="Bahnschrift" w:eastAsia="Times New Roman" w:hAnsi="Bahnschrift" w:cs="Arial"/>
          <w:i/>
          <w:iCs/>
          <w:sz w:val="24"/>
          <w:szCs w:val="24"/>
        </w:rPr>
        <w:t>anavamala</w:t>
      </w:r>
      <w:proofErr w:type="spellEnd"/>
      <w:r w:rsidRPr="00A871D0">
        <w:rPr>
          <w:rFonts w:ascii="Bahnschrift" w:eastAsia="Times New Roman" w:hAnsi="Bahnschrift" w:cs="Arial"/>
          <w:sz w:val="24"/>
          <w:szCs w:val="24"/>
        </w:rPr>
        <w:t xml:space="preserve">) that bind individual </w:t>
      </w:r>
      <w:proofErr w:type="spellStart"/>
      <w:r w:rsidRPr="00A871D0">
        <w:rPr>
          <w:rFonts w:ascii="Bahnschrift" w:eastAsia="Times New Roman" w:hAnsi="Bahnschrift" w:cs="Arial"/>
          <w:sz w:val="24"/>
          <w:szCs w:val="24"/>
        </w:rPr>
        <w:t>Selfs</w:t>
      </w:r>
      <w:proofErr w:type="spellEnd"/>
      <w:r w:rsidRPr="00A871D0">
        <w:rPr>
          <w:rFonts w:ascii="Bahnschrift" w:eastAsia="Times New Roman" w:hAnsi="Bahnschrift" w:cs="Arial"/>
          <w:sz w:val="24"/>
          <w:szCs w:val="24"/>
        </w:rPr>
        <w:t xml:space="preserve">, though the ritual must be performed with an understanding of their nature and purpose as well as with devotion. In the view of the </w:t>
      </w:r>
      <w:proofErr w:type="spellStart"/>
      <w:r w:rsidRPr="00A871D0">
        <w:rPr>
          <w:rFonts w:ascii="Bahnschrift" w:eastAsia="Times New Roman" w:hAnsi="Bahnschrift" w:cs="Arial"/>
          <w:sz w:val="24"/>
          <w:szCs w:val="24"/>
        </w:rPr>
        <w:t>Trika</w:t>
      </w:r>
      <w:proofErr w:type="spellEnd"/>
      <w:r w:rsidRPr="00A871D0">
        <w:rPr>
          <w:rFonts w:ascii="Bahnschrift" w:eastAsia="Times New Roman" w:hAnsi="Bahnschrift" w:cs="Arial"/>
          <w:sz w:val="24"/>
          <w:szCs w:val="24"/>
        </w:rPr>
        <w:t xml:space="preserve"> school (especially in the work of </w:t>
      </w:r>
      <w:proofErr w:type="spellStart"/>
      <w:r w:rsidRPr="00A871D0">
        <w:rPr>
          <w:rFonts w:ascii="Bahnschrift" w:eastAsia="Times New Roman" w:hAnsi="Bahnschrift" w:cs="Arial"/>
          <w:sz w:val="24"/>
          <w:szCs w:val="24"/>
        </w:rPr>
        <w:t>Abhinavagupta</w:t>
      </w:r>
      <w:proofErr w:type="spellEnd"/>
      <w:r w:rsidRPr="00A871D0">
        <w:rPr>
          <w:rFonts w:ascii="Bahnschrift" w:eastAsia="Times New Roman" w:hAnsi="Bahnschrift" w:cs="Arial"/>
          <w:sz w:val="24"/>
          <w:szCs w:val="24"/>
        </w:rPr>
        <w:t>), only knowledge (</w:t>
      </w:r>
      <w:proofErr w:type="spellStart"/>
      <w:r w:rsidRPr="00A871D0">
        <w:rPr>
          <w:rFonts w:ascii="Bahnschrift" w:eastAsia="Times New Roman" w:hAnsi="Bahnschrift" w:cs="Arial"/>
          <w:i/>
          <w:iCs/>
          <w:sz w:val="24"/>
          <w:szCs w:val="24"/>
        </w:rPr>
        <w:t>jñana</w:t>
      </w:r>
      <w:proofErr w:type="spellEnd"/>
      <w:r w:rsidRPr="00A871D0">
        <w:rPr>
          <w:rFonts w:ascii="Bahnschrift" w:eastAsia="Times New Roman" w:hAnsi="Bahnschrift" w:cs="Arial"/>
          <w:sz w:val="24"/>
          <w:szCs w:val="24"/>
        </w:rPr>
        <w:t>) which is a "recognition" (</w:t>
      </w:r>
      <w:proofErr w:type="spellStart"/>
      <w:r w:rsidR="00E44F73" w:rsidRPr="00A871D0">
        <w:fldChar w:fldCharType="begin"/>
      </w:r>
      <w:r w:rsidRPr="00A871D0">
        <w:instrText>HYPERLINK "https://en.wikipedia.org/wiki/Pratyabhijna" \o "Pratyabhijna"</w:instrText>
      </w:r>
      <w:r w:rsidR="00E44F73" w:rsidRPr="00A871D0">
        <w:fldChar w:fldCharType="separate"/>
      </w:r>
      <w:r w:rsidRPr="00A871D0">
        <w:rPr>
          <w:rFonts w:ascii="Bahnschrift" w:eastAsia="Times New Roman" w:hAnsi="Bahnschrift" w:cs="Arial"/>
          <w:i/>
          <w:iCs/>
          <w:sz w:val="24"/>
          <w:szCs w:val="24"/>
        </w:rPr>
        <w:t>pratyabhijña</w:t>
      </w:r>
      <w:proofErr w:type="spellEnd"/>
      <w:r w:rsidR="00E44F73" w:rsidRPr="00A871D0">
        <w:fldChar w:fldCharType="end"/>
      </w:r>
      <w:r w:rsidRPr="00A871D0">
        <w:rPr>
          <w:rFonts w:ascii="Bahnschrift" w:eastAsia="Times New Roman" w:hAnsi="Bahnschrift" w:cs="Arial"/>
          <w:sz w:val="24"/>
          <w:szCs w:val="24"/>
        </w:rPr>
        <w:t xml:space="preserve">) of our true nature, leads to liberation. According to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xml:space="preserve">, "this is also, with nuances, the position of the </w:t>
      </w:r>
      <w:proofErr w:type="spellStart"/>
      <w:r w:rsidRPr="00A871D0">
        <w:rPr>
          <w:rFonts w:ascii="Bahnschrift" w:eastAsia="Times New Roman" w:hAnsi="Bahnschrift" w:cs="Arial"/>
          <w:sz w:val="24"/>
          <w:szCs w:val="24"/>
        </w:rPr>
        <w:t>Pñcaratra</w:t>
      </w:r>
      <w:proofErr w:type="spellEnd"/>
      <w:r w:rsidRPr="00A871D0">
        <w:rPr>
          <w:rFonts w:ascii="Bahnschrift" w:eastAsia="Times New Roman" w:hAnsi="Bahnschrift" w:cs="Arial"/>
          <w:sz w:val="24"/>
          <w:szCs w:val="24"/>
        </w:rPr>
        <w:t xml:space="preserve"> and of other </w:t>
      </w:r>
      <w:proofErr w:type="spellStart"/>
      <w:r w:rsidRPr="00A871D0">
        <w:rPr>
          <w:rFonts w:ascii="Bahnschrift" w:eastAsia="Times New Roman" w:hAnsi="Bahnschrift" w:cs="Arial"/>
          <w:sz w:val="24"/>
          <w:szCs w:val="24"/>
        </w:rPr>
        <w:t>Vaisnava</w:t>
      </w:r>
      <w:proofErr w:type="spellEnd"/>
      <w:r w:rsidRPr="00A871D0">
        <w:rPr>
          <w:rFonts w:ascii="Bahnschrift" w:eastAsia="Times New Roman" w:hAnsi="Bahnschrift" w:cs="Arial"/>
          <w:sz w:val="24"/>
          <w:szCs w:val="24"/>
        </w:rPr>
        <w:t xml:space="preserve"> Tantric traditions." </w:t>
      </w:r>
    </w:p>
    <w:p w:rsidR="00186E54" w:rsidRPr="00A871D0" w:rsidRDefault="00186E54" w:rsidP="00186E54">
      <w:pPr>
        <w:shd w:val="clear" w:color="auto" w:fill="FFFFFF"/>
        <w:spacing w:before="72" w:after="0" w:line="240" w:lineRule="auto"/>
        <w:jc w:val="both"/>
        <w:outlineLvl w:val="2"/>
        <w:rPr>
          <w:rFonts w:ascii="Bahnschrift" w:eastAsia="Times New Roman" w:hAnsi="Bahnschrift" w:cs="Arial"/>
          <w:b/>
          <w:bCs/>
          <w:sz w:val="24"/>
          <w:szCs w:val="24"/>
        </w:rPr>
      </w:pPr>
      <w:r w:rsidRPr="00A871D0">
        <w:rPr>
          <w:rFonts w:ascii="Bahnschrift" w:eastAsia="Times New Roman" w:hAnsi="Bahnschrift" w:cs="Arial"/>
          <w:b/>
          <w:bCs/>
          <w:sz w:val="24"/>
          <w:szCs w:val="24"/>
        </w:rPr>
        <w:t>Yoga, mantra, meditation</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Tantric yoga is first and foremost an embodied practice, which is seen as having a divine esoteric structure. As noted by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tantric yoga makes use of a "mystic physiology" which includes various psychosomatic elements sometimes called the "</w:t>
      </w:r>
      <w:hyperlink r:id="rId5" w:tooltip="Subtle body" w:history="1">
        <w:r w:rsidRPr="00A871D0">
          <w:rPr>
            <w:rFonts w:ascii="Bahnschrift" w:eastAsia="Times New Roman" w:hAnsi="Bahnschrift" w:cs="Arial"/>
            <w:sz w:val="24"/>
            <w:szCs w:val="24"/>
          </w:rPr>
          <w:t>subtle body</w:t>
        </w:r>
      </w:hyperlink>
      <w:r w:rsidRPr="00A871D0">
        <w:rPr>
          <w:rFonts w:ascii="Bahnschrift" w:eastAsia="Times New Roman" w:hAnsi="Bahnschrift" w:cs="Arial"/>
          <w:sz w:val="24"/>
          <w:szCs w:val="24"/>
        </w:rPr>
        <w:t>". This imaginary inner structure includes </w:t>
      </w:r>
      <w:hyperlink r:id="rId6" w:tooltip="Chakras" w:history="1">
        <w:r w:rsidRPr="00A871D0">
          <w:rPr>
            <w:rFonts w:ascii="Bahnschrift" w:eastAsia="Times New Roman" w:hAnsi="Bahnschrift" w:cs="Arial"/>
            <w:sz w:val="24"/>
            <w:szCs w:val="24"/>
          </w:rPr>
          <w:t>chakras</w:t>
        </w:r>
      </w:hyperlink>
      <w:r w:rsidRPr="00A871D0">
        <w:rPr>
          <w:rFonts w:ascii="Bahnschrift" w:eastAsia="Times New Roman" w:hAnsi="Bahnschrift" w:cs="Arial"/>
          <w:sz w:val="24"/>
          <w:szCs w:val="24"/>
        </w:rPr>
        <w:t> ("wheels"), </w:t>
      </w:r>
      <w:proofErr w:type="spellStart"/>
      <w:r w:rsidR="00E44F73" w:rsidRPr="00A871D0">
        <w:fldChar w:fldCharType="begin"/>
      </w:r>
      <w:r w:rsidRPr="00A871D0">
        <w:instrText>HYPERLINK "https://en.wikipedia.org/wiki/Nadi_(yoga)" \o "Nadi (yoga)"</w:instrText>
      </w:r>
      <w:r w:rsidR="00E44F73" w:rsidRPr="00A871D0">
        <w:fldChar w:fldCharType="separate"/>
      </w:r>
      <w:r w:rsidRPr="00A871D0">
        <w:rPr>
          <w:rFonts w:ascii="Bahnschrift" w:eastAsia="Times New Roman" w:hAnsi="Bahnschrift" w:cs="Arial"/>
          <w:sz w:val="24"/>
          <w:szCs w:val="24"/>
        </w:rPr>
        <w:t>nadis</w:t>
      </w:r>
      <w:proofErr w:type="spellEnd"/>
      <w:r w:rsidR="00E44F73" w:rsidRPr="00A871D0">
        <w:fldChar w:fldCharType="end"/>
      </w:r>
      <w:r w:rsidRPr="00A871D0">
        <w:rPr>
          <w:rFonts w:ascii="Bahnschrift" w:eastAsia="Times New Roman" w:hAnsi="Bahnschrift" w:cs="Arial"/>
          <w:sz w:val="24"/>
          <w:szCs w:val="24"/>
        </w:rPr>
        <w:t xml:space="preserve"> ("channels"), and energies (like </w:t>
      </w:r>
      <w:proofErr w:type="spellStart"/>
      <w:r w:rsidRPr="00A871D0">
        <w:rPr>
          <w:rFonts w:ascii="Bahnschrift" w:eastAsia="Times New Roman" w:hAnsi="Bahnschrift" w:cs="Arial"/>
          <w:sz w:val="24"/>
          <w:szCs w:val="24"/>
        </w:rPr>
        <w:t>Kundalini</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Chandali</w:t>
      </w:r>
      <w:proofErr w:type="spellEnd"/>
      <w:r w:rsidRPr="00A871D0">
        <w:rPr>
          <w:rFonts w:ascii="Bahnschrift" w:eastAsia="Times New Roman" w:hAnsi="Bahnschrift" w:cs="Arial"/>
          <w:sz w:val="24"/>
          <w:szCs w:val="24"/>
        </w:rPr>
        <w:t xml:space="preserve">, different </w:t>
      </w:r>
      <w:proofErr w:type="spellStart"/>
      <w:r w:rsidRPr="00A871D0">
        <w:rPr>
          <w:rFonts w:ascii="Bahnschrift" w:eastAsia="Times New Roman" w:hAnsi="Bahnschrift" w:cs="Arial"/>
          <w:sz w:val="24"/>
          <w:szCs w:val="24"/>
        </w:rPr>
        <w:t>pranas</w:t>
      </w:r>
      <w:proofErr w:type="spellEnd"/>
      <w:r w:rsidRPr="00A871D0">
        <w:rPr>
          <w:rFonts w:ascii="Bahnschrift" w:eastAsia="Times New Roman" w:hAnsi="Bahnschrift" w:cs="Arial"/>
          <w:sz w:val="24"/>
          <w:szCs w:val="24"/>
        </w:rPr>
        <w:t xml:space="preserve"> and vital winds, etc.). The tantric body is also held to be a microcosmic reflection of the universe, and is thus seen as containing gods and goddesses.</w:t>
      </w:r>
      <w:hyperlink r:id="rId7" w:anchor="cite_note-FOOTNOTEPadoux201773%E2%80%9375-224" w:history="1">
        <w:r w:rsidRPr="00A871D0">
          <w:rPr>
            <w:rFonts w:ascii="Bahnschrift" w:eastAsia="Times New Roman" w:hAnsi="Bahnschrift" w:cs="Arial"/>
            <w:sz w:val="24"/>
            <w:szCs w:val="24"/>
            <w:vertAlign w:val="superscript"/>
          </w:rPr>
          <w:t>[</w:t>
        </w:r>
      </w:hyperlink>
      <w:proofErr w:type="gramStart"/>
      <w:r w:rsidRPr="00A871D0">
        <w:rPr>
          <w:rFonts w:ascii="Bahnschrift" w:eastAsia="Times New Roman" w:hAnsi="Bahnschrift" w:cs="Arial"/>
          <w:sz w:val="24"/>
          <w:szCs w:val="24"/>
        </w:rPr>
        <w:t xml:space="preserve"> </w:t>
      </w:r>
      <w:proofErr w:type="gramEnd"/>
      <w:r w:rsidRPr="00A871D0">
        <w:rPr>
          <w:rFonts w:ascii="Bahnschrift" w:eastAsia="Times New Roman" w:hAnsi="Bahnschrift" w:cs="Arial"/>
          <w:sz w:val="24"/>
          <w:szCs w:val="24"/>
        </w:rPr>
        <w:t xml:space="preserve"> According to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the "internalized image of the yogic body" is a fundamental element for nearly all meditative and tantric ritual practices.</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The use of </w:t>
      </w:r>
      <w:hyperlink r:id="rId8" w:tooltip="Mantra" w:history="1">
        <w:r w:rsidRPr="00A871D0">
          <w:rPr>
            <w:rFonts w:ascii="Bahnschrift" w:eastAsia="Times New Roman" w:hAnsi="Bahnschrift" w:cs="Arial"/>
            <w:sz w:val="24"/>
            <w:szCs w:val="24"/>
          </w:rPr>
          <w:t>mantras</w:t>
        </w:r>
      </w:hyperlink>
      <w:r w:rsidRPr="00A871D0">
        <w:rPr>
          <w:rFonts w:ascii="Bahnschrift" w:eastAsia="Times New Roman" w:hAnsi="Bahnschrift" w:cs="Arial"/>
          <w:sz w:val="24"/>
          <w:szCs w:val="24"/>
        </w:rPr>
        <w:t> is one of the most common and widespread elements of tantric practice. They are used in rituals as well as during various meditative and yogic practices. Mantra recitation (</w:t>
      </w:r>
      <w:proofErr w:type="spellStart"/>
      <w:r w:rsidR="00E44F73" w:rsidRPr="00A871D0">
        <w:fldChar w:fldCharType="begin"/>
      </w:r>
      <w:r w:rsidRPr="00A871D0">
        <w:instrText>HYPERLINK "https://en.wikipedia.org/wiki/Japa" \o "Japa"</w:instrText>
      </w:r>
      <w:r w:rsidR="00E44F73" w:rsidRPr="00A871D0">
        <w:fldChar w:fldCharType="separate"/>
      </w:r>
      <w:r w:rsidRPr="00A871D0">
        <w:rPr>
          <w:rFonts w:ascii="Bahnschrift" w:eastAsia="Times New Roman" w:hAnsi="Bahnschrift" w:cs="Arial"/>
          <w:sz w:val="24"/>
          <w:szCs w:val="24"/>
        </w:rPr>
        <w:t>japa</w:t>
      </w:r>
      <w:proofErr w:type="spellEnd"/>
      <w:r w:rsidR="00E44F73" w:rsidRPr="00A871D0">
        <w:fldChar w:fldCharType="end"/>
      </w:r>
      <w:r w:rsidRPr="00A871D0">
        <w:rPr>
          <w:rFonts w:ascii="Bahnschrift" w:eastAsia="Times New Roman" w:hAnsi="Bahnschrift" w:cs="Arial"/>
          <w:sz w:val="24"/>
          <w:szCs w:val="24"/>
        </w:rPr>
        <w:t>) is often practiced along with </w:t>
      </w:r>
      <w:proofErr w:type="spellStart"/>
      <w:r w:rsidR="00E44F73" w:rsidRPr="00A871D0">
        <w:fldChar w:fldCharType="begin"/>
      </w:r>
      <w:r w:rsidRPr="00A871D0">
        <w:instrText>HYPERLINK "https://en.wikipedia.org/wiki/Nyasa_(ritual)" \o "Nyasa (ritual)"</w:instrText>
      </w:r>
      <w:r w:rsidR="00E44F73" w:rsidRPr="00A871D0">
        <w:fldChar w:fldCharType="separate"/>
      </w:r>
      <w:r w:rsidRPr="00A871D0">
        <w:rPr>
          <w:rFonts w:ascii="Bahnschrift" w:eastAsia="Times New Roman" w:hAnsi="Bahnschrift" w:cs="Arial"/>
          <w:sz w:val="24"/>
          <w:szCs w:val="24"/>
        </w:rPr>
        <w:t>nyasa</w:t>
      </w:r>
      <w:proofErr w:type="spellEnd"/>
      <w:r w:rsidR="00E44F73" w:rsidRPr="00A871D0">
        <w:fldChar w:fldCharType="end"/>
      </w:r>
      <w:r w:rsidRPr="00A871D0">
        <w:rPr>
          <w:rFonts w:ascii="Bahnschrift" w:eastAsia="Times New Roman" w:hAnsi="Bahnschrift" w:cs="Arial"/>
          <w:sz w:val="24"/>
          <w:szCs w:val="24"/>
        </w:rPr>
        <w:t> ("depositing" the mantra), </w:t>
      </w:r>
      <w:proofErr w:type="spellStart"/>
      <w:r w:rsidR="00E44F73" w:rsidRPr="00A871D0">
        <w:fldChar w:fldCharType="begin"/>
      </w:r>
      <w:r w:rsidRPr="00A871D0">
        <w:instrText>HYPERLINK "https://en.wikipedia.org/wiki/Mudra" \o "Mudra"</w:instrText>
      </w:r>
      <w:r w:rsidR="00E44F73" w:rsidRPr="00A871D0">
        <w:fldChar w:fldCharType="separate"/>
      </w:r>
      <w:r w:rsidRPr="00A871D0">
        <w:rPr>
          <w:rFonts w:ascii="Bahnschrift" w:eastAsia="Times New Roman" w:hAnsi="Bahnschrift" w:cs="Arial"/>
          <w:sz w:val="24"/>
          <w:szCs w:val="24"/>
        </w:rPr>
        <w:t>mudras</w:t>
      </w:r>
      <w:proofErr w:type="spellEnd"/>
      <w:r w:rsidR="00E44F73" w:rsidRPr="00A871D0">
        <w:fldChar w:fldCharType="end"/>
      </w:r>
      <w:r w:rsidRPr="00A871D0">
        <w:rPr>
          <w:rFonts w:ascii="Bahnschrift" w:eastAsia="Times New Roman" w:hAnsi="Bahnschrift" w:cs="Arial"/>
          <w:sz w:val="24"/>
          <w:szCs w:val="24"/>
        </w:rPr>
        <w:t xml:space="preserve"> ("seals", i.e. hand gestures) and complex visualizations involving divine symbols, </w:t>
      </w:r>
      <w:proofErr w:type="spellStart"/>
      <w:r w:rsidRPr="00A871D0">
        <w:rPr>
          <w:rFonts w:ascii="Bahnschrift" w:eastAsia="Times New Roman" w:hAnsi="Bahnschrift" w:cs="Arial"/>
          <w:sz w:val="24"/>
          <w:szCs w:val="24"/>
        </w:rPr>
        <w:t>mandalas</w:t>
      </w:r>
      <w:proofErr w:type="spellEnd"/>
      <w:r w:rsidRPr="00A871D0">
        <w:rPr>
          <w:rFonts w:ascii="Bahnschrift" w:eastAsia="Times New Roman" w:hAnsi="Bahnschrift" w:cs="Arial"/>
          <w:sz w:val="24"/>
          <w:szCs w:val="24"/>
        </w:rPr>
        <w:t xml:space="preserve"> and deities. Nyasa involves touching various parts of the body while reciting mantra, which is thought to connect the deity with the </w:t>
      </w:r>
      <w:proofErr w:type="gramStart"/>
      <w:r w:rsidRPr="00A871D0">
        <w:rPr>
          <w:rFonts w:ascii="Bahnschrift" w:eastAsia="Times New Roman" w:hAnsi="Bahnschrift" w:cs="Arial"/>
          <w:sz w:val="24"/>
          <w:szCs w:val="24"/>
        </w:rPr>
        <w:t>yogis</w:t>
      </w:r>
      <w:proofErr w:type="gramEnd"/>
      <w:r w:rsidRPr="00A871D0">
        <w:rPr>
          <w:rFonts w:ascii="Bahnschrift" w:eastAsia="Times New Roman" w:hAnsi="Bahnschrift" w:cs="Arial"/>
          <w:sz w:val="24"/>
          <w:szCs w:val="24"/>
        </w:rPr>
        <w:t xml:space="preserve"> body and transform the body into that of the deity. </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Mantras are also often visualized as being located within the yogi's body as part of tantric meditations. For example, in the "</w:t>
      </w:r>
      <w:proofErr w:type="spellStart"/>
      <w:r w:rsidRPr="00A871D0">
        <w:rPr>
          <w:rFonts w:ascii="Bahnschrift" w:eastAsia="Times New Roman" w:hAnsi="Bahnschrift" w:cs="Arial"/>
          <w:sz w:val="24"/>
          <w:szCs w:val="24"/>
        </w:rPr>
        <w:t>Yogini</w:t>
      </w:r>
      <w:proofErr w:type="spellEnd"/>
      <w:r w:rsidRPr="00A871D0">
        <w:rPr>
          <w:rFonts w:ascii="Bahnschrift" w:eastAsia="Times New Roman" w:hAnsi="Bahnschrift" w:cs="Arial"/>
          <w:sz w:val="24"/>
          <w:szCs w:val="24"/>
        </w:rPr>
        <w:t xml:space="preserve"> Heart"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a </w:t>
      </w:r>
      <w:proofErr w:type="spellStart"/>
      <w:r w:rsidR="00E44F73" w:rsidRPr="00A871D0">
        <w:fldChar w:fldCharType="begin"/>
      </w:r>
      <w:r w:rsidRPr="00A871D0">
        <w:instrText>HYPERLINK "https://en.wikipedia.org/wiki/Shri_Vidya" \o "Shri Vidya"</w:instrText>
      </w:r>
      <w:r w:rsidR="00E44F73" w:rsidRPr="00A871D0">
        <w:fldChar w:fldCharType="separate"/>
      </w:r>
      <w:r w:rsidRPr="00A871D0">
        <w:rPr>
          <w:rFonts w:ascii="Bahnschrift" w:eastAsia="Times New Roman" w:hAnsi="Bahnschrift" w:cs="Arial"/>
          <w:sz w:val="24"/>
          <w:szCs w:val="24"/>
        </w:rPr>
        <w:t>Śrī</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Vidyā</w:t>
      </w:r>
      <w:proofErr w:type="spellEnd"/>
      <w:r w:rsidR="00E44F73" w:rsidRPr="00A871D0">
        <w:fldChar w:fldCharType="end"/>
      </w:r>
      <w:r w:rsidRPr="00A871D0">
        <w:rPr>
          <w:rFonts w:ascii="Bahnschrift" w:eastAsia="Times New Roman" w:hAnsi="Bahnschrift" w:cs="Arial"/>
          <w:sz w:val="24"/>
          <w:szCs w:val="24"/>
        </w:rPr>
        <w:t> text, the yogi is instructed to imagine the five syllables (HA SA KA LA HRIM) of the deity's mantra in the </w:t>
      </w:r>
      <w:proofErr w:type="spellStart"/>
      <w:r w:rsidR="00E44F73" w:rsidRPr="00A871D0">
        <w:fldChar w:fldCharType="begin"/>
      </w:r>
      <w:r w:rsidRPr="00A871D0">
        <w:instrText>HYPERLINK "https://en.wikipedia.org/wiki/Muladhara" \o "Muladhara"</w:instrText>
      </w:r>
      <w:r w:rsidR="00E44F73" w:rsidRPr="00A871D0">
        <w:fldChar w:fldCharType="separate"/>
      </w:r>
      <w:r w:rsidRPr="00A871D0">
        <w:rPr>
          <w:rFonts w:ascii="Bahnschrift" w:eastAsia="Times New Roman" w:hAnsi="Bahnschrift" w:cs="Arial"/>
          <w:sz w:val="24"/>
          <w:szCs w:val="24"/>
        </w:rPr>
        <w:t>muladhara</w:t>
      </w:r>
      <w:proofErr w:type="spellEnd"/>
      <w:r w:rsidR="00E44F73" w:rsidRPr="00A871D0">
        <w:fldChar w:fldCharType="end"/>
      </w:r>
      <w:r w:rsidRPr="00A871D0">
        <w:rPr>
          <w:rFonts w:ascii="Bahnschrift" w:eastAsia="Times New Roman" w:hAnsi="Bahnschrift" w:cs="Arial"/>
          <w:sz w:val="24"/>
          <w:szCs w:val="24"/>
        </w:rPr>
        <w:t xml:space="preserve"> chakra. The next set of five syllables (HA SA KA HA LA HRIM) is visualized in the heart chakra and the third cluster (SA KA LA HRIM) in the </w:t>
      </w:r>
      <w:proofErr w:type="spellStart"/>
      <w:r w:rsidRPr="00A871D0">
        <w:rPr>
          <w:rFonts w:ascii="Bahnschrift" w:eastAsia="Times New Roman" w:hAnsi="Bahnschrift" w:cs="Arial"/>
          <w:sz w:val="24"/>
          <w:szCs w:val="24"/>
        </w:rPr>
        <w:t>cakra</w:t>
      </w:r>
      <w:proofErr w:type="spellEnd"/>
      <w:r w:rsidRPr="00A871D0">
        <w:rPr>
          <w:rFonts w:ascii="Bahnschrift" w:eastAsia="Times New Roman" w:hAnsi="Bahnschrift" w:cs="Arial"/>
          <w:sz w:val="24"/>
          <w:szCs w:val="24"/>
        </w:rPr>
        <w:t xml:space="preserve"> between the eyebrows. The yogi is further instructed to lengthen the enunciation of the </w:t>
      </w:r>
      <w:r w:rsidRPr="00A871D0">
        <w:rPr>
          <w:rFonts w:ascii="Bahnschrift" w:eastAsia="Times New Roman" w:hAnsi="Bahnschrift" w:cs="Arial"/>
          <w:sz w:val="24"/>
          <w:szCs w:val="24"/>
        </w:rPr>
        <w:lastRenderedPageBreak/>
        <w:t xml:space="preserve">M sound at the end of the HRIM syllable, a practice called nada (phonic vibration). This practice goes through various increasingly subtle stages until it dissolves into the silence of the Absolute. </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Another common element found in tantric yoga is the use of visionary </w:t>
      </w:r>
      <w:hyperlink r:id="rId9" w:tooltip="Meditation" w:history="1">
        <w:r w:rsidRPr="00A871D0">
          <w:rPr>
            <w:rFonts w:ascii="Bahnschrift" w:eastAsia="Times New Roman" w:hAnsi="Bahnschrift" w:cs="Arial"/>
            <w:sz w:val="24"/>
            <w:szCs w:val="24"/>
          </w:rPr>
          <w:t>meditations</w:t>
        </w:r>
      </w:hyperlink>
      <w:r w:rsidRPr="00A871D0">
        <w:rPr>
          <w:rFonts w:ascii="Bahnschrift" w:eastAsia="Times New Roman" w:hAnsi="Bahnschrift" w:cs="Arial"/>
          <w:sz w:val="24"/>
          <w:szCs w:val="24"/>
        </w:rPr>
        <w:t xml:space="preserve"> in which </w:t>
      </w:r>
      <w:proofErr w:type="spellStart"/>
      <w:r w:rsidRPr="00A871D0">
        <w:rPr>
          <w:rFonts w:ascii="Bahnschrift" w:eastAsia="Times New Roman" w:hAnsi="Bahnschrift" w:cs="Arial"/>
          <w:sz w:val="24"/>
          <w:szCs w:val="24"/>
        </w:rPr>
        <w:t>tantrikas</w:t>
      </w:r>
      <w:proofErr w:type="spellEnd"/>
      <w:r w:rsidRPr="00A871D0">
        <w:rPr>
          <w:rFonts w:ascii="Bahnschrift" w:eastAsia="Times New Roman" w:hAnsi="Bahnschrift" w:cs="Arial"/>
          <w:sz w:val="24"/>
          <w:szCs w:val="24"/>
        </w:rPr>
        <w:t xml:space="preserve"> focus on a vision or image of the deity (or deities), and in some cases imagine themselves as being the deity and their own body as the body of the deity. The practitioner may use </w:t>
      </w:r>
      <w:hyperlink r:id="rId10" w:tooltip="Mental image" w:history="1">
        <w:r w:rsidRPr="00A871D0">
          <w:rPr>
            <w:rFonts w:ascii="Bahnschrift" w:eastAsia="Times New Roman" w:hAnsi="Bahnschrift" w:cs="Arial"/>
            <w:sz w:val="24"/>
            <w:szCs w:val="24"/>
          </w:rPr>
          <w:t>visualizations</w:t>
        </w:r>
      </w:hyperlink>
      <w:r w:rsidRPr="00A871D0">
        <w:rPr>
          <w:rFonts w:ascii="Bahnschrift" w:eastAsia="Times New Roman" w:hAnsi="Bahnschrift" w:cs="Arial"/>
          <w:sz w:val="24"/>
          <w:szCs w:val="24"/>
        </w:rPr>
        <w:t>, identifying with a deity to the degree that the aspirant "becomes" the </w:t>
      </w:r>
      <w:proofErr w:type="spellStart"/>
      <w:r w:rsidR="00E44F73" w:rsidRPr="00A871D0">
        <w:fldChar w:fldCharType="begin"/>
      </w:r>
      <w:r w:rsidRPr="00A871D0">
        <w:instrText>HYPERLINK "https://en.wikipedia.org/wiki/Ishta-deva" \o "Ishta-deva"</w:instrText>
      </w:r>
      <w:r w:rsidR="00E44F73" w:rsidRPr="00A871D0">
        <w:fldChar w:fldCharType="separate"/>
      </w:r>
      <w:r w:rsidRPr="00A871D0">
        <w:rPr>
          <w:rFonts w:ascii="Bahnschrift" w:eastAsia="Times New Roman" w:hAnsi="Bahnschrift" w:cs="Arial"/>
          <w:i/>
          <w:iCs/>
          <w:sz w:val="24"/>
          <w:szCs w:val="24"/>
        </w:rPr>
        <w:t>Ishta-deva</w:t>
      </w:r>
      <w:proofErr w:type="spellEnd"/>
      <w:r w:rsidR="00E44F73" w:rsidRPr="00A871D0">
        <w:fldChar w:fldCharType="end"/>
      </w:r>
      <w:r w:rsidRPr="00A871D0">
        <w:rPr>
          <w:rFonts w:ascii="Bahnschrift" w:eastAsia="Times New Roman" w:hAnsi="Bahnschrift" w:cs="Arial"/>
          <w:sz w:val="24"/>
          <w:szCs w:val="24"/>
        </w:rPr>
        <w:t> (or </w:t>
      </w:r>
      <w:hyperlink r:id="rId11" w:tooltip="Yidam" w:history="1">
        <w:r w:rsidRPr="00A871D0">
          <w:rPr>
            <w:rFonts w:ascii="Bahnschrift" w:eastAsia="Times New Roman" w:hAnsi="Bahnschrift" w:cs="Arial"/>
            <w:sz w:val="24"/>
            <w:szCs w:val="24"/>
          </w:rPr>
          <w:t>meditational deity</w:t>
        </w:r>
      </w:hyperlink>
      <w:r w:rsidRPr="00A871D0">
        <w:rPr>
          <w:rFonts w:ascii="Bahnschrift" w:eastAsia="Times New Roman" w:hAnsi="Bahnschrift" w:cs="Arial"/>
          <w:sz w:val="24"/>
          <w:szCs w:val="24"/>
        </w:rPr>
        <w:t xml:space="preserve">). In other meditations, the deities are visualized as being inside the </w:t>
      </w:r>
      <w:proofErr w:type="spellStart"/>
      <w:r w:rsidRPr="00A871D0">
        <w:rPr>
          <w:rFonts w:ascii="Bahnschrift" w:eastAsia="Times New Roman" w:hAnsi="Bahnschrift" w:cs="Arial"/>
          <w:sz w:val="24"/>
          <w:szCs w:val="24"/>
        </w:rPr>
        <w:t>tantrika's</w:t>
      </w:r>
      <w:proofErr w:type="spellEnd"/>
      <w:r w:rsidRPr="00A871D0">
        <w:rPr>
          <w:rFonts w:ascii="Bahnschrift" w:eastAsia="Times New Roman" w:hAnsi="Bahnschrift" w:cs="Arial"/>
          <w:sz w:val="24"/>
          <w:szCs w:val="24"/>
        </w:rPr>
        <w:t xml:space="preserve"> body. For example, in </w:t>
      </w:r>
      <w:proofErr w:type="spellStart"/>
      <w:r w:rsidRPr="00A871D0">
        <w:rPr>
          <w:rFonts w:ascii="Bahnschrift" w:eastAsia="Times New Roman" w:hAnsi="Bahnschrift" w:cs="Arial"/>
          <w:sz w:val="24"/>
          <w:szCs w:val="24"/>
        </w:rPr>
        <w:t>Abhinavagupta's</w:t>
      </w:r>
      <w:proofErr w:type="spellEnd"/>
      <w:r w:rsidRPr="00A871D0">
        <w:rPr>
          <w:rFonts w:ascii="Bahnschrift" w:eastAsia="Times New Roman" w:hAnsi="Bahnschrift" w:cs="Arial"/>
          <w:sz w:val="24"/>
          <w:szCs w:val="24"/>
        </w:rPr>
        <w:t> </w:t>
      </w:r>
      <w:proofErr w:type="spellStart"/>
      <w:r w:rsidR="00E44F73" w:rsidRPr="00A871D0">
        <w:fldChar w:fldCharType="begin"/>
      </w:r>
      <w:r w:rsidRPr="00A871D0">
        <w:instrText>HYPERLINK "https://en.wikipedia.org/wiki/Tantraloka" \o "Tantraloka"</w:instrText>
      </w:r>
      <w:r w:rsidR="00E44F73" w:rsidRPr="00A871D0">
        <w:fldChar w:fldCharType="separate"/>
      </w:r>
      <w:r w:rsidRPr="00A871D0">
        <w:rPr>
          <w:rFonts w:ascii="Bahnschrift" w:eastAsia="Times New Roman" w:hAnsi="Bahnschrift" w:cs="Arial"/>
          <w:i/>
          <w:iCs/>
          <w:sz w:val="24"/>
          <w:szCs w:val="24"/>
        </w:rPr>
        <w:t>Tantraloka</w:t>
      </w:r>
      <w:proofErr w:type="spellEnd"/>
      <w:r w:rsidR="00E44F73" w:rsidRPr="00A871D0">
        <w:fldChar w:fldCharType="end"/>
      </w:r>
      <w:r w:rsidRPr="00A871D0">
        <w:rPr>
          <w:rFonts w:ascii="Bahnschrift" w:eastAsia="Times New Roman" w:hAnsi="Bahnschrift" w:cs="Arial"/>
          <w:sz w:val="24"/>
          <w:szCs w:val="24"/>
        </w:rPr>
        <w:t xml:space="preserve"> (chapter 15), the </w:t>
      </w:r>
      <w:proofErr w:type="spellStart"/>
      <w:r w:rsidRPr="00A871D0">
        <w:rPr>
          <w:rFonts w:ascii="Bahnschrift" w:eastAsia="Times New Roman" w:hAnsi="Bahnschrift" w:cs="Arial"/>
          <w:sz w:val="24"/>
          <w:szCs w:val="24"/>
        </w:rPr>
        <w:t>Trika</w:t>
      </w:r>
      <w:proofErr w:type="spellEnd"/>
      <w:r w:rsidRPr="00A871D0">
        <w:rPr>
          <w:rFonts w:ascii="Bahnschrift" w:eastAsia="Times New Roman" w:hAnsi="Bahnschrift" w:cs="Arial"/>
          <w:sz w:val="24"/>
          <w:szCs w:val="24"/>
        </w:rPr>
        <w:t xml:space="preserve"> "trinity" of goddesses (</w:t>
      </w:r>
      <w:proofErr w:type="spellStart"/>
      <w:r w:rsidRPr="00A871D0">
        <w:rPr>
          <w:rFonts w:ascii="Bahnschrift" w:eastAsia="Times New Roman" w:hAnsi="Bahnschrift" w:cs="Arial"/>
          <w:sz w:val="24"/>
          <w:szCs w:val="24"/>
        </w:rPr>
        <w:t>Parā</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Parāparā</w:t>
      </w:r>
      <w:proofErr w:type="spellEnd"/>
      <w:r w:rsidRPr="00A871D0">
        <w:rPr>
          <w:rFonts w:ascii="Bahnschrift" w:eastAsia="Times New Roman" w:hAnsi="Bahnschrift" w:cs="Arial"/>
          <w:sz w:val="24"/>
          <w:szCs w:val="24"/>
        </w:rPr>
        <w:t xml:space="preserve">, and </w:t>
      </w:r>
      <w:proofErr w:type="spellStart"/>
      <w:r w:rsidRPr="00A871D0">
        <w:rPr>
          <w:rFonts w:ascii="Bahnschrift" w:eastAsia="Times New Roman" w:hAnsi="Bahnschrift" w:cs="Arial"/>
          <w:sz w:val="24"/>
          <w:szCs w:val="24"/>
        </w:rPr>
        <w:t>Aparā</w:t>
      </w:r>
      <w:proofErr w:type="spellEnd"/>
      <w:r w:rsidRPr="00A871D0">
        <w:rPr>
          <w:rFonts w:ascii="Bahnschrift" w:eastAsia="Times New Roman" w:hAnsi="Bahnschrift" w:cs="Arial"/>
          <w:sz w:val="24"/>
          <w:szCs w:val="24"/>
        </w:rPr>
        <w:t xml:space="preserve">) are visualized on the ends of the three prongs of a trident (located above the head). The rest of the trident is imagined positioned along the central axis of the yogi's body, with the blazing corpse of Shiva visualized in the head. </w:t>
      </w:r>
    </w:p>
    <w:p w:rsidR="00186E54" w:rsidRPr="00A871D0" w:rsidRDefault="00186E54" w:rsidP="00186E54">
      <w:pPr>
        <w:shd w:val="clear" w:color="auto" w:fill="FFFFFF"/>
        <w:spacing w:before="72" w:after="0" w:line="240" w:lineRule="auto"/>
        <w:jc w:val="both"/>
        <w:outlineLvl w:val="2"/>
        <w:rPr>
          <w:rFonts w:ascii="Bahnschrift" w:eastAsia="Times New Roman" w:hAnsi="Bahnschrift" w:cs="Arial"/>
          <w:b/>
          <w:bCs/>
          <w:sz w:val="24"/>
          <w:szCs w:val="24"/>
        </w:rPr>
      </w:pPr>
      <w:proofErr w:type="spellStart"/>
      <w:r w:rsidRPr="00A871D0">
        <w:rPr>
          <w:rFonts w:ascii="Bahnschrift" w:eastAsia="Times New Roman" w:hAnsi="Bahnschrift" w:cs="Arial"/>
          <w:b/>
          <w:bCs/>
          <w:sz w:val="24"/>
          <w:szCs w:val="24"/>
        </w:rPr>
        <w:t>Mandalas</w:t>
      </w:r>
      <w:proofErr w:type="spellEnd"/>
      <w:r w:rsidRPr="00A871D0">
        <w:rPr>
          <w:rFonts w:ascii="Bahnschrift" w:eastAsia="Times New Roman" w:hAnsi="Bahnschrift" w:cs="Arial"/>
          <w:b/>
          <w:bCs/>
          <w:sz w:val="24"/>
          <w:szCs w:val="24"/>
        </w:rPr>
        <w:t xml:space="preserve"> and </w:t>
      </w:r>
      <w:proofErr w:type="spellStart"/>
      <w:r w:rsidRPr="00A871D0">
        <w:rPr>
          <w:rFonts w:ascii="Bahnschrift" w:eastAsia="Times New Roman" w:hAnsi="Bahnschrift" w:cs="Arial"/>
          <w:b/>
          <w:bCs/>
          <w:sz w:val="24"/>
          <w:szCs w:val="24"/>
        </w:rPr>
        <w:t>yantras</w:t>
      </w:r>
      <w:proofErr w:type="spellEnd"/>
    </w:p>
    <w:p w:rsidR="00186E54" w:rsidRPr="00A871D0" w:rsidRDefault="00186E54" w:rsidP="00186E54">
      <w:pPr>
        <w:shd w:val="clear" w:color="auto" w:fill="F8F9FA"/>
        <w:spacing w:after="0" w:line="240" w:lineRule="auto"/>
        <w:jc w:val="both"/>
        <w:rPr>
          <w:rFonts w:ascii="Bahnschrift" w:eastAsia="Times New Roman" w:hAnsi="Bahnschrift" w:cs="Arial"/>
          <w:sz w:val="24"/>
          <w:szCs w:val="24"/>
        </w:rPr>
      </w:pPr>
      <w:r w:rsidRPr="00A871D0">
        <w:rPr>
          <w:rFonts w:ascii="Bahnschrift" w:eastAsia="Times New Roman" w:hAnsi="Bahnschrift" w:cs="Arial"/>
          <w:noProof/>
          <w:sz w:val="24"/>
          <w:szCs w:val="24"/>
        </w:rPr>
        <w:drawing>
          <wp:inline distT="0" distB="0" distL="0" distR="0">
            <wp:extent cx="5057917" cy="4835652"/>
            <wp:effectExtent l="19050" t="0" r="9383" b="0"/>
            <wp:docPr id="222" name="Picture 18" descr="https://upload.wikimedia.org/wikipedia/commons/thumb/6/67/Madhubani_Mahavidyas.jpg/220px-Madhubani_Mahavidyas.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6/67/Madhubani_Mahavidyas.jpg/220px-Madhubani_Mahavidyas.jpg">
                      <a:hlinkClick r:id="rId12"/>
                    </pic:cNvPr>
                    <pic:cNvPicPr>
                      <a:picLocks noChangeAspect="1" noChangeArrowheads="1"/>
                    </pic:cNvPicPr>
                  </pic:nvPicPr>
                  <pic:blipFill>
                    <a:blip r:embed="rId13"/>
                    <a:srcRect/>
                    <a:stretch>
                      <a:fillRect/>
                    </a:stretch>
                  </pic:blipFill>
                  <pic:spPr bwMode="auto">
                    <a:xfrm>
                      <a:off x="0" y="0"/>
                      <a:ext cx="5071179" cy="4848332"/>
                    </a:xfrm>
                    <a:prstGeom prst="rect">
                      <a:avLst/>
                    </a:prstGeom>
                    <a:noFill/>
                    <a:ln w="9525">
                      <a:noFill/>
                      <a:miter lim="800000"/>
                      <a:headEnd/>
                      <a:tailEnd/>
                    </a:ln>
                  </pic:spPr>
                </pic:pic>
              </a:graphicData>
            </a:graphic>
          </wp:inline>
        </w:drawing>
      </w:r>
    </w:p>
    <w:p w:rsidR="00186E54" w:rsidRPr="00A871D0" w:rsidRDefault="00E44F73" w:rsidP="00186E54">
      <w:pPr>
        <w:shd w:val="clear" w:color="auto" w:fill="F8F9FA"/>
        <w:spacing w:line="336" w:lineRule="atLeast"/>
        <w:jc w:val="both"/>
        <w:rPr>
          <w:rFonts w:ascii="Bahnschrift" w:eastAsia="Times New Roman" w:hAnsi="Bahnschrift" w:cs="Arial"/>
          <w:sz w:val="24"/>
          <w:szCs w:val="24"/>
        </w:rPr>
      </w:pPr>
      <w:hyperlink r:id="rId14" w:tooltip="Sri Yantra" w:history="1">
        <w:proofErr w:type="gramStart"/>
        <w:r w:rsidR="00186E54" w:rsidRPr="00A871D0">
          <w:rPr>
            <w:rFonts w:ascii="Bahnschrift" w:eastAsia="Times New Roman" w:hAnsi="Bahnschrift" w:cs="Arial"/>
            <w:sz w:val="24"/>
            <w:szCs w:val="24"/>
          </w:rPr>
          <w:t xml:space="preserve">Sri </w:t>
        </w:r>
        <w:proofErr w:type="spellStart"/>
        <w:r w:rsidR="00186E54" w:rsidRPr="00A871D0">
          <w:rPr>
            <w:rFonts w:ascii="Bahnschrift" w:eastAsia="Times New Roman" w:hAnsi="Bahnschrift" w:cs="Arial"/>
            <w:sz w:val="24"/>
            <w:szCs w:val="24"/>
          </w:rPr>
          <w:t>Yantra</w:t>
        </w:r>
        <w:proofErr w:type="spellEnd"/>
      </w:hyperlink>
      <w:r w:rsidR="00186E54" w:rsidRPr="00A871D0">
        <w:rPr>
          <w:rFonts w:ascii="Bahnschrift" w:eastAsia="Times New Roman" w:hAnsi="Bahnschrift" w:cs="Arial"/>
          <w:sz w:val="24"/>
          <w:szCs w:val="24"/>
        </w:rPr>
        <w:t> diagram with the Ten </w:t>
      </w:r>
      <w:proofErr w:type="spellStart"/>
      <w:r w:rsidRPr="00A871D0">
        <w:fldChar w:fldCharType="begin"/>
      </w:r>
      <w:r w:rsidR="00186E54" w:rsidRPr="00A871D0">
        <w:instrText>HYPERLINK "https://en.wikipedia.org/wiki/Mahavidyas" \o "Mahavidyas"</w:instrText>
      </w:r>
      <w:r w:rsidRPr="00A871D0">
        <w:fldChar w:fldCharType="separate"/>
      </w:r>
      <w:r w:rsidR="00186E54" w:rsidRPr="00A871D0">
        <w:rPr>
          <w:rFonts w:ascii="Bahnschrift" w:eastAsia="Times New Roman" w:hAnsi="Bahnschrift" w:cs="Arial"/>
          <w:sz w:val="24"/>
          <w:szCs w:val="24"/>
        </w:rPr>
        <w:t>Mahavidyas</w:t>
      </w:r>
      <w:proofErr w:type="spellEnd"/>
      <w:r w:rsidRPr="00A871D0">
        <w:fldChar w:fldCharType="end"/>
      </w:r>
      <w:r w:rsidR="00186E54" w:rsidRPr="00A871D0">
        <w:rPr>
          <w:rFonts w:ascii="Bahnschrift" w:eastAsia="Times New Roman" w:hAnsi="Bahnschrift" w:cs="Arial"/>
          <w:sz w:val="24"/>
          <w:szCs w:val="24"/>
        </w:rPr>
        <w:t>.</w:t>
      </w:r>
      <w:proofErr w:type="gramEnd"/>
      <w:r w:rsidR="00186E54" w:rsidRPr="00A871D0">
        <w:rPr>
          <w:rFonts w:ascii="Bahnschrift" w:eastAsia="Times New Roman" w:hAnsi="Bahnschrift" w:cs="Arial"/>
          <w:sz w:val="24"/>
          <w:szCs w:val="24"/>
        </w:rPr>
        <w:t xml:space="preserve"> The triangles represent </w:t>
      </w:r>
      <w:hyperlink r:id="rId15" w:tooltip="Shiva" w:history="1">
        <w:r w:rsidR="00186E54" w:rsidRPr="00A871D0">
          <w:rPr>
            <w:rFonts w:ascii="Bahnschrift" w:eastAsia="Times New Roman" w:hAnsi="Bahnschrift" w:cs="Arial"/>
            <w:sz w:val="24"/>
            <w:szCs w:val="24"/>
          </w:rPr>
          <w:t>Shiva</w:t>
        </w:r>
      </w:hyperlink>
      <w:r w:rsidR="00186E54" w:rsidRPr="00A871D0">
        <w:rPr>
          <w:rFonts w:ascii="Bahnschrift" w:eastAsia="Times New Roman" w:hAnsi="Bahnschrift" w:cs="Arial"/>
          <w:sz w:val="24"/>
          <w:szCs w:val="24"/>
        </w:rPr>
        <w:t> and </w:t>
      </w:r>
      <w:proofErr w:type="spellStart"/>
      <w:r w:rsidRPr="00A871D0">
        <w:fldChar w:fldCharType="begin"/>
      </w:r>
      <w:r w:rsidR="00186E54" w:rsidRPr="00A871D0">
        <w:instrText>HYPERLINK "https://en.wikipedia.org/wiki/Shakti" \o "Shakti"</w:instrText>
      </w:r>
      <w:r w:rsidRPr="00A871D0">
        <w:fldChar w:fldCharType="separate"/>
      </w:r>
      <w:r w:rsidR="00186E54" w:rsidRPr="00A871D0">
        <w:rPr>
          <w:rFonts w:ascii="Bahnschrift" w:eastAsia="Times New Roman" w:hAnsi="Bahnschrift" w:cs="Arial"/>
          <w:sz w:val="24"/>
          <w:szCs w:val="24"/>
        </w:rPr>
        <w:t>Shakti</w:t>
      </w:r>
      <w:proofErr w:type="spellEnd"/>
      <w:r w:rsidRPr="00A871D0">
        <w:fldChar w:fldCharType="end"/>
      </w:r>
      <w:r w:rsidR="00186E54" w:rsidRPr="00A871D0">
        <w:rPr>
          <w:rFonts w:ascii="Bahnschrift" w:eastAsia="Times New Roman" w:hAnsi="Bahnschrift" w:cs="Arial"/>
          <w:sz w:val="24"/>
          <w:szCs w:val="24"/>
        </w:rPr>
        <w:t>; the snake represents </w:t>
      </w:r>
      <w:proofErr w:type="spellStart"/>
      <w:r w:rsidRPr="00A871D0">
        <w:fldChar w:fldCharType="begin"/>
      </w:r>
      <w:r w:rsidR="00186E54" w:rsidRPr="00A871D0">
        <w:instrText>HYPERLINK "https://en.wikipedia.org/wiki/Kashmir_Shaivism" \l "Anuttara.2C_the_Supreme" \o "Kashmir Shaivism"</w:instrText>
      </w:r>
      <w:r w:rsidRPr="00A871D0">
        <w:fldChar w:fldCharType="separate"/>
      </w:r>
      <w:r w:rsidR="00186E54" w:rsidRPr="00A871D0">
        <w:rPr>
          <w:rFonts w:ascii="Bahnschrift" w:eastAsia="Times New Roman" w:hAnsi="Bahnschrift" w:cs="Arial"/>
          <w:sz w:val="24"/>
          <w:szCs w:val="24"/>
        </w:rPr>
        <w:t>Spanda</w:t>
      </w:r>
      <w:proofErr w:type="spellEnd"/>
      <w:r w:rsidRPr="00A871D0">
        <w:fldChar w:fldCharType="end"/>
      </w:r>
      <w:r w:rsidR="00186E54" w:rsidRPr="00A871D0">
        <w:rPr>
          <w:rFonts w:ascii="Bahnschrift" w:eastAsia="Times New Roman" w:hAnsi="Bahnschrift" w:cs="Arial"/>
          <w:sz w:val="24"/>
          <w:szCs w:val="24"/>
        </w:rPr>
        <w:t> and </w:t>
      </w:r>
      <w:proofErr w:type="spellStart"/>
      <w:r w:rsidRPr="00A871D0">
        <w:fldChar w:fldCharType="begin"/>
      </w:r>
      <w:r w:rsidR="00186E54" w:rsidRPr="00A871D0">
        <w:instrText>HYPERLINK "https://en.wikipedia.org/wiki/Kundalini" \o "Kundalini"</w:instrText>
      </w:r>
      <w:r w:rsidRPr="00A871D0">
        <w:fldChar w:fldCharType="separate"/>
      </w:r>
      <w:r w:rsidR="00186E54" w:rsidRPr="00A871D0">
        <w:rPr>
          <w:rFonts w:ascii="Bahnschrift" w:eastAsia="Times New Roman" w:hAnsi="Bahnschrift" w:cs="Arial"/>
          <w:sz w:val="24"/>
          <w:szCs w:val="24"/>
        </w:rPr>
        <w:t>Kundalini</w:t>
      </w:r>
      <w:proofErr w:type="spellEnd"/>
      <w:r w:rsidRPr="00A871D0">
        <w:fldChar w:fldCharType="end"/>
      </w:r>
      <w:r w:rsidR="00186E54" w:rsidRPr="00A871D0">
        <w:rPr>
          <w:rFonts w:ascii="Bahnschrift" w:eastAsia="Times New Roman" w:hAnsi="Bahnschrift" w:cs="Arial"/>
          <w:sz w:val="24"/>
          <w:szCs w:val="24"/>
        </w:rPr>
        <w:t>.</w:t>
      </w:r>
    </w:p>
    <w:p w:rsidR="00186E54" w:rsidRPr="00A871D0" w:rsidRDefault="00186E54" w:rsidP="00186E54">
      <w:pPr>
        <w:shd w:val="clear" w:color="auto" w:fill="F8F9FA"/>
        <w:spacing w:after="0" w:line="240" w:lineRule="auto"/>
        <w:jc w:val="both"/>
        <w:rPr>
          <w:rFonts w:ascii="Bahnschrift" w:eastAsia="Times New Roman" w:hAnsi="Bahnschrift" w:cs="Arial"/>
          <w:sz w:val="24"/>
          <w:szCs w:val="24"/>
        </w:rPr>
      </w:pPr>
    </w:p>
    <w:p w:rsidR="00186E54" w:rsidRPr="00A871D0" w:rsidRDefault="00186E54" w:rsidP="00186E54">
      <w:pPr>
        <w:shd w:val="clear" w:color="auto" w:fill="F8F9FA"/>
        <w:spacing w:after="0" w:line="240" w:lineRule="auto"/>
        <w:jc w:val="both"/>
        <w:rPr>
          <w:rFonts w:ascii="Bahnschrift" w:eastAsia="Times New Roman" w:hAnsi="Bahnschrift" w:cs="Arial"/>
          <w:sz w:val="24"/>
          <w:szCs w:val="24"/>
        </w:rPr>
      </w:pPr>
      <w:r w:rsidRPr="00A871D0">
        <w:rPr>
          <w:noProof/>
        </w:rPr>
        <w:drawing>
          <wp:inline distT="0" distB="0" distL="0" distR="0">
            <wp:extent cx="5363268" cy="5609230"/>
            <wp:effectExtent l="19050" t="0" r="8832" b="0"/>
            <wp:docPr id="223" name="Picture 201" descr="Kashmir Shaivism - Wiki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Kashmir Shaivism - Wikiwand"/>
                    <pic:cNvPicPr>
                      <a:picLocks noChangeAspect="1" noChangeArrowheads="1"/>
                    </pic:cNvPicPr>
                  </pic:nvPicPr>
                  <pic:blipFill>
                    <a:blip r:embed="rId16"/>
                    <a:srcRect/>
                    <a:stretch>
                      <a:fillRect/>
                    </a:stretch>
                  </pic:blipFill>
                  <pic:spPr bwMode="auto">
                    <a:xfrm>
                      <a:off x="0" y="0"/>
                      <a:ext cx="5369433" cy="5615678"/>
                    </a:xfrm>
                    <a:prstGeom prst="rect">
                      <a:avLst/>
                    </a:prstGeom>
                    <a:noFill/>
                    <a:ln w="9525">
                      <a:noFill/>
                      <a:miter lim="800000"/>
                      <a:headEnd/>
                      <a:tailEnd/>
                    </a:ln>
                  </pic:spPr>
                </pic:pic>
              </a:graphicData>
            </a:graphic>
          </wp:inline>
        </w:drawing>
      </w:r>
    </w:p>
    <w:p w:rsidR="00186E54" w:rsidRPr="00A871D0" w:rsidRDefault="00E44F73" w:rsidP="00186E54">
      <w:pPr>
        <w:shd w:val="clear" w:color="auto" w:fill="FFFFFF"/>
        <w:spacing w:before="120" w:after="120" w:line="240" w:lineRule="auto"/>
        <w:jc w:val="both"/>
        <w:rPr>
          <w:rFonts w:ascii="Bahnschrift" w:eastAsia="Times New Roman" w:hAnsi="Bahnschrift" w:cs="Arial"/>
          <w:sz w:val="24"/>
          <w:szCs w:val="24"/>
        </w:rPr>
      </w:pPr>
      <w:hyperlink r:id="rId17" w:tooltip="Yantra" w:history="1">
        <w:proofErr w:type="spellStart"/>
        <w:r w:rsidR="00186E54" w:rsidRPr="00A871D0">
          <w:rPr>
            <w:rFonts w:ascii="Bahnschrift" w:eastAsia="Times New Roman" w:hAnsi="Bahnschrift" w:cs="Arial"/>
            <w:sz w:val="24"/>
            <w:szCs w:val="24"/>
          </w:rPr>
          <w:t>Yantra</w:t>
        </w:r>
        <w:proofErr w:type="spellEnd"/>
      </w:hyperlink>
      <w:r w:rsidR="00186E54" w:rsidRPr="00A871D0">
        <w:rPr>
          <w:rFonts w:ascii="Bahnschrift" w:eastAsia="Times New Roman" w:hAnsi="Bahnschrift" w:cs="Arial"/>
          <w:sz w:val="24"/>
          <w:szCs w:val="24"/>
        </w:rPr>
        <w:t xml:space="preserve"> are mystical diagrams which are used in tantric meditation and ritual. They are usually associated with specific Hindu deities such as Shiva, </w:t>
      </w:r>
      <w:proofErr w:type="spellStart"/>
      <w:r w:rsidR="00186E54" w:rsidRPr="00A871D0">
        <w:rPr>
          <w:rFonts w:ascii="Bahnschrift" w:eastAsia="Times New Roman" w:hAnsi="Bahnschrift" w:cs="Arial"/>
          <w:sz w:val="24"/>
          <w:szCs w:val="24"/>
        </w:rPr>
        <w:t>Shakti</w:t>
      </w:r>
      <w:proofErr w:type="spellEnd"/>
      <w:r w:rsidR="00186E54" w:rsidRPr="00A871D0">
        <w:rPr>
          <w:rFonts w:ascii="Bahnschrift" w:eastAsia="Times New Roman" w:hAnsi="Bahnschrift" w:cs="Arial"/>
          <w:sz w:val="24"/>
          <w:szCs w:val="24"/>
        </w:rPr>
        <w:t>, or </w:t>
      </w:r>
      <w:hyperlink r:id="rId18" w:tooltip="Kali" w:history="1">
        <w:r w:rsidR="00186E54" w:rsidRPr="00A871D0">
          <w:rPr>
            <w:rFonts w:ascii="Bahnschrift" w:eastAsia="Times New Roman" w:hAnsi="Bahnschrift" w:cs="Arial"/>
            <w:sz w:val="24"/>
            <w:szCs w:val="24"/>
          </w:rPr>
          <w:t>Kali</w:t>
        </w:r>
      </w:hyperlink>
      <w:r w:rsidR="00186E54" w:rsidRPr="00A871D0">
        <w:rPr>
          <w:rFonts w:ascii="Bahnschrift" w:eastAsia="Times New Roman" w:hAnsi="Bahnschrift" w:cs="Arial"/>
          <w:sz w:val="24"/>
          <w:szCs w:val="24"/>
        </w:rPr>
        <w:t>. Similarly, a </w:t>
      </w:r>
      <w:proofErr w:type="spellStart"/>
      <w:r w:rsidRPr="00A871D0">
        <w:fldChar w:fldCharType="begin"/>
      </w:r>
      <w:r w:rsidR="00186E54" w:rsidRPr="00A871D0">
        <w:instrText>HYPERLINK "https://en.wikipedia.org/wiki/Puja_(Hinduism)" \o "Puja (Hinduism)"</w:instrText>
      </w:r>
      <w:r w:rsidRPr="00A871D0">
        <w:fldChar w:fldCharType="separate"/>
      </w:r>
      <w:r w:rsidR="00186E54" w:rsidRPr="00A871D0">
        <w:rPr>
          <w:rFonts w:ascii="Bahnschrift" w:eastAsia="Times New Roman" w:hAnsi="Bahnschrift" w:cs="Arial"/>
          <w:i/>
          <w:iCs/>
          <w:sz w:val="24"/>
          <w:szCs w:val="24"/>
        </w:rPr>
        <w:t>puja</w:t>
      </w:r>
      <w:proofErr w:type="spellEnd"/>
      <w:r w:rsidRPr="00A871D0">
        <w:fldChar w:fldCharType="end"/>
      </w:r>
      <w:r w:rsidR="00186E54" w:rsidRPr="00A871D0">
        <w:rPr>
          <w:rFonts w:ascii="Bahnschrift" w:eastAsia="Times New Roman" w:hAnsi="Bahnschrift" w:cs="Arial"/>
          <w:sz w:val="24"/>
          <w:szCs w:val="24"/>
        </w:rPr>
        <w:t> may involve focusing on a </w:t>
      </w:r>
      <w:proofErr w:type="spellStart"/>
      <w:r w:rsidRPr="00A871D0">
        <w:fldChar w:fldCharType="begin"/>
      </w:r>
      <w:r w:rsidR="00186E54" w:rsidRPr="00A871D0">
        <w:instrText>HYPERLINK "https://en.wikipedia.org/wiki/Yantra" \o "Yantra"</w:instrText>
      </w:r>
      <w:r w:rsidRPr="00A871D0">
        <w:fldChar w:fldCharType="separate"/>
      </w:r>
      <w:r w:rsidR="00186E54" w:rsidRPr="00A871D0">
        <w:rPr>
          <w:rFonts w:ascii="Bahnschrift" w:eastAsia="Times New Roman" w:hAnsi="Bahnschrift" w:cs="Arial"/>
          <w:i/>
          <w:iCs/>
          <w:sz w:val="24"/>
          <w:szCs w:val="24"/>
        </w:rPr>
        <w:t>yantra</w:t>
      </w:r>
      <w:proofErr w:type="spellEnd"/>
      <w:r w:rsidRPr="00A871D0">
        <w:fldChar w:fldCharType="end"/>
      </w:r>
      <w:r w:rsidR="00186E54" w:rsidRPr="00A871D0">
        <w:rPr>
          <w:rFonts w:ascii="Bahnschrift" w:eastAsia="Times New Roman" w:hAnsi="Bahnschrift" w:cs="Arial"/>
          <w:sz w:val="24"/>
          <w:szCs w:val="24"/>
        </w:rPr>
        <w:t> or </w:t>
      </w:r>
      <w:proofErr w:type="spellStart"/>
      <w:r w:rsidRPr="00A871D0">
        <w:fldChar w:fldCharType="begin"/>
      </w:r>
      <w:r w:rsidR="00186E54" w:rsidRPr="00A871D0">
        <w:instrText>HYPERLINK "https://en.wikipedia.org/wiki/Mandala" \o "Mandala"</w:instrText>
      </w:r>
      <w:r w:rsidRPr="00A871D0">
        <w:fldChar w:fldCharType="separate"/>
      </w:r>
      <w:r w:rsidR="00186E54" w:rsidRPr="00A871D0">
        <w:rPr>
          <w:rFonts w:ascii="Bahnschrift" w:eastAsia="Times New Roman" w:hAnsi="Bahnschrift" w:cs="Arial"/>
          <w:i/>
          <w:iCs/>
          <w:sz w:val="24"/>
          <w:szCs w:val="24"/>
        </w:rPr>
        <w:t>mandala</w:t>
      </w:r>
      <w:proofErr w:type="spellEnd"/>
      <w:r w:rsidRPr="00A871D0">
        <w:fldChar w:fldCharType="end"/>
      </w:r>
      <w:r w:rsidR="00186E54" w:rsidRPr="00A871D0">
        <w:rPr>
          <w:rFonts w:ascii="Bahnschrift" w:eastAsia="Times New Roman" w:hAnsi="Bahnschrift" w:cs="Arial"/>
          <w:sz w:val="24"/>
          <w:szCs w:val="24"/>
        </w:rPr>
        <w:t xml:space="preserve"> associated with a </w:t>
      </w:r>
      <w:proofErr w:type="gramStart"/>
      <w:r w:rsidR="00186E54" w:rsidRPr="00A871D0">
        <w:rPr>
          <w:rFonts w:ascii="Bahnschrift" w:eastAsia="Times New Roman" w:hAnsi="Bahnschrift" w:cs="Arial"/>
          <w:sz w:val="24"/>
          <w:szCs w:val="24"/>
        </w:rPr>
        <w:t>deity,</w:t>
      </w:r>
      <w:proofErr w:type="gramEnd"/>
      <w:r w:rsidR="00186E54" w:rsidRPr="00A871D0">
        <w:rPr>
          <w:rFonts w:ascii="Bahnschrift" w:eastAsia="Times New Roman" w:hAnsi="Bahnschrift" w:cs="Arial"/>
          <w:sz w:val="24"/>
          <w:szCs w:val="24"/>
        </w:rPr>
        <w:t xml:space="preserve"> Geometrical </w:t>
      </w:r>
      <w:proofErr w:type="spellStart"/>
      <w:r w:rsidRPr="00A871D0">
        <w:fldChar w:fldCharType="begin"/>
      </w:r>
      <w:r w:rsidR="00186E54" w:rsidRPr="00A871D0">
        <w:instrText>HYPERLINK "https://en.wikipedia.org/wiki/Mandala" \o "Mandala"</w:instrText>
      </w:r>
      <w:r w:rsidRPr="00A871D0">
        <w:fldChar w:fldCharType="separate"/>
      </w:r>
      <w:r w:rsidR="00186E54" w:rsidRPr="00A871D0">
        <w:rPr>
          <w:rFonts w:ascii="Bahnschrift" w:eastAsia="Times New Roman" w:hAnsi="Bahnschrift" w:cs="Arial"/>
          <w:sz w:val="24"/>
          <w:szCs w:val="24"/>
        </w:rPr>
        <w:t>mandalas</w:t>
      </w:r>
      <w:proofErr w:type="spellEnd"/>
      <w:r w:rsidRPr="00A871D0">
        <w:fldChar w:fldCharType="end"/>
      </w:r>
      <w:r w:rsidR="00186E54" w:rsidRPr="00A871D0">
        <w:rPr>
          <w:rFonts w:ascii="Bahnschrift" w:eastAsia="Times New Roman" w:hAnsi="Bahnschrift" w:cs="Arial"/>
          <w:sz w:val="24"/>
          <w:szCs w:val="24"/>
        </w:rPr>
        <w:t xml:space="preserve"> are a key element of </w:t>
      </w:r>
      <w:proofErr w:type="spellStart"/>
      <w:r w:rsidR="00186E54" w:rsidRPr="00A871D0">
        <w:rPr>
          <w:rFonts w:ascii="Bahnschrift" w:eastAsia="Times New Roman" w:hAnsi="Bahnschrift" w:cs="Arial"/>
          <w:sz w:val="24"/>
          <w:szCs w:val="24"/>
        </w:rPr>
        <w:t>Tantra</w:t>
      </w:r>
      <w:proofErr w:type="spellEnd"/>
      <w:r w:rsidR="00186E54" w:rsidRPr="00A871D0">
        <w:rPr>
          <w:rFonts w:ascii="Bahnschrift" w:eastAsia="Times New Roman" w:hAnsi="Bahnschrift" w:cs="Arial"/>
          <w:sz w:val="24"/>
          <w:szCs w:val="24"/>
        </w:rPr>
        <w:t xml:space="preserve">. They are used to represent numerous tantric ideas and concepts as well as used for meditative focus. </w:t>
      </w:r>
      <w:proofErr w:type="spellStart"/>
      <w:r w:rsidR="00186E54" w:rsidRPr="00A871D0">
        <w:rPr>
          <w:rFonts w:ascii="Bahnschrift" w:eastAsia="Times New Roman" w:hAnsi="Bahnschrift" w:cs="Arial"/>
          <w:sz w:val="24"/>
          <w:szCs w:val="24"/>
        </w:rPr>
        <w:t>Mandalas</w:t>
      </w:r>
      <w:proofErr w:type="spellEnd"/>
      <w:r w:rsidR="00186E54" w:rsidRPr="00A871D0">
        <w:rPr>
          <w:rFonts w:ascii="Bahnschrift" w:eastAsia="Times New Roman" w:hAnsi="Bahnschrift" w:cs="Arial"/>
          <w:sz w:val="24"/>
          <w:szCs w:val="24"/>
        </w:rPr>
        <w:t xml:space="preserve"> symbolically communicate the correspondences between the "transcendent-yet-immanent" macrocosm and the microcosm of mundane human experience. The godhead (or principal Buddha) is often depicted at the center of the </w:t>
      </w:r>
      <w:proofErr w:type="spellStart"/>
      <w:r w:rsidR="00186E54" w:rsidRPr="00A871D0">
        <w:rPr>
          <w:rFonts w:ascii="Bahnschrift" w:eastAsia="Times New Roman" w:hAnsi="Bahnschrift" w:cs="Arial"/>
          <w:sz w:val="24"/>
          <w:szCs w:val="24"/>
        </w:rPr>
        <w:t>mandala</w:t>
      </w:r>
      <w:proofErr w:type="spellEnd"/>
      <w:r w:rsidR="00186E54" w:rsidRPr="00A871D0">
        <w:rPr>
          <w:rFonts w:ascii="Bahnschrift" w:eastAsia="Times New Roman" w:hAnsi="Bahnschrift" w:cs="Arial"/>
          <w:sz w:val="24"/>
          <w:szCs w:val="24"/>
        </w:rPr>
        <w:t>, while all other beings, including the practitioner, are located at various distances from this center.</w:t>
      </w:r>
      <w:hyperlink r:id="rId19" w:anchor="cite_note-FOOTNOTEWhite20009-231" w:history="1">
        <w:r w:rsidR="00186E54" w:rsidRPr="00A871D0">
          <w:rPr>
            <w:rFonts w:ascii="Bahnschrift" w:eastAsia="Times New Roman" w:hAnsi="Bahnschrift" w:cs="Arial"/>
            <w:sz w:val="24"/>
            <w:szCs w:val="24"/>
            <w:vertAlign w:val="superscript"/>
          </w:rPr>
          <w:t>]</w:t>
        </w:r>
      </w:hyperlink>
      <w:r w:rsidR="00186E54" w:rsidRPr="00A871D0">
        <w:rPr>
          <w:rFonts w:ascii="Bahnschrift" w:eastAsia="Times New Roman" w:hAnsi="Bahnschrift" w:cs="Arial"/>
          <w:sz w:val="24"/>
          <w:szCs w:val="24"/>
        </w:rPr>
        <w:t> </w:t>
      </w:r>
      <w:proofErr w:type="spellStart"/>
      <w:r w:rsidR="00186E54" w:rsidRPr="00A871D0">
        <w:rPr>
          <w:rFonts w:ascii="Bahnschrift" w:eastAsia="Times New Roman" w:hAnsi="Bahnschrift" w:cs="Arial"/>
          <w:sz w:val="24"/>
          <w:szCs w:val="24"/>
        </w:rPr>
        <w:t>Mandalas</w:t>
      </w:r>
      <w:proofErr w:type="spellEnd"/>
      <w:r w:rsidR="00186E54" w:rsidRPr="00A871D0">
        <w:rPr>
          <w:rFonts w:ascii="Bahnschrift" w:eastAsia="Times New Roman" w:hAnsi="Bahnschrift" w:cs="Arial"/>
          <w:sz w:val="24"/>
          <w:szCs w:val="24"/>
        </w:rPr>
        <w:t xml:space="preserve"> also reflected the medieval </w:t>
      </w:r>
      <w:hyperlink r:id="rId20" w:tooltip="Feudal system" w:history="1">
        <w:r w:rsidR="00186E54" w:rsidRPr="00A871D0">
          <w:rPr>
            <w:rFonts w:ascii="Bahnschrift" w:eastAsia="Times New Roman" w:hAnsi="Bahnschrift" w:cs="Arial"/>
            <w:sz w:val="24"/>
            <w:szCs w:val="24"/>
          </w:rPr>
          <w:t>feudal system</w:t>
        </w:r>
      </w:hyperlink>
      <w:r w:rsidR="00186E54" w:rsidRPr="00A871D0">
        <w:rPr>
          <w:rFonts w:ascii="Bahnschrift" w:eastAsia="Times New Roman" w:hAnsi="Bahnschrift" w:cs="Arial"/>
          <w:sz w:val="24"/>
          <w:szCs w:val="24"/>
        </w:rPr>
        <w:t xml:space="preserve">, with the king at its centre. </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proofErr w:type="spellStart"/>
      <w:r w:rsidRPr="00A871D0">
        <w:rPr>
          <w:rFonts w:ascii="Bahnschrift" w:eastAsia="Times New Roman" w:hAnsi="Bahnschrift" w:cs="Arial"/>
          <w:sz w:val="24"/>
          <w:szCs w:val="24"/>
        </w:rPr>
        <w:t>Mandalas</w:t>
      </w:r>
      <w:proofErr w:type="spellEnd"/>
      <w:r w:rsidRPr="00A871D0">
        <w:rPr>
          <w:rFonts w:ascii="Bahnschrift" w:eastAsia="Times New Roman" w:hAnsi="Bahnschrift" w:cs="Arial"/>
          <w:sz w:val="24"/>
          <w:szCs w:val="24"/>
        </w:rPr>
        <w:t xml:space="preserve"> and </w:t>
      </w:r>
      <w:proofErr w:type="spellStart"/>
      <w:r w:rsidRPr="00A871D0">
        <w:rPr>
          <w:rFonts w:ascii="Bahnschrift" w:eastAsia="Times New Roman" w:hAnsi="Bahnschrift" w:cs="Arial"/>
          <w:sz w:val="24"/>
          <w:szCs w:val="24"/>
        </w:rPr>
        <w:t>Yantras</w:t>
      </w:r>
      <w:proofErr w:type="spellEnd"/>
      <w:r w:rsidRPr="00A871D0">
        <w:rPr>
          <w:rFonts w:ascii="Bahnschrift" w:eastAsia="Times New Roman" w:hAnsi="Bahnschrift" w:cs="Arial"/>
          <w:sz w:val="24"/>
          <w:szCs w:val="24"/>
        </w:rPr>
        <w:t xml:space="preserve"> may be depicted in various ways, on paintings, cloth, in three dimensional </w:t>
      </w:r>
      <w:proofErr w:type="gramStart"/>
      <w:r w:rsidRPr="00A871D0">
        <w:rPr>
          <w:rFonts w:ascii="Bahnschrift" w:eastAsia="Times New Roman" w:hAnsi="Bahnschrift" w:cs="Arial"/>
          <w:sz w:val="24"/>
          <w:szCs w:val="24"/>
        </w:rPr>
        <w:t>form</w:t>
      </w:r>
      <w:proofErr w:type="gramEnd"/>
      <w:r w:rsidRPr="00A871D0">
        <w:rPr>
          <w:rFonts w:ascii="Bahnschrift" w:eastAsia="Times New Roman" w:hAnsi="Bahnschrift" w:cs="Arial"/>
          <w:sz w:val="24"/>
          <w:szCs w:val="24"/>
        </w:rPr>
        <w:t xml:space="preserve">, made out of colored sand or powders, etc. Tantric yoga also often </w:t>
      </w:r>
      <w:r w:rsidRPr="00A871D0">
        <w:rPr>
          <w:rFonts w:ascii="Bahnschrift" w:eastAsia="Times New Roman" w:hAnsi="Bahnschrift" w:cs="Arial"/>
          <w:sz w:val="24"/>
          <w:szCs w:val="24"/>
        </w:rPr>
        <w:lastRenderedPageBreak/>
        <w:t xml:space="preserve">involves the mental visualization of a </w:t>
      </w:r>
      <w:proofErr w:type="spellStart"/>
      <w:r w:rsidRPr="00A871D0">
        <w:rPr>
          <w:rFonts w:ascii="Bahnschrift" w:eastAsia="Times New Roman" w:hAnsi="Bahnschrift" w:cs="Arial"/>
          <w:sz w:val="24"/>
          <w:szCs w:val="24"/>
        </w:rPr>
        <w:t>mandala</w:t>
      </w:r>
      <w:proofErr w:type="spellEnd"/>
      <w:r w:rsidRPr="00A871D0">
        <w:rPr>
          <w:rFonts w:ascii="Bahnschrift" w:eastAsia="Times New Roman" w:hAnsi="Bahnschrift" w:cs="Arial"/>
          <w:sz w:val="24"/>
          <w:szCs w:val="24"/>
        </w:rPr>
        <w:t xml:space="preserve"> or </w:t>
      </w:r>
      <w:proofErr w:type="spellStart"/>
      <w:r w:rsidRPr="00A871D0">
        <w:rPr>
          <w:rFonts w:ascii="Bahnschrift" w:eastAsia="Times New Roman" w:hAnsi="Bahnschrift" w:cs="Arial"/>
          <w:sz w:val="24"/>
          <w:szCs w:val="24"/>
        </w:rPr>
        <w:t>yantra</w:t>
      </w:r>
      <w:proofErr w:type="spellEnd"/>
      <w:r w:rsidRPr="00A871D0">
        <w:rPr>
          <w:rFonts w:ascii="Bahnschrift" w:eastAsia="Times New Roman" w:hAnsi="Bahnschrift" w:cs="Arial"/>
          <w:sz w:val="24"/>
          <w:szCs w:val="24"/>
        </w:rPr>
        <w:t xml:space="preserve">. This is usually combined with mantra recitation and other ritual actions as part of a tantric </w:t>
      </w:r>
      <w:proofErr w:type="spellStart"/>
      <w:r w:rsidRPr="00A871D0">
        <w:rPr>
          <w:rFonts w:ascii="Bahnschrift" w:eastAsia="Times New Roman" w:hAnsi="Bahnschrift" w:cs="Arial"/>
          <w:sz w:val="24"/>
          <w:szCs w:val="24"/>
        </w:rPr>
        <w:t>sadhana</w:t>
      </w:r>
      <w:proofErr w:type="spellEnd"/>
      <w:r w:rsidRPr="00A871D0">
        <w:rPr>
          <w:rFonts w:ascii="Bahnschrift" w:eastAsia="Times New Roman" w:hAnsi="Bahnschrift" w:cs="Arial"/>
          <w:sz w:val="24"/>
          <w:szCs w:val="24"/>
        </w:rPr>
        <w:t xml:space="preserve"> (practice).</w:t>
      </w:r>
    </w:p>
    <w:p w:rsidR="00186E54" w:rsidRPr="00A871D0" w:rsidRDefault="00186E54" w:rsidP="00186E54">
      <w:pPr>
        <w:shd w:val="clear" w:color="auto" w:fill="FFFFFF"/>
        <w:spacing w:before="72" w:after="0" w:line="240" w:lineRule="auto"/>
        <w:jc w:val="both"/>
        <w:outlineLvl w:val="2"/>
        <w:rPr>
          <w:rFonts w:ascii="Bahnschrift" w:eastAsia="Times New Roman" w:hAnsi="Bahnschrift" w:cs="Arial"/>
          <w:sz w:val="24"/>
          <w:szCs w:val="24"/>
        </w:rPr>
      </w:pPr>
      <w:r w:rsidRPr="00A871D0">
        <w:rPr>
          <w:rFonts w:ascii="Bahnschrift" w:eastAsia="Times New Roman" w:hAnsi="Bahnschrift" w:cs="Arial"/>
          <w:b/>
          <w:bCs/>
          <w:sz w:val="24"/>
          <w:szCs w:val="24"/>
        </w:rPr>
        <w:t>Sex and eroticism</w:t>
      </w:r>
      <w:r w:rsidRPr="00A871D0">
        <w:rPr>
          <w:rFonts w:ascii="Bahnschrift" w:eastAsia="Times New Roman" w:hAnsi="Bahnschrift" w:cs="Arial"/>
          <w:sz w:val="24"/>
          <w:szCs w:val="24"/>
        </w:rPr>
        <w:t xml:space="preserve"> While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involves a wide range of ideas and practices which are not always of a sexual nature, Flood and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xml:space="preserve"> both note that in the West,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is most often thought of as a kind of </w:t>
      </w:r>
      <w:hyperlink r:id="rId21" w:tooltip="Ritual sex" w:history="1">
        <w:r w:rsidRPr="00A871D0">
          <w:rPr>
            <w:rFonts w:ascii="Bahnschrift" w:eastAsia="Times New Roman" w:hAnsi="Bahnschrift" w:cs="Arial"/>
            <w:sz w:val="24"/>
            <w:szCs w:val="24"/>
          </w:rPr>
          <w:t>ritualized sex</w:t>
        </w:r>
      </w:hyperlink>
      <w:r w:rsidRPr="00A871D0">
        <w:rPr>
          <w:rFonts w:ascii="Bahnschrift" w:eastAsia="Times New Roman" w:hAnsi="Bahnschrift" w:cs="Arial"/>
          <w:sz w:val="24"/>
          <w:szCs w:val="24"/>
        </w:rPr>
        <w:t> or a spiritualized yogic sexuality.</w:t>
      </w:r>
      <w:r w:rsidR="00A871D0" w:rsidRPr="00A871D0">
        <w:rPr>
          <w:rFonts w:ascii="Bahnschrift" w:eastAsia="Times New Roman" w:hAnsi="Bahnschrift" w:cs="Arial"/>
          <w:sz w:val="24"/>
          <w:szCs w:val="24"/>
        </w:rPr>
        <w:t xml:space="preserve"> </w:t>
      </w:r>
      <w:r w:rsidRPr="00A871D0">
        <w:rPr>
          <w:rFonts w:ascii="Bahnschrift" w:eastAsia="Times New Roman" w:hAnsi="Bahnschrift" w:cs="Arial"/>
          <w:sz w:val="24"/>
          <w:szCs w:val="24"/>
        </w:rPr>
        <w:t xml:space="preserve">According to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xml:space="preserve">, "this is a misunderstanding, for though the place of sex in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is ideologically essential, it is not always so in action and ritual."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xml:space="preserve"> further notes that while sexual practices do exist and were used by certain tantric groups, they "lost their prevalence when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spread to other larger social groups."</w:t>
      </w:r>
      <w:r w:rsidR="00A871D0" w:rsidRPr="00A871D0">
        <w:rPr>
          <w:rFonts w:ascii="Bahnschrift" w:eastAsia="Times New Roman" w:hAnsi="Bahnschrift" w:cs="Arial"/>
          <w:sz w:val="24"/>
          <w:szCs w:val="24"/>
        </w:rPr>
        <w:t xml:space="preserve"> </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In the tantric traditions which do use sex as part of spiritual practice (this refers mainly to the </w:t>
      </w:r>
      <w:proofErr w:type="spellStart"/>
      <w:r w:rsidRPr="00A871D0">
        <w:rPr>
          <w:rFonts w:ascii="Bahnschrift" w:eastAsia="Times New Roman" w:hAnsi="Bahnschrift" w:cs="Arial"/>
          <w:sz w:val="24"/>
          <w:szCs w:val="24"/>
        </w:rPr>
        <w:t>Kaulas</w:t>
      </w:r>
      <w:proofErr w:type="spellEnd"/>
      <w:r w:rsidRPr="00A871D0">
        <w:rPr>
          <w:rFonts w:ascii="Bahnschrift" w:eastAsia="Times New Roman" w:hAnsi="Bahnschrift" w:cs="Arial"/>
          <w:sz w:val="24"/>
          <w:szCs w:val="24"/>
        </w:rPr>
        <w:t xml:space="preserve">, and also Tibetan Buddhism), sex and desire are often seen as a means of transcendence that is used to reach the Absolute. Thus, sex and desire are not seen as ends in themselves. Because these practices transgress orthodox Hindu ideas of ritual purity, they have often given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a bad image in India, where it is often condemned by the orthodox. According to </w:t>
      </w:r>
      <w:proofErr w:type="spellStart"/>
      <w:r w:rsidRPr="00A871D0">
        <w:rPr>
          <w:rFonts w:ascii="Bahnschrift" w:eastAsia="Times New Roman" w:hAnsi="Bahnschrift" w:cs="Arial"/>
          <w:sz w:val="24"/>
          <w:szCs w:val="24"/>
        </w:rPr>
        <w:t>Padoux</w:t>
      </w:r>
      <w:proofErr w:type="spellEnd"/>
      <w:r w:rsidRPr="00A871D0">
        <w:rPr>
          <w:rFonts w:ascii="Bahnschrift" w:eastAsia="Times New Roman" w:hAnsi="Bahnschrift" w:cs="Arial"/>
          <w:sz w:val="24"/>
          <w:szCs w:val="24"/>
        </w:rPr>
        <w:t>, even among the traditions which accept these practices, they are far from prominent and practiced only by a "few initiated and fully qualified adepts"</w:t>
      </w:r>
    </w:p>
    <w:p w:rsidR="00186E54" w:rsidRPr="00A871D0" w:rsidRDefault="00186E54" w:rsidP="00186E54">
      <w:pPr>
        <w:shd w:val="clear" w:color="auto" w:fill="F8F9FA"/>
        <w:spacing w:after="0" w:line="240" w:lineRule="auto"/>
        <w:jc w:val="both"/>
        <w:rPr>
          <w:rFonts w:ascii="Bahnschrift" w:eastAsia="Times New Roman" w:hAnsi="Bahnschrift" w:cs="Arial"/>
          <w:sz w:val="24"/>
          <w:szCs w:val="24"/>
        </w:rPr>
      </w:pPr>
      <w:r w:rsidRPr="00A871D0">
        <w:rPr>
          <w:rFonts w:ascii="Bahnschrift" w:eastAsia="Times New Roman" w:hAnsi="Bahnschrift" w:cs="Arial"/>
          <w:noProof/>
          <w:sz w:val="24"/>
          <w:szCs w:val="24"/>
        </w:rPr>
        <w:drawing>
          <wp:inline distT="0" distB="0" distL="0" distR="0">
            <wp:extent cx="3829619" cy="3630618"/>
            <wp:effectExtent l="19050" t="0" r="0" b="0"/>
            <wp:docPr id="416" name="Picture 19" descr="Three-dimensional triangular symbol">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ree-dimensional triangular symbol">
                      <a:hlinkClick r:id="rId22"/>
                    </pic:cNvPr>
                    <pic:cNvPicPr>
                      <a:picLocks noChangeAspect="1" noChangeArrowheads="1"/>
                    </pic:cNvPicPr>
                  </pic:nvPicPr>
                  <pic:blipFill>
                    <a:blip r:embed="rId23"/>
                    <a:srcRect/>
                    <a:stretch>
                      <a:fillRect/>
                    </a:stretch>
                  </pic:blipFill>
                  <pic:spPr bwMode="auto">
                    <a:xfrm>
                      <a:off x="0" y="0"/>
                      <a:ext cx="3839661" cy="3640138"/>
                    </a:xfrm>
                    <a:prstGeom prst="rect">
                      <a:avLst/>
                    </a:prstGeom>
                    <a:noFill/>
                    <a:ln w="9525">
                      <a:noFill/>
                      <a:miter lim="800000"/>
                      <a:headEnd/>
                      <a:tailEnd/>
                    </a:ln>
                  </pic:spPr>
                </pic:pic>
              </a:graphicData>
            </a:graphic>
          </wp:inline>
        </w:drawing>
      </w:r>
    </w:p>
    <w:p w:rsidR="00186E54" w:rsidRPr="00A871D0" w:rsidRDefault="00186E54" w:rsidP="00186E54">
      <w:pPr>
        <w:shd w:val="clear" w:color="auto" w:fill="F8F9FA"/>
        <w:spacing w:line="336" w:lineRule="atLeast"/>
        <w:jc w:val="both"/>
        <w:rPr>
          <w:rFonts w:ascii="Bahnschrift" w:eastAsia="Times New Roman" w:hAnsi="Bahnschrift" w:cs="Arial"/>
          <w:sz w:val="24"/>
          <w:szCs w:val="24"/>
        </w:rPr>
      </w:pPr>
      <w:r w:rsidRPr="00A871D0">
        <w:rPr>
          <w:rFonts w:ascii="Bahnschrift" w:eastAsia="Times New Roman" w:hAnsi="Bahnschrift" w:cs="Arial"/>
          <w:sz w:val="24"/>
          <w:szCs w:val="24"/>
        </w:rPr>
        <w:t>The </w:t>
      </w:r>
      <w:hyperlink r:id="rId24" w:tooltip="Sri Yantra" w:history="1">
        <w:r w:rsidRPr="00A871D0">
          <w:rPr>
            <w:rFonts w:ascii="Bahnschrift" w:eastAsia="Times New Roman" w:hAnsi="Bahnschrift" w:cs="Arial"/>
            <w:i/>
            <w:iCs/>
            <w:sz w:val="24"/>
            <w:szCs w:val="24"/>
          </w:rPr>
          <w:t xml:space="preserve">Sri </w:t>
        </w:r>
        <w:proofErr w:type="spellStart"/>
        <w:r w:rsidRPr="00A871D0">
          <w:rPr>
            <w:rFonts w:ascii="Bahnschrift" w:eastAsia="Times New Roman" w:hAnsi="Bahnschrift" w:cs="Arial"/>
            <w:i/>
            <w:iCs/>
            <w:sz w:val="24"/>
            <w:szCs w:val="24"/>
          </w:rPr>
          <w:t>Yantra</w:t>
        </w:r>
        <w:proofErr w:type="spellEnd"/>
      </w:hyperlink>
      <w:r w:rsidRPr="00A871D0">
        <w:rPr>
          <w:rFonts w:ascii="Bahnschrift" w:eastAsia="Times New Roman" w:hAnsi="Bahnschrift" w:cs="Arial"/>
          <w:sz w:val="24"/>
          <w:szCs w:val="24"/>
        </w:rPr>
        <w:t> (shown here in the three-dimensional projection known as </w:t>
      </w:r>
      <w:r w:rsidRPr="00A871D0">
        <w:rPr>
          <w:rFonts w:ascii="Bahnschrift" w:eastAsia="Times New Roman" w:hAnsi="Bahnschrift" w:cs="Arial"/>
          <w:i/>
          <w:iCs/>
          <w:sz w:val="24"/>
          <w:szCs w:val="24"/>
        </w:rPr>
        <w:t xml:space="preserve">Sri </w:t>
      </w:r>
      <w:proofErr w:type="spellStart"/>
      <w:r w:rsidRPr="00A871D0">
        <w:rPr>
          <w:rFonts w:ascii="Bahnschrift" w:eastAsia="Times New Roman" w:hAnsi="Bahnschrift" w:cs="Arial"/>
          <w:i/>
          <w:iCs/>
          <w:sz w:val="24"/>
          <w:szCs w:val="24"/>
        </w:rPr>
        <w:t>Meru</w:t>
      </w:r>
      <w:proofErr w:type="spellEnd"/>
      <w:r w:rsidRPr="00A871D0">
        <w:rPr>
          <w:rFonts w:ascii="Bahnschrift" w:eastAsia="Times New Roman" w:hAnsi="Bahnschrift" w:cs="Arial"/>
          <w:sz w:val="24"/>
          <w:szCs w:val="24"/>
        </w:rPr>
        <w:t> or </w:t>
      </w:r>
      <w:proofErr w:type="spellStart"/>
      <w:r w:rsidRPr="00A871D0">
        <w:rPr>
          <w:rFonts w:ascii="Bahnschrift" w:eastAsia="Times New Roman" w:hAnsi="Bahnschrift" w:cs="Arial"/>
          <w:i/>
          <w:iCs/>
          <w:sz w:val="24"/>
          <w:szCs w:val="24"/>
        </w:rPr>
        <w:t>Maha</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Meru</w:t>
      </w:r>
      <w:proofErr w:type="spellEnd"/>
      <w:r w:rsidRPr="00A871D0">
        <w:rPr>
          <w:rFonts w:ascii="Bahnschrift" w:eastAsia="Times New Roman" w:hAnsi="Bahnschrift" w:cs="Arial"/>
          <w:sz w:val="24"/>
          <w:szCs w:val="24"/>
        </w:rPr>
        <w:t>, used primarily by </w:t>
      </w:r>
      <w:proofErr w:type="spellStart"/>
      <w:r w:rsidR="00E44F73" w:rsidRPr="00A871D0">
        <w:fldChar w:fldCharType="begin"/>
      </w:r>
      <w:r w:rsidRPr="00A871D0">
        <w:instrText>HYPERLINK "https://en.wikipedia.org/wiki/Shri_Vidya" \o "Shri Vidya"</w:instrText>
      </w:r>
      <w:r w:rsidR="00E44F73" w:rsidRPr="00A871D0">
        <w:fldChar w:fldCharType="separate"/>
      </w:r>
      <w:r w:rsidRPr="00A871D0">
        <w:rPr>
          <w:rFonts w:ascii="Bahnschrift" w:eastAsia="Times New Roman" w:hAnsi="Bahnschrift" w:cs="Arial"/>
          <w:sz w:val="24"/>
          <w:szCs w:val="24"/>
        </w:rPr>
        <w:t>Srividya</w:t>
      </w:r>
      <w:proofErr w:type="spellEnd"/>
      <w:r w:rsidR="00E44F73" w:rsidRPr="00A871D0">
        <w:fldChar w:fldCharType="end"/>
      </w:r>
      <w:r w:rsidRPr="00A871D0">
        <w:rPr>
          <w:rFonts w:ascii="Bahnschrift" w:eastAsia="Times New Roman" w:hAnsi="Bahnschrift" w:cs="Arial"/>
          <w:sz w:val="24"/>
          <w:szCs w:val="24"/>
        </w:rPr>
        <w:t> </w:t>
      </w:r>
      <w:proofErr w:type="spellStart"/>
      <w:r w:rsidR="00E44F73" w:rsidRPr="00A871D0">
        <w:fldChar w:fldCharType="begin"/>
      </w:r>
      <w:r w:rsidRPr="00A871D0">
        <w:instrText>HYPERLINK "https://en.wikipedia.org/wiki/Shakta" \o "Shakta"</w:instrText>
      </w:r>
      <w:r w:rsidR="00E44F73" w:rsidRPr="00A871D0">
        <w:fldChar w:fldCharType="separate"/>
      </w:r>
      <w:r w:rsidRPr="00A871D0">
        <w:rPr>
          <w:rFonts w:ascii="Bahnschrift" w:eastAsia="Times New Roman" w:hAnsi="Bahnschrift" w:cs="Arial"/>
          <w:sz w:val="24"/>
          <w:szCs w:val="24"/>
        </w:rPr>
        <w:t>Shakta</w:t>
      </w:r>
      <w:proofErr w:type="spellEnd"/>
      <w:r w:rsidR="00E44F73" w:rsidRPr="00A871D0">
        <w:fldChar w:fldCharType="end"/>
      </w:r>
      <w:r w:rsidRPr="00A871D0">
        <w:rPr>
          <w:rFonts w:ascii="Bahnschrift" w:eastAsia="Times New Roman" w:hAnsi="Bahnschrift" w:cs="Arial"/>
          <w:sz w:val="24"/>
          <w:szCs w:val="24"/>
        </w:rPr>
        <w:t> sects).</w:t>
      </w:r>
    </w:p>
    <w:p w:rsidR="00186E54" w:rsidRPr="00A871D0" w:rsidRDefault="00186E54" w:rsidP="00186E54">
      <w:pPr>
        <w:shd w:val="clear" w:color="auto" w:fill="FFFFFF"/>
        <w:spacing w:before="72" w:after="0" w:line="240" w:lineRule="auto"/>
        <w:jc w:val="both"/>
        <w:outlineLvl w:val="2"/>
        <w:rPr>
          <w:rFonts w:ascii="Bahnschrift" w:eastAsia="Times New Roman" w:hAnsi="Bahnschrift" w:cs="Arial"/>
          <w:b/>
          <w:bCs/>
          <w:sz w:val="24"/>
          <w:szCs w:val="24"/>
        </w:rPr>
      </w:pPr>
      <w:r w:rsidRPr="00A871D0">
        <w:rPr>
          <w:rFonts w:ascii="Bahnschrift" w:eastAsia="Times New Roman" w:hAnsi="Bahnschrift" w:cs="Arial"/>
          <w:b/>
          <w:bCs/>
          <w:sz w:val="24"/>
          <w:szCs w:val="24"/>
        </w:rPr>
        <w:t xml:space="preserve">John </w:t>
      </w:r>
      <w:proofErr w:type="spellStart"/>
      <w:r w:rsidRPr="00A871D0">
        <w:rPr>
          <w:rFonts w:ascii="Bahnschrift" w:eastAsia="Times New Roman" w:hAnsi="Bahnschrift" w:cs="Arial"/>
          <w:b/>
          <w:bCs/>
          <w:sz w:val="24"/>
          <w:szCs w:val="24"/>
        </w:rPr>
        <w:t>Woodroffe</w:t>
      </w:r>
      <w:proofErr w:type="spellEnd"/>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The first Western scholar to seriously study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was </w:t>
      </w:r>
      <w:hyperlink r:id="rId25" w:tooltip="John Woodroffe" w:history="1">
        <w:r w:rsidRPr="00A871D0">
          <w:rPr>
            <w:rFonts w:ascii="Bahnschrift" w:eastAsia="Times New Roman" w:hAnsi="Bahnschrift" w:cs="Arial"/>
            <w:sz w:val="24"/>
            <w:szCs w:val="24"/>
          </w:rPr>
          <w:t xml:space="preserve">John </w:t>
        </w:r>
        <w:proofErr w:type="spellStart"/>
        <w:r w:rsidRPr="00A871D0">
          <w:rPr>
            <w:rFonts w:ascii="Bahnschrift" w:eastAsia="Times New Roman" w:hAnsi="Bahnschrift" w:cs="Arial"/>
            <w:sz w:val="24"/>
            <w:szCs w:val="24"/>
          </w:rPr>
          <w:t>Woodroffe</w:t>
        </w:r>
        <w:proofErr w:type="spellEnd"/>
      </w:hyperlink>
      <w:r w:rsidRPr="00A871D0">
        <w:rPr>
          <w:rFonts w:ascii="Bahnschrift" w:eastAsia="Times New Roman" w:hAnsi="Bahnschrift" w:cs="Arial"/>
          <w:sz w:val="24"/>
          <w:szCs w:val="24"/>
        </w:rPr>
        <w:t xml:space="preserve"> (1865–1936), who wrote about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under the </w:t>
      </w:r>
      <w:hyperlink r:id="rId26" w:tooltip="Pen name" w:history="1">
        <w:r w:rsidRPr="00A871D0">
          <w:rPr>
            <w:rFonts w:ascii="Bahnschrift" w:eastAsia="Times New Roman" w:hAnsi="Bahnschrift" w:cs="Arial"/>
            <w:sz w:val="24"/>
            <w:szCs w:val="24"/>
          </w:rPr>
          <w:t>pen name</w:t>
        </w:r>
      </w:hyperlink>
      <w:r w:rsidRPr="00A871D0">
        <w:rPr>
          <w:rFonts w:ascii="Bahnschrift" w:eastAsia="Times New Roman" w:hAnsi="Bahnschrift" w:cs="Arial"/>
          <w:sz w:val="24"/>
          <w:szCs w:val="24"/>
        </w:rPr>
        <w:t xml:space="preserve"> Arthur Avalon and is known as the </w:t>
      </w:r>
      <w:r w:rsidRPr="00A871D0">
        <w:rPr>
          <w:rFonts w:ascii="Bahnschrift" w:eastAsia="Times New Roman" w:hAnsi="Bahnschrift" w:cs="Arial"/>
          <w:sz w:val="24"/>
          <w:szCs w:val="24"/>
        </w:rPr>
        <w:lastRenderedPageBreak/>
        <w:t xml:space="preserve">"founding father of Tantric studies". Unlike previous Western scholars </w:t>
      </w:r>
      <w:proofErr w:type="spellStart"/>
      <w:r w:rsidRPr="00A871D0">
        <w:rPr>
          <w:rFonts w:ascii="Bahnschrift" w:eastAsia="Times New Roman" w:hAnsi="Bahnschrift" w:cs="Arial"/>
          <w:sz w:val="24"/>
          <w:szCs w:val="24"/>
        </w:rPr>
        <w:t>Woodroffe</w:t>
      </w:r>
      <w:proofErr w:type="spellEnd"/>
      <w:r w:rsidRPr="00A871D0">
        <w:rPr>
          <w:rFonts w:ascii="Bahnschrift" w:eastAsia="Times New Roman" w:hAnsi="Bahnschrift" w:cs="Arial"/>
          <w:sz w:val="24"/>
          <w:szCs w:val="24"/>
        </w:rPr>
        <w:t xml:space="preserve"> advocated for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defending and presenting it as an ethical and philosophical system in accord with the </w:t>
      </w:r>
      <w:hyperlink r:id="rId27" w:tooltip="Veda" w:history="1">
        <w:r w:rsidRPr="00A871D0">
          <w:rPr>
            <w:rFonts w:ascii="Bahnschrift" w:eastAsia="Times New Roman" w:hAnsi="Bahnschrift" w:cs="Arial"/>
            <w:sz w:val="24"/>
            <w:szCs w:val="24"/>
          </w:rPr>
          <w:t>Vedas</w:t>
        </w:r>
      </w:hyperlink>
      <w:r w:rsidRPr="00A871D0">
        <w:rPr>
          <w:rFonts w:ascii="Bahnschrift" w:eastAsia="Times New Roman" w:hAnsi="Bahnschrift" w:cs="Arial"/>
          <w:sz w:val="24"/>
          <w:szCs w:val="24"/>
        </w:rPr>
        <w:t> and </w:t>
      </w:r>
      <w:hyperlink r:id="rId28" w:tooltip="Vedanta" w:history="1">
        <w:r w:rsidRPr="00A871D0">
          <w:rPr>
            <w:rFonts w:ascii="Bahnschrift" w:eastAsia="Times New Roman" w:hAnsi="Bahnschrift" w:cs="Arial"/>
            <w:sz w:val="24"/>
            <w:szCs w:val="24"/>
          </w:rPr>
          <w:t>Vedanta</w:t>
        </w:r>
      </w:hyperlink>
      <w:r w:rsidRPr="00A871D0">
        <w:rPr>
          <w:rFonts w:ascii="Bahnschrift" w:eastAsia="Times New Roman" w:hAnsi="Bahnschrift" w:cs="Arial"/>
          <w:sz w:val="24"/>
          <w:szCs w:val="24"/>
        </w:rPr>
        <w:t>.</w:t>
      </w:r>
      <w:hyperlink r:id="rId29" w:anchor="cite_note-FOOTNOTEUrban2003135-238" w:history="1"/>
      <w:r w:rsidRPr="00A871D0">
        <w:rPr>
          <w:rFonts w:ascii="Bahnschrift" w:eastAsia="Times New Roman" w:hAnsi="Bahnschrift" w:cs="Arial"/>
          <w:sz w:val="24"/>
          <w:szCs w:val="24"/>
        </w:rPr>
        <w:t> </w:t>
      </w:r>
      <w:proofErr w:type="spellStart"/>
      <w:r w:rsidRPr="00A871D0">
        <w:rPr>
          <w:rFonts w:ascii="Bahnschrift" w:eastAsia="Times New Roman" w:hAnsi="Bahnschrift" w:cs="Arial"/>
          <w:sz w:val="24"/>
          <w:szCs w:val="24"/>
        </w:rPr>
        <w:t>Woodroffe</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practised</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and, while trying to maintain scholastic objectivity, was a student of Hindu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(the </w:t>
      </w:r>
      <w:r w:rsidRPr="00A871D0">
        <w:rPr>
          <w:rFonts w:ascii="Bahnschrift" w:eastAsia="Times New Roman" w:hAnsi="Bahnschrift" w:cs="Arial"/>
          <w:i/>
          <w:iCs/>
          <w:sz w:val="24"/>
          <w:szCs w:val="24"/>
        </w:rPr>
        <w:t>Shiva-</w:t>
      </w:r>
      <w:proofErr w:type="spellStart"/>
      <w:r w:rsidRPr="00A871D0">
        <w:rPr>
          <w:rFonts w:ascii="Bahnschrift" w:eastAsia="Times New Roman" w:hAnsi="Bahnschrift" w:cs="Arial"/>
          <w:i/>
          <w:iCs/>
          <w:sz w:val="24"/>
          <w:szCs w:val="24"/>
        </w:rPr>
        <w:t>Shakta</w:t>
      </w:r>
      <w:proofErr w:type="spellEnd"/>
      <w:r w:rsidRPr="00A871D0">
        <w:rPr>
          <w:rFonts w:ascii="Bahnschrift" w:eastAsia="Times New Roman" w:hAnsi="Bahnschrift" w:cs="Arial"/>
          <w:sz w:val="24"/>
          <w:szCs w:val="24"/>
        </w:rPr>
        <w:t> tradition).</w:t>
      </w:r>
      <w:r w:rsidR="00A871D0" w:rsidRPr="00A871D0">
        <w:rPr>
          <w:rFonts w:ascii="Bahnschrift" w:eastAsia="Times New Roman" w:hAnsi="Bahnschrift" w:cs="Arial"/>
          <w:sz w:val="24"/>
          <w:szCs w:val="24"/>
        </w:rPr>
        <w:t xml:space="preserve"> </w:t>
      </w:r>
    </w:p>
    <w:p w:rsidR="00186E54" w:rsidRPr="00A871D0" w:rsidRDefault="00186E54" w:rsidP="00186E54">
      <w:pPr>
        <w:shd w:val="clear" w:color="auto" w:fill="FFFFFF"/>
        <w:spacing w:before="72" w:after="0" w:line="240" w:lineRule="auto"/>
        <w:jc w:val="both"/>
        <w:outlineLvl w:val="2"/>
        <w:rPr>
          <w:rFonts w:ascii="Bahnschrift" w:eastAsia="Times New Roman" w:hAnsi="Bahnschrift" w:cs="Arial"/>
          <w:b/>
          <w:bCs/>
          <w:sz w:val="24"/>
          <w:szCs w:val="24"/>
        </w:rPr>
      </w:pPr>
      <w:r w:rsidRPr="00A871D0">
        <w:rPr>
          <w:rFonts w:ascii="Bahnschrift" w:eastAsia="Times New Roman" w:hAnsi="Bahnschrift" w:cs="Arial"/>
          <w:b/>
          <w:bCs/>
          <w:sz w:val="24"/>
          <w:szCs w:val="24"/>
        </w:rPr>
        <w:t>Further development</w:t>
      </w:r>
    </w:p>
    <w:p w:rsidR="00186E54" w:rsidRPr="00A871D0" w:rsidRDefault="00186E54" w:rsidP="00186E54">
      <w:pPr>
        <w:shd w:val="clear" w:color="auto" w:fill="FFFFFF"/>
        <w:spacing w:before="120" w:after="120" w:line="240" w:lineRule="auto"/>
        <w:jc w:val="both"/>
        <w:rPr>
          <w:rFonts w:ascii="Bahnschrift" w:eastAsia="Times New Roman" w:hAnsi="Bahnschrift" w:cs="Arial"/>
          <w:sz w:val="24"/>
          <w:szCs w:val="24"/>
          <w:vertAlign w:val="superscript"/>
        </w:rPr>
      </w:pPr>
      <w:r w:rsidRPr="00A871D0">
        <w:rPr>
          <w:rFonts w:ascii="Bahnschrift" w:eastAsia="Times New Roman" w:hAnsi="Bahnschrift" w:cs="Arial"/>
          <w:sz w:val="24"/>
          <w:szCs w:val="24"/>
        </w:rPr>
        <w:t xml:space="preserve">Following </w:t>
      </w:r>
      <w:proofErr w:type="spellStart"/>
      <w:r w:rsidRPr="00A871D0">
        <w:rPr>
          <w:rFonts w:ascii="Bahnschrift" w:eastAsia="Times New Roman" w:hAnsi="Bahnschrift" w:cs="Arial"/>
          <w:sz w:val="24"/>
          <w:szCs w:val="24"/>
        </w:rPr>
        <w:t>Woodroffe</w:t>
      </w:r>
      <w:proofErr w:type="spellEnd"/>
      <w:r w:rsidRPr="00A871D0">
        <w:rPr>
          <w:rFonts w:ascii="Bahnschrift" w:eastAsia="Times New Roman" w:hAnsi="Bahnschrift" w:cs="Arial"/>
          <w:sz w:val="24"/>
          <w:szCs w:val="24"/>
        </w:rPr>
        <w:t>, a number of scholars began investigating Tantric teachings, including scholars of </w:t>
      </w:r>
      <w:hyperlink r:id="rId30" w:tooltip="Comparative religion" w:history="1">
        <w:r w:rsidRPr="00A871D0">
          <w:rPr>
            <w:rFonts w:ascii="Bahnschrift" w:eastAsia="Times New Roman" w:hAnsi="Bahnschrift" w:cs="Arial"/>
            <w:sz w:val="24"/>
            <w:szCs w:val="24"/>
          </w:rPr>
          <w:t>comparative religion</w:t>
        </w:r>
      </w:hyperlink>
      <w:r w:rsidRPr="00A871D0">
        <w:rPr>
          <w:rFonts w:ascii="Bahnschrift" w:eastAsia="Times New Roman" w:hAnsi="Bahnschrift" w:cs="Arial"/>
          <w:sz w:val="24"/>
          <w:szCs w:val="24"/>
        </w:rPr>
        <w:t> and </w:t>
      </w:r>
      <w:proofErr w:type="spellStart"/>
      <w:r w:rsidR="00E44F73" w:rsidRPr="00A871D0">
        <w:fldChar w:fldCharType="begin"/>
      </w:r>
      <w:r w:rsidRPr="00A871D0">
        <w:instrText>HYPERLINK "https://en.wikipedia.org/wiki/Indology" \o "Indology"</w:instrText>
      </w:r>
      <w:r w:rsidR="00E44F73" w:rsidRPr="00A871D0">
        <w:fldChar w:fldCharType="separate"/>
      </w:r>
      <w:r w:rsidRPr="00A871D0">
        <w:rPr>
          <w:rFonts w:ascii="Bahnschrift" w:eastAsia="Times New Roman" w:hAnsi="Bahnschrift" w:cs="Arial"/>
          <w:sz w:val="24"/>
          <w:szCs w:val="24"/>
        </w:rPr>
        <w:t>Indology</w:t>
      </w:r>
      <w:proofErr w:type="spellEnd"/>
      <w:r w:rsidR="00E44F73" w:rsidRPr="00A871D0">
        <w:fldChar w:fldCharType="end"/>
      </w:r>
      <w:r w:rsidRPr="00A871D0">
        <w:rPr>
          <w:rFonts w:ascii="Bahnschrift" w:eastAsia="Times New Roman" w:hAnsi="Bahnschrift" w:cs="Arial"/>
          <w:sz w:val="24"/>
          <w:szCs w:val="24"/>
        </w:rPr>
        <w:t> such as </w:t>
      </w:r>
      <w:proofErr w:type="spellStart"/>
      <w:r w:rsidR="00E44F73" w:rsidRPr="00A871D0">
        <w:fldChar w:fldCharType="begin"/>
      </w:r>
      <w:r w:rsidRPr="00A871D0">
        <w:instrText>HYPERLINK "https://en.wikipedia.org/wiki/Agehananda_Bharati" \o "Agehananda Bharati"</w:instrText>
      </w:r>
      <w:r w:rsidR="00E44F73" w:rsidRPr="00A871D0">
        <w:fldChar w:fldCharType="separate"/>
      </w:r>
      <w:r w:rsidRPr="00A871D0">
        <w:rPr>
          <w:rFonts w:ascii="Bahnschrift" w:eastAsia="Times New Roman" w:hAnsi="Bahnschrift" w:cs="Arial"/>
          <w:sz w:val="24"/>
          <w:szCs w:val="24"/>
        </w:rPr>
        <w:t>Agehananda</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Bharati</w:t>
      </w:r>
      <w:proofErr w:type="spellEnd"/>
      <w:r w:rsidR="00E44F73" w:rsidRPr="00A871D0">
        <w:fldChar w:fldCharType="end"/>
      </w:r>
      <w:r w:rsidRPr="00A871D0">
        <w:rPr>
          <w:rFonts w:ascii="Bahnschrift" w:eastAsia="Times New Roman" w:hAnsi="Bahnschrift" w:cs="Arial"/>
          <w:sz w:val="24"/>
          <w:szCs w:val="24"/>
        </w:rPr>
        <w:t>, </w:t>
      </w:r>
      <w:proofErr w:type="spellStart"/>
      <w:r w:rsidR="00E44F73" w:rsidRPr="00A871D0">
        <w:fldChar w:fldCharType="begin"/>
      </w:r>
      <w:r w:rsidRPr="00A871D0">
        <w:instrText>HYPERLINK "https://en.wikipedia.org/wiki/Mircea_Eliade" \o "Mircea Eliade"</w:instrText>
      </w:r>
      <w:r w:rsidR="00E44F73" w:rsidRPr="00A871D0">
        <w:fldChar w:fldCharType="separate"/>
      </w:r>
      <w:r w:rsidRPr="00A871D0">
        <w:rPr>
          <w:rFonts w:ascii="Bahnschrift" w:eastAsia="Times New Roman" w:hAnsi="Bahnschrift" w:cs="Arial"/>
          <w:sz w:val="24"/>
          <w:szCs w:val="24"/>
        </w:rPr>
        <w:t>Mircea</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Eliade</w:t>
      </w:r>
      <w:proofErr w:type="spellEnd"/>
      <w:r w:rsidR="00E44F73" w:rsidRPr="00A871D0">
        <w:fldChar w:fldCharType="end"/>
      </w:r>
      <w:r w:rsidRPr="00A871D0">
        <w:rPr>
          <w:rFonts w:ascii="Bahnschrift" w:eastAsia="Times New Roman" w:hAnsi="Bahnschrift" w:cs="Arial"/>
          <w:sz w:val="24"/>
          <w:szCs w:val="24"/>
        </w:rPr>
        <w:t>, </w:t>
      </w:r>
      <w:hyperlink r:id="rId31" w:tooltip="Julius Evola" w:history="1">
        <w:r w:rsidRPr="00A871D0">
          <w:rPr>
            <w:rFonts w:ascii="Bahnschrift" w:eastAsia="Times New Roman" w:hAnsi="Bahnschrift" w:cs="Arial"/>
            <w:sz w:val="24"/>
            <w:szCs w:val="24"/>
          </w:rPr>
          <w:t xml:space="preserve">Julius </w:t>
        </w:r>
        <w:proofErr w:type="spellStart"/>
        <w:r w:rsidRPr="00A871D0">
          <w:rPr>
            <w:rFonts w:ascii="Bahnschrift" w:eastAsia="Times New Roman" w:hAnsi="Bahnschrift" w:cs="Arial"/>
            <w:sz w:val="24"/>
            <w:szCs w:val="24"/>
          </w:rPr>
          <w:t>Evola</w:t>
        </w:r>
        <w:proofErr w:type="spellEnd"/>
      </w:hyperlink>
      <w:r w:rsidRPr="00A871D0">
        <w:rPr>
          <w:rFonts w:ascii="Bahnschrift" w:eastAsia="Times New Roman" w:hAnsi="Bahnschrift" w:cs="Arial"/>
          <w:sz w:val="24"/>
          <w:szCs w:val="24"/>
        </w:rPr>
        <w:t>, </w:t>
      </w:r>
      <w:hyperlink r:id="rId32" w:tooltip="Carl Jung" w:history="1">
        <w:r w:rsidRPr="00A871D0">
          <w:rPr>
            <w:rFonts w:ascii="Bahnschrift" w:eastAsia="Times New Roman" w:hAnsi="Bahnschrift" w:cs="Arial"/>
            <w:sz w:val="24"/>
            <w:szCs w:val="24"/>
          </w:rPr>
          <w:t>Carl Jung</w:t>
        </w:r>
      </w:hyperlink>
      <w:r w:rsidRPr="00A871D0">
        <w:rPr>
          <w:rFonts w:ascii="Bahnschrift" w:eastAsia="Times New Roman" w:hAnsi="Bahnschrift" w:cs="Arial"/>
          <w:sz w:val="24"/>
          <w:szCs w:val="24"/>
        </w:rPr>
        <w:t>, </w:t>
      </w:r>
      <w:hyperlink r:id="rId33" w:tooltip="Alexandra David-Néel" w:history="1">
        <w:r w:rsidRPr="00A871D0">
          <w:rPr>
            <w:rFonts w:ascii="Bahnschrift" w:eastAsia="Times New Roman" w:hAnsi="Bahnschrift" w:cs="Arial"/>
            <w:sz w:val="24"/>
            <w:szCs w:val="24"/>
          </w:rPr>
          <w:t>Alexandra David-</w:t>
        </w:r>
        <w:proofErr w:type="spellStart"/>
        <w:r w:rsidRPr="00A871D0">
          <w:rPr>
            <w:rFonts w:ascii="Bahnschrift" w:eastAsia="Times New Roman" w:hAnsi="Bahnschrift" w:cs="Arial"/>
            <w:sz w:val="24"/>
            <w:szCs w:val="24"/>
          </w:rPr>
          <w:t>Néel</w:t>
        </w:r>
        <w:proofErr w:type="spellEnd"/>
      </w:hyperlink>
      <w:r w:rsidRPr="00A871D0">
        <w:rPr>
          <w:rFonts w:ascii="Bahnschrift" w:eastAsia="Times New Roman" w:hAnsi="Bahnschrift" w:cs="Arial"/>
          <w:sz w:val="24"/>
          <w:szCs w:val="24"/>
        </w:rPr>
        <w:t>, </w:t>
      </w:r>
      <w:hyperlink r:id="rId34" w:tooltip="Giuseppe Tucci" w:history="1">
        <w:r w:rsidRPr="00A871D0">
          <w:rPr>
            <w:rFonts w:ascii="Bahnschrift" w:eastAsia="Times New Roman" w:hAnsi="Bahnschrift" w:cs="Arial"/>
            <w:sz w:val="24"/>
            <w:szCs w:val="24"/>
          </w:rPr>
          <w:t xml:space="preserve">Giuseppe </w:t>
        </w:r>
        <w:proofErr w:type="spellStart"/>
        <w:r w:rsidRPr="00A871D0">
          <w:rPr>
            <w:rFonts w:ascii="Bahnschrift" w:eastAsia="Times New Roman" w:hAnsi="Bahnschrift" w:cs="Arial"/>
            <w:sz w:val="24"/>
            <w:szCs w:val="24"/>
          </w:rPr>
          <w:t>Tucci</w:t>
        </w:r>
        <w:proofErr w:type="spellEnd"/>
      </w:hyperlink>
      <w:r w:rsidRPr="00A871D0">
        <w:rPr>
          <w:rFonts w:ascii="Bahnschrift" w:eastAsia="Times New Roman" w:hAnsi="Bahnschrift" w:cs="Arial"/>
          <w:sz w:val="24"/>
          <w:szCs w:val="24"/>
        </w:rPr>
        <w:t> and </w:t>
      </w:r>
      <w:hyperlink r:id="rId35" w:tooltip="Heinrich Zimmer" w:history="1">
        <w:r w:rsidRPr="00A871D0">
          <w:rPr>
            <w:rFonts w:ascii="Bahnschrift" w:eastAsia="Times New Roman" w:hAnsi="Bahnschrift" w:cs="Arial"/>
            <w:sz w:val="24"/>
            <w:szCs w:val="24"/>
          </w:rPr>
          <w:t>Heinrich Zimmer</w:t>
        </w:r>
      </w:hyperlink>
      <w:r w:rsidRPr="00A871D0">
        <w:rPr>
          <w:rFonts w:ascii="Bahnschrift" w:eastAsia="Times New Roman" w:hAnsi="Bahnschrift" w:cs="Arial"/>
          <w:sz w:val="24"/>
          <w:szCs w:val="24"/>
        </w:rPr>
        <w:t xml:space="preserve">. According to Hugh Urban, Zimmer, </w:t>
      </w:r>
      <w:proofErr w:type="spellStart"/>
      <w:r w:rsidRPr="00A871D0">
        <w:rPr>
          <w:rFonts w:ascii="Bahnschrift" w:eastAsia="Times New Roman" w:hAnsi="Bahnschrift" w:cs="Arial"/>
          <w:sz w:val="24"/>
          <w:szCs w:val="24"/>
        </w:rPr>
        <w:t>Evola</w:t>
      </w:r>
      <w:proofErr w:type="spellEnd"/>
      <w:r w:rsidRPr="00A871D0">
        <w:rPr>
          <w:rFonts w:ascii="Bahnschrift" w:eastAsia="Times New Roman" w:hAnsi="Bahnschrift" w:cs="Arial"/>
          <w:sz w:val="24"/>
          <w:szCs w:val="24"/>
        </w:rPr>
        <w:t xml:space="preserve"> and </w:t>
      </w:r>
      <w:proofErr w:type="spellStart"/>
      <w:r w:rsidRPr="00A871D0">
        <w:rPr>
          <w:rFonts w:ascii="Bahnschrift" w:eastAsia="Times New Roman" w:hAnsi="Bahnschrift" w:cs="Arial"/>
          <w:sz w:val="24"/>
          <w:szCs w:val="24"/>
        </w:rPr>
        <w:t>Eliade</w:t>
      </w:r>
      <w:proofErr w:type="spellEnd"/>
      <w:r w:rsidRPr="00A871D0">
        <w:rPr>
          <w:rFonts w:ascii="Bahnschrift" w:eastAsia="Times New Roman" w:hAnsi="Bahnschrift" w:cs="Arial"/>
          <w:sz w:val="24"/>
          <w:szCs w:val="24"/>
        </w:rPr>
        <w:t xml:space="preserve"> viewed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as "the culmination of all Indian thought: the most radical form of spirituality and the archaic heart of aboriginal India", regarding it as the ideal religion for the modern era. All three saw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as "the most </w:t>
      </w:r>
      <w:proofErr w:type="spellStart"/>
      <w:r w:rsidRPr="00A871D0">
        <w:rPr>
          <w:rFonts w:ascii="Bahnschrift" w:eastAsia="Times New Roman" w:hAnsi="Bahnschrift" w:cs="Arial"/>
          <w:sz w:val="24"/>
          <w:szCs w:val="24"/>
        </w:rPr>
        <w:t>transgressive</w:t>
      </w:r>
      <w:proofErr w:type="spellEnd"/>
      <w:r w:rsidRPr="00A871D0">
        <w:rPr>
          <w:rFonts w:ascii="Bahnschrift" w:eastAsia="Times New Roman" w:hAnsi="Bahnschrift" w:cs="Arial"/>
          <w:sz w:val="24"/>
          <w:szCs w:val="24"/>
        </w:rPr>
        <w:t xml:space="preserve"> and violent path to the sacred".</w:t>
      </w:r>
    </w:p>
    <w:p w:rsidR="00186E54" w:rsidRPr="00A871D0" w:rsidRDefault="00186E54" w:rsidP="00A871D0">
      <w:pPr>
        <w:shd w:val="clear" w:color="auto" w:fill="FFFFFF"/>
        <w:spacing w:before="120" w:after="120" w:line="240" w:lineRule="auto"/>
        <w:jc w:val="center"/>
        <w:rPr>
          <w:rFonts w:ascii="Bahnschrift" w:eastAsia="Times New Roman" w:hAnsi="Bahnschrift" w:cs="Arial"/>
          <w:sz w:val="24"/>
          <w:szCs w:val="24"/>
        </w:rPr>
      </w:pPr>
      <w:r w:rsidRPr="00A871D0">
        <w:rPr>
          <w:noProof/>
        </w:rPr>
        <w:drawing>
          <wp:inline distT="0" distB="0" distL="0" distR="0">
            <wp:extent cx="4763135" cy="4763135"/>
            <wp:effectExtent l="19050" t="0" r="0" b="0"/>
            <wp:docPr id="417" name="Picture 204" descr="https://i.pinimg.com/564x/d6/77/0c/d6770cd1911e0f2c0ad97228563ee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i.pinimg.com/564x/d6/77/0c/d6770cd1911e0f2c0ad97228563ee561.jpg"/>
                    <pic:cNvPicPr>
                      <a:picLocks noChangeAspect="1" noChangeArrowheads="1"/>
                    </pic:cNvPicPr>
                  </pic:nvPicPr>
                  <pic:blipFill>
                    <a:blip r:embed="rId36"/>
                    <a:srcRect/>
                    <a:stretch>
                      <a:fillRect/>
                    </a:stretch>
                  </pic:blipFill>
                  <pic:spPr bwMode="auto">
                    <a:xfrm>
                      <a:off x="0" y="0"/>
                      <a:ext cx="4763135" cy="4763135"/>
                    </a:xfrm>
                    <a:prstGeom prst="rect">
                      <a:avLst/>
                    </a:prstGeom>
                    <a:noFill/>
                    <a:ln w="9525">
                      <a:noFill/>
                      <a:miter lim="800000"/>
                      <a:headEnd/>
                      <a:tailEnd/>
                    </a:ln>
                  </pic:spPr>
                </pic:pic>
              </a:graphicData>
            </a:graphic>
          </wp:inline>
        </w:drawing>
      </w:r>
    </w:p>
    <w:p w:rsidR="00186E54" w:rsidRPr="00A871D0" w:rsidRDefault="00186E54" w:rsidP="00186E54">
      <w:pPr>
        <w:jc w:val="both"/>
        <w:rPr>
          <w:rFonts w:ascii="Bahnschrift" w:hAnsi="Bahnschrift"/>
          <w:sz w:val="24"/>
          <w:szCs w:val="24"/>
        </w:rPr>
      </w:pPr>
      <w:r w:rsidRPr="00A871D0">
        <w:rPr>
          <w:noProof/>
        </w:rPr>
        <w:lastRenderedPageBreak/>
        <w:drawing>
          <wp:inline distT="0" distB="0" distL="0" distR="0">
            <wp:extent cx="5062251" cy="7369791"/>
            <wp:effectExtent l="19050" t="0" r="5049" b="0"/>
            <wp:docPr id="418" name="Picture 53" descr="File:Indian Adept (siddha) - (multiple figures)18th century Boston MFA.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ile:Indian Adept (siddha) - (multiple figures)18th century Boston MFA.jpg  - Wikimedia Commons"/>
                    <pic:cNvPicPr>
                      <a:picLocks noChangeAspect="1" noChangeArrowheads="1"/>
                    </pic:cNvPicPr>
                  </pic:nvPicPr>
                  <pic:blipFill>
                    <a:blip r:embed="rId37"/>
                    <a:srcRect/>
                    <a:stretch>
                      <a:fillRect/>
                    </a:stretch>
                  </pic:blipFill>
                  <pic:spPr bwMode="auto">
                    <a:xfrm>
                      <a:off x="0" y="0"/>
                      <a:ext cx="5064287" cy="7372755"/>
                    </a:xfrm>
                    <a:prstGeom prst="rect">
                      <a:avLst/>
                    </a:prstGeom>
                    <a:noFill/>
                    <a:ln w="9525">
                      <a:noFill/>
                      <a:miter lim="800000"/>
                      <a:headEnd/>
                      <a:tailEnd/>
                    </a:ln>
                  </pic:spPr>
                </pic:pic>
              </a:graphicData>
            </a:graphic>
          </wp:inline>
        </w:drawing>
      </w:r>
    </w:p>
    <w:p w:rsidR="00186E54" w:rsidRPr="00A871D0" w:rsidRDefault="00186E54" w:rsidP="00186E54">
      <w:pPr>
        <w:jc w:val="both"/>
        <w:rPr>
          <w:rFonts w:ascii="Arial" w:hAnsi="Arial" w:cs="Arial"/>
          <w:sz w:val="29"/>
          <w:szCs w:val="29"/>
          <w:shd w:val="clear" w:color="auto" w:fill="F8F9FA"/>
        </w:rPr>
      </w:pPr>
      <w:r w:rsidRPr="00A871D0">
        <w:rPr>
          <w:rFonts w:ascii="Arial" w:hAnsi="Arial" w:cs="Arial"/>
          <w:sz w:val="29"/>
          <w:szCs w:val="29"/>
          <w:shd w:val="clear" w:color="auto" w:fill="F8F9FA"/>
        </w:rPr>
        <w:t>Indian Adept (</w:t>
      </w:r>
      <w:proofErr w:type="spellStart"/>
      <w:r w:rsidRPr="00A871D0">
        <w:rPr>
          <w:rFonts w:ascii="Arial" w:hAnsi="Arial" w:cs="Arial"/>
          <w:sz w:val="29"/>
          <w:szCs w:val="29"/>
          <w:shd w:val="clear" w:color="auto" w:fill="F8F9FA"/>
        </w:rPr>
        <w:t>siddha</w:t>
      </w:r>
      <w:proofErr w:type="spellEnd"/>
      <w:r w:rsidRPr="00A871D0">
        <w:rPr>
          <w:rFonts w:ascii="Arial" w:hAnsi="Arial" w:cs="Arial"/>
          <w:sz w:val="29"/>
          <w:szCs w:val="29"/>
          <w:shd w:val="clear" w:color="auto" w:fill="F8F9FA"/>
        </w:rPr>
        <w:t>) - (multiple figures)</w:t>
      </w:r>
      <w:proofErr w:type="gramStart"/>
      <w:r w:rsidRPr="00A871D0">
        <w:rPr>
          <w:rFonts w:ascii="Arial" w:hAnsi="Arial" w:cs="Arial"/>
          <w:sz w:val="29"/>
          <w:szCs w:val="29"/>
          <w:shd w:val="clear" w:color="auto" w:fill="F8F9FA"/>
        </w:rPr>
        <w:t>,18th</w:t>
      </w:r>
      <w:proofErr w:type="gramEnd"/>
      <w:r w:rsidRPr="00A871D0">
        <w:rPr>
          <w:rFonts w:ascii="Arial" w:hAnsi="Arial" w:cs="Arial"/>
          <w:sz w:val="29"/>
          <w:szCs w:val="29"/>
          <w:shd w:val="clear" w:color="auto" w:fill="F8F9FA"/>
        </w:rPr>
        <w:t xml:space="preserve"> century, Boston MFA</w:t>
      </w:r>
    </w:p>
    <w:p w:rsidR="00186E54" w:rsidRPr="00A871D0" w:rsidRDefault="00186E54" w:rsidP="00186E54">
      <w:pPr>
        <w:jc w:val="both"/>
        <w:rPr>
          <w:rFonts w:ascii="Arial" w:hAnsi="Arial" w:cs="Arial"/>
          <w:sz w:val="29"/>
          <w:szCs w:val="29"/>
          <w:shd w:val="clear" w:color="auto" w:fill="F8F9FA"/>
        </w:rPr>
      </w:pPr>
    </w:p>
    <w:p w:rsidR="00186E54" w:rsidRPr="00A871D0" w:rsidRDefault="00186E54" w:rsidP="00A871D0">
      <w:pPr>
        <w:jc w:val="center"/>
        <w:rPr>
          <w:rFonts w:ascii="Arial" w:hAnsi="Arial" w:cs="Arial"/>
          <w:sz w:val="29"/>
          <w:szCs w:val="29"/>
          <w:shd w:val="clear" w:color="auto" w:fill="F8F9FA"/>
        </w:rPr>
      </w:pPr>
      <w:r w:rsidRPr="00A871D0">
        <w:rPr>
          <w:noProof/>
        </w:rPr>
        <w:lastRenderedPageBreak/>
        <w:drawing>
          <wp:inline distT="0" distB="0" distL="0" distR="0">
            <wp:extent cx="4839553" cy="7738255"/>
            <wp:effectExtent l="19050" t="0" r="0" b="0"/>
            <wp:docPr id="419" name="Picture 207" descr="https://i.pinimg.com/564x/4f/10/ad/4f10ad1359a6420a8e5a85890d98f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i.pinimg.com/564x/4f/10/ad/4f10ad1359a6420a8e5a85890d98f171.jpg"/>
                    <pic:cNvPicPr>
                      <a:picLocks noChangeAspect="1" noChangeArrowheads="1"/>
                    </pic:cNvPicPr>
                  </pic:nvPicPr>
                  <pic:blipFill>
                    <a:blip r:embed="rId38"/>
                    <a:srcRect/>
                    <a:stretch>
                      <a:fillRect/>
                    </a:stretch>
                  </pic:blipFill>
                  <pic:spPr bwMode="auto">
                    <a:xfrm>
                      <a:off x="0" y="0"/>
                      <a:ext cx="4844386" cy="7745982"/>
                    </a:xfrm>
                    <a:prstGeom prst="rect">
                      <a:avLst/>
                    </a:prstGeom>
                    <a:noFill/>
                    <a:ln w="9525">
                      <a:noFill/>
                      <a:miter lim="800000"/>
                      <a:headEnd/>
                      <a:tailEnd/>
                    </a:ln>
                  </pic:spPr>
                </pic:pic>
              </a:graphicData>
            </a:graphic>
          </wp:inline>
        </w:drawing>
      </w:r>
    </w:p>
    <w:p w:rsidR="00186E54" w:rsidRPr="00A871D0" w:rsidRDefault="00186E54" w:rsidP="00186E54">
      <w:pPr>
        <w:jc w:val="both"/>
        <w:rPr>
          <w:rFonts w:ascii="Arial" w:hAnsi="Arial" w:cs="Arial"/>
          <w:sz w:val="29"/>
          <w:szCs w:val="29"/>
          <w:shd w:val="clear" w:color="auto" w:fill="F8F9FA"/>
        </w:rPr>
      </w:pPr>
      <w:r w:rsidRPr="00A871D0">
        <w:rPr>
          <w:rFonts w:ascii="Arial" w:hAnsi="Arial" w:cs="Arial"/>
          <w:sz w:val="29"/>
          <w:szCs w:val="29"/>
          <w:shd w:val="clear" w:color="auto" w:fill="F8F9FA"/>
        </w:rPr>
        <w:t>3 Angles by GYPSY H</w:t>
      </w:r>
    </w:p>
    <w:p w:rsidR="00186E54" w:rsidRPr="00A871D0" w:rsidRDefault="00186E54" w:rsidP="00186E54">
      <w:pPr>
        <w:jc w:val="both"/>
        <w:rPr>
          <w:rFonts w:ascii="Arial" w:hAnsi="Arial" w:cs="Arial"/>
          <w:sz w:val="29"/>
          <w:szCs w:val="29"/>
          <w:shd w:val="clear" w:color="auto" w:fill="F8F9FA"/>
        </w:rPr>
      </w:pPr>
    </w:p>
    <w:p w:rsidR="00186E54" w:rsidRPr="00A871D0" w:rsidRDefault="00186E54" w:rsidP="00186E54">
      <w:pPr>
        <w:jc w:val="both"/>
        <w:rPr>
          <w:rFonts w:ascii="Bahnschrift" w:hAnsi="Bahnschrift"/>
          <w:sz w:val="24"/>
          <w:szCs w:val="24"/>
        </w:rPr>
      </w:pPr>
      <w:r w:rsidRPr="00A871D0">
        <w:rPr>
          <w:noProof/>
        </w:rPr>
        <w:drawing>
          <wp:inline distT="0" distB="0" distL="0" distR="0">
            <wp:extent cx="6067851" cy="4934371"/>
            <wp:effectExtent l="19050" t="0" r="9099" b="0"/>
            <wp:docPr id="420" name="Picture 210" descr="MAHAVIDY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MAHAVIDYAS"/>
                    <pic:cNvPicPr>
                      <a:picLocks noChangeAspect="1" noChangeArrowheads="1"/>
                    </pic:cNvPicPr>
                  </pic:nvPicPr>
                  <pic:blipFill>
                    <a:blip r:embed="rId39"/>
                    <a:srcRect/>
                    <a:stretch>
                      <a:fillRect/>
                    </a:stretch>
                  </pic:blipFill>
                  <pic:spPr bwMode="auto">
                    <a:xfrm>
                      <a:off x="0" y="0"/>
                      <a:ext cx="6077307" cy="4942061"/>
                    </a:xfrm>
                    <a:prstGeom prst="rect">
                      <a:avLst/>
                    </a:prstGeom>
                    <a:noFill/>
                    <a:ln w="9525">
                      <a:noFill/>
                      <a:miter lim="800000"/>
                      <a:headEnd/>
                      <a:tailEnd/>
                    </a:ln>
                  </pic:spPr>
                </pic:pic>
              </a:graphicData>
            </a:graphic>
          </wp:inline>
        </w:drawing>
      </w:r>
    </w:p>
    <w:p w:rsidR="00186E54" w:rsidRPr="00A871D0" w:rsidRDefault="00186E54" w:rsidP="00186E54">
      <w:pPr>
        <w:shd w:val="clear" w:color="auto" w:fill="F8F9FA"/>
        <w:spacing w:after="0" w:line="240" w:lineRule="auto"/>
        <w:jc w:val="center"/>
        <w:rPr>
          <w:rFonts w:ascii="Arial" w:eastAsia="Times New Roman" w:hAnsi="Arial" w:cs="Arial"/>
          <w:sz w:val="28"/>
          <w:szCs w:val="28"/>
        </w:rPr>
      </w:pPr>
      <w:r w:rsidRPr="00A871D0">
        <w:rPr>
          <w:rFonts w:ascii="Arial" w:eastAsia="Times New Roman" w:hAnsi="Arial" w:cs="Arial"/>
          <w:noProof/>
          <w:sz w:val="28"/>
          <w:szCs w:val="28"/>
        </w:rPr>
        <w:drawing>
          <wp:inline distT="0" distB="0" distL="0" distR="0">
            <wp:extent cx="2374900" cy="1583055"/>
            <wp:effectExtent l="19050" t="0" r="6350" b="0"/>
            <wp:docPr id="421" name="Picture 56" descr="https://upload.wikimedia.org/wikipedia/commons/thumb/5/50/Jambhala_01.jpg/250px-Jambhala_01.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upload.wikimedia.org/wikipedia/commons/thumb/5/50/Jambhala_01.jpg/250px-Jambhala_01.jpg">
                      <a:hlinkClick r:id="rId40"/>
                    </pic:cNvPr>
                    <pic:cNvPicPr>
                      <a:picLocks noChangeAspect="1" noChangeArrowheads="1"/>
                    </pic:cNvPicPr>
                  </pic:nvPicPr>
                  <pic:blipFill>
                    <a:blip r:embed="rId41"/>
                    <a:srcRect/>
                    <a:stretch>
                      <a:fillRect/>
                    </a:stretch>
                  </pic:blipFill>
                  <pic:spPr bwMode="auto">
                    <a:xfrm>
                      <a:off x="0" y="0"/>
                      <a:ext cx="2374900" cy="1583055"/>
                    </a:xfrm>
                    <a:prstGeom prst="rect">
                      <a:avLst/>
                    </a:prstGeom>
                    <a:noFill/>
                    <a:ln w="9525">
                      <a:noFill/>
                      <a:miter lim="800000"/>
                      <a:headEnd/>
                      <a:tailEnd/>
                    </a:ln>
                  </pic:spPr>
                </pic:pic>
              </a:graphicData>
            </a:graphic>
          </wp:inline>
        </w:drawing>
      </w:r>
      <w:r w:rsidRPr="00A871D0">
        <w:rPr>
          <w:rFonts w:ascii="Arial" w:eastAsia="Times New Roman" w:hAnsi="Arial" w:cs="Arial"/>
          <w:noProof/>
          <w:sz w:val="28"/>
          <w:szCs w:val="28"/>
        </w:rPr>
        <w:drawing>
          <wp:inline distT="0" distB="0" distL="0" distR="0">
            <wp:extent cx="2101850" cy="1446530"/>
            <wp:effectExtent l="19050" t="0" r="0" b="0"/>
            <wp:docPr id="422" name="Picture 57" descr="https://upload.wikimedia.org/wikipedia/commons/thumb/f/f2/Mahasiddhas_and_consorts_practicing_karmamudra.png/220px-Mahasiddhas_and_consorts_practicing_karmamudra.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upload.wikimedia.org/wikipedia/commons/thumb/f/f2/Mahasiddhas_and_consorts_practicing_karmamudra.png/220px-Mahasiddhas_and_consorts_practicing_karmamudra.png">
                      <a:hlinkClick r:id="rId42"/>
                    </pic:cNvPr>
                    <pic:cNvPicPr>
                      <a:picLocks noChangeAspect="1" noChangeArrowheads="1"/>
                    </pic:cNvPicPr>
                  </pic:nvPicPr>
                  <pic:blipFill>
                    <a:blip r:embed="rId43"/>
                    <a:srcRect/>
                    <a:stretch>
                      <a:fillRect/>
                    </a:stretch>
                  </pic:blipFill>
                  <pic:spPr bwMode="auto">
                    <a:xfrm>
                      <a:off x="0" y="0"/>
                      <a:ext cx="2101850" cy="1446530"/>
                    </a:xfrm>
                    <a:prstGeom prst="rect">
                      <a:avLst/>
                    </a:prstGeom>
                    <a:noFill/>
                    <a:ln w="9525">
                      <a:noFill/>
                      <a:miter lim="800000"/>
                      <a:headEnd/>
                      <a:tailEnd/>
                    </a:ln>
                  </pic:spPr>
                </pic:pic>
              </a:graphicData>
            </a:graphic>
          </wp:inline>
        </w:drawing>
      </w:r>
    </w:p>
    <w:p w:rsidR="00186E54" w:rsidRPr="00A871D0" w:rsidRDefault="00186E54" w:rsidP="00A871D0">
      <w:pPr>
        <w:shd w:val="clear" w:color="auto" w:fill="F8F9FA"/>
        <w:spacing w:line="336" w:lineRule="atLeast"/>
        <w:rPr>
          <w:rFonts w:ascii="Bahnschrift" w:eastAsia="Times New Roman" w:hAnsi="Bahnschrift" w:cs="Arial"/>
          <w:b/>
          <w:szCs w:val="24"/>
        </w:rPr>
      </w:pPr>
      <w:proofErr w:type="spellStart"/>
      <w:r w:rsidRPr="00A871D0">
        <w:rPr>
          <w:rFonts w:ascii="Arial" w:eastAsia="Times New Roman" w:hAnsi="Arial" w:cs="Arial"/>
          <w:b/>
          <w:sz w:val="20"/>
          <w:szCs w:val="27"/>
        </w:rPr>
        <w:t>Jambhala</w:t>
      </w:r>
      <w:proofErr w:type="spellEnd"/>
      <w:r w:rsidRPr="00A871D0">
        <w:rPr>
          <w:rFonts w:ascii="Arial" w:eastAsia="Times New Roman" w:hAnsi="Arial" w:cs="Arial"/>
          <w:b/>
          <w:sz w:val="20"/>
          <w:szCs w:val="27"/>
        </w:rPr>
        <w:t xml:space="preserve"> (</w:t>
      </w:r>
      <w:proofErr w:type="spellStart"/>
      <w:r w:rsidRPr="00A871D0">
        <w:rPr>
          <w:rFonts w:ascii="Arial" w:eastAsia="Times New Roman" w:hAnsi="Arial" w:cs="Arial"/>
          <w:b/>
          <w:sz w:val="20"/>
          <w:szCs w:val="27"/>
        </w:rPr>
        <w:t>Kubera</w:t>
      </w:r>
      <w:proofErr w:type="spellEnd"/>
      <w:r w:rsidRPr="00A871D0">
        <w:rPr>
          <w:rFonts w:ascii="Arial" w:eastAsia="Times New Roman" w:hAnsi="Arial" w:cs="Arial"/>
          <w:b/>
          <w:sz w:val="20"/>
          <w:szCs w:val="27"/>
        </w:rPr>
        <w:t>) deity in Tibet (18th-19th century)</w:t>
      </w:r>
      <w:proofErr w:type="gramStart"/>
      <w:r w:rsidRPr="00A871D0">
        <w:rPr>
          <w:rFonts w:ascii="Arial" w:eastAsia="Times New Roman" w:hAnsi="Arial" w:cs="Arial"/>
          <w:b/>
          <w:sz w:val="20"/>
          <w:szCs w:val="27"/>
        </w:rPr>
        <w:t>.</w:t>
      </w:r>
      <w:r w:rsidR="00A871D0" w:rsidRPr="00A871D0">
        <w:rPr>
          <w:rFonts w:ascii="Arial" w:eastAsia="Times New Roman" w:hAnsi="Arial" w:cs="Arial"/>
          <w:b/>
          <w:sz w:val="20"/>
          <w:szCs w:val="27"/>
        </w:rPr>
        <w:t>/</w:t>
      </w:r>
      <w:proofErr w:type="gramEnd"/>
      <w:r w:rsidRPr="00A871D0">
        <w:rPr>
          <w:rFonts w:ascii="Bahnschrift" w:eastAsia="Times New Roman" w:hAnsi="Bahnschrift" w:cs="Arial"/>
          <w:b/>
          <w:szCs w:val="24"/>
        </w:rPr>
        <w:t xml:space="preserve">Buddhist </w:t>
      </w:r>
      <w:proofErr w:type="spellStart"/>
      <w:r w:rsidRPr="00A871D0">
        <w:rPr>
          <w:rFonts w:ascii="Bahnschrift" w:eastAsia="Times New Roman" w:hAnsi="Bahnschrift" w:cs="Arial"/>
          <w:b/>
          <w:szCs w:val="24"/>
        </w:rPr>
        <w:t>Mahasiddhas</w:t>
      </w:r>
      <w:proofErr w:type="spellEnd"/>
      <w:r w:rsidRPr="00A871D0">
        <w:rPr>
          <w:rFonts w:ascii="Bahnschrift" w:eastAsia="Times New Roman" w:hAnsi="Bahnschrift" w:cs="Arial"/>
          <w:b/>
          <w:szCs w:val="24"/>
        </w:rPr>
        <w:t xml:space="preserve"> practicing tantric yoga</w:t>
      </w:r>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b/>
          <w:bCs/>
          <w:sz w:val="24"/>
          <w:szCs w:val="24"/>
        </w:rPr>
        <w:t>Tantric sex</w:t>
      </w:r>
      <w:r w:rsidRPr="00A871D0">
        <w:rPr>
          <w:rFonts w:ascii="Bahnschrift" w:eastAsia="Times New Roman" w:hAnsi="Bahnschrift" w:cs="Arial"/>
          <w:sz w:val="24"/>
          <w:szCs w:val="24"/>
        </w:rPr>
        <w:t> or </w:t>
      </w:r>
      <w:r w:rsidRPr="00A871D0">
        <w:rPr>
          <w:rFonts w:ascii="Bahnschrift" w:eastAsia="Times New Roman" w:hAnsi="Bahnschrift" w:cs="Arial"/>
          <w:b/>
          <w:bCs/>
          <w:sz w:val="24"/>
          <w:szCs w:val="24"/>
        </w:rPr>
        <w:t>sexual yoga</w:t>
      </w:r>
      <w:r w:rsidRPr="00A871D0">
        <w:rPr>
          <w:rFonts w:ascii="Bahnschrift" w:eastAsia="Times New Roman" w:hAnsi="Bahnschrift" w:cs="Arial"/>
          <w:sz w:val="24"/>
          <w:szCs w:val="24"/>
        </w:rPr>
        <w:t> refers to a wide range of practices carried on in </w:t>
      </w:r>
      <w:hyperlink r:id="rId44" w:tooltip="Hindu" w:history="1">
        <w:r w:rsidRPr="00A871D0">
          <w:rPr>
            <w:rFonts w:ascii="Bahnschrift" w:eastAsia="Times New Roman" w:hAnsi="Bahnschrift" w:cs="Arial"/>
            <w:sz w:val="24"/>
            <w:szCs w:val="24"/>
          </w:rPr>
          <w:t>Hindu</w:t>
        </w:r>
      </w:hyperlink>
      <w:r w:rsidRPr="00A871D0">
        <w:rPr>
          <w:rFonts w:ascii="Bahnschrift" w:eastAsia="Times New Roman" w:hAnsi="Bahnschrift" w:cs="Arial"/>
          <w:sz w:val="24"/>
          <w:szCs w:val="24"/>
        </w:rPr>
        <w:t> and </w:t>
      </w:r>
      <w:hyperlink r:id="rId45" w:tooltip="Buddhist" w:history="1">
        <w:r w:rsidRPr="00A871D0">
          <w:rPr>
            <w:rFonts w:ascii="Bahnschrift" w:eastAsia="Times New Roman" w:hAnsi="Bahnschrift" w:cs="Arial"/>
            <w:sz w:val="24"/>
            <w:szCs w:val="24"/>
          </w:rPr>
          <w:t>Buddhist</w:t>
        </w:r>
      </w:hyperlink>
      <w:r w:rsidRPr="00A871D0">
        <w:rPr>
          <w:rFonts w:ascii="Bahnschrift" w:eastAsia="Times New Roman" w:hAnsi="Bahnschrift" w:cs="Arial"/>
          <w:sz w:val="24"/>
          <w:szCs w:val="24"/>
        </w:rPr>
        <w:t>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"https://en.wikipedia.org/wiki/Tantra" \o "Tantra"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tantra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to exercise </w:t>
      </w:r>
      <w:hyperlink r:id="rId46" w:tooltip="Human sexual activity" w:history="1">
        <w:r w:rsidRPr="00A871D0">
          <w:rPr>
            <w:rFonts w:ascii="Bahnschrift" w:eastAsia="Times New Roman" w:hAnsi="Bahnschrift" w:cs="Arial"/>
            <w:sz w:val="24"/>
            <w:szCs w:val="24"/>
          </w:rPr>
          <w:t>sexuality</w:t>
        </w:r>
      </w:hyperlink>
      <w:r w:rsidRPr="00A871D0">
        <w:rPr>
          <w:rFonts w:ascii="Bahnschrift" w:eastAsia="Times New Roman" w:hAnsi="Bahnschrift" w:cs="Arial"/>
          <w:sz w:val="24"/>
          <w:szCs w:val="24"/>
        </w:rPr>
        <w:t> in a </w:t>
      </w:r>
      <w:hyperlink r:id="rId47" w:tooltip="Ritual sex" w:history="1">
        <w:r w:rsidRPr="00A871D0">
          <w:rPr>
            <w:rFonts w:ascii="Bahnschrift" w:eastAsia="Times New Roman" w:hAnsi="Bahnschrift" w:cs="Arial"/>
            <w:sz w:val="24"/>
            <w:szCs w:val="24"/>
          </w:rPr>
          <w:t>ritualized</w:t>
        </w:r>
      </w:hyperlink>
      <w:r w:rsidRPr="00A871D0">
        <w:rPr>
          <w:rFonts w:ascii="Bahnschrift" w:eastAsia="Times New Roman" w:hAnsi="Bahnschrift" w:cs="Arial"/>
          <w:sz w:val="24"/>
          <w:szCs w:val="24"/>
        </w:rPr>
        <w:t> or </w:t>
      </w:r>
      <w:hyperlink r:id="rId48" w:tooltip="Yoga" w:history="1">
        <w:r w:rsidRPr="00A871D0">
          <w:rPr>
            <w:rFonts w:ascii="Bahnschrift" w:eastAsia="Times New Roman" w:hAnsi="Bahnschrift" w:cs="Arial"/>
            <w:sz w:val="24"/>
            <w:szCs w:val="24"/>
          </w:rPr>
          <w:t>yogic</w:t>
        </w:r>
      </w:hyperlink>
      <w:r w:rsidRPr="00A871D0">
        <w:rPr>
          <w:rFonts w:ascii="Bahnschrift" w:eastAsia="Times New Roman" w:hAnsi="Bahnschrift" w:cs="Arial"/>
          <w:sz w:val="24"/>
          <w:szCs w:val="24"/>
        </w:rPr>
        <w:t> context, often associated with </w:t>
      </w:r>
      <w:hyperlink r:id="rId49" w:tooltip="Antinomianism" w:history="1">
        <w:r w:rsidRPr="00A871D0">
          <w:rPr>
            <w:rFonts w:ascii="Bahnschrift" w:eastAsia="Times New Roman" w:hAnsi="Bahnschrift" w:cs="Arial"/>
            <w:sz w:val="24"/>
            <w:szCs w:val="24"/>
          </w:rPr>
          <w:t>antinomian</w:t>
        </w:r>
      </w:hyperlink>
      <w:r w:rsidRPr="00A871D0">
        <w:rPr>
          <w:rFonts w:ascii="Bahnschrift" w:eastAsia="Times New Roman" w:hAnsi="Bahnschrift" w:cs="Arial"/>
          <w:sz w:val="24"/>
          <w:szCs w:val="24"/>
        </w:rPr>
        <w:t xml:space="preserve"> or impure elements, like consumption of alcohol, and </w:t>
      </w:r>
      <w:r w:rsidRPr="00A871D0">
        <w:rPr>
          <w:rFonts w:ascii="Bahnschrift" w:eastAsia="Times New Roman" w:hAnsi="Bahnschrift" w:cs="Arial"/>
          <w:sz w:val="24"/>
          <w:szCs w:val="24"/>
        </w:rPr>
        <w:lastRenderedPageBreak/>
        <w:t>offerings of impure substances like meat to </w:t>
      </w:r>
      <w:hyperlink r:id="rId50" w:tooltip="Fierce deities" w:history="1">
        <w:r w:rsidRPr="00A871D0">
          <w:rPr>
            <w:rFonts w:ascii="Bahnschrift" w:eastAsia="Times New Roman" w:hAnsi="Bahnschrift" w:cs="Arial"/>
            <w:sz w:val="24"/>
            <w:szCs w:val="24"/>
          </w:rPr>
          <w:t>fierce deities</w:t>
        </w:r>
      </w:hyperlink>
      <w:r w:rsidRPr="00A871D0">
        <w:rPr>
          <w:rFonts w:ascii="Bahnschrift" w:eastAsia="Times New Roman" w:hAnsi="Bahnschrift" w:cs="Arial"/>
          <w:sz w:val="24"/>
          <w:szCs w:val="24"/>
        </w:rPr>
        <w:t>. In particular, sexual fluids have been viewed as "power substances" and used ritualistically, either externally or internally.</w:t>
      </w:r>
      <w:hyperlink r:id="rId51" w:anchor="cite_note-FOOTNOTEFlood1996159%E2%80%93160-1" w:history="1">
        <w:r w:rsidRPr="00A871D0">
          <w:rPr>
            <w:rFonts w:ascii="Bahnschrift" w:eastAsia="Times New Roman" w:hAnsi="Bahnschrift" w:cs="Arial"/>
            <w:sz w:val="24"/>
            <w:szCs w:val="24"/>
            <w:vertAlign w:val="superscript"/>
          </w:rPr>
          <w:t>[1</w:t>
        </w:r>
        <w:proofErr w:type="gramStart"/>
        <w:r w:rsidRPr="00A871D0">
          <w:rPr>
            <w:rFonts w:ascii="Bahnschrift" w:eastAsia="Times New Roman" w:hAnsi="Bahnschrift" w:cs="Arial"/>
            <w:sz w:val="24"/>
            <w:szCs w:val="24"/>
            <w:vertAlign w:val="superscript"/>
          </w:rPr>
          <w:t>]</w:t>
        </w:r>
        <w:proofErr w:type="gramEnd"/>
      </w:hyperlink>
      <w:hyperlink r:id="rId52" w:anchor="cite_note-FOOTNOTEFlood2006i%E2%80%93ii-2" w:history="1">
        <w:r w:rsidRPr="00A871D0">
          <w:rPr>
            <w:rFonts w:ascii="Bahnschrift" w:eastAsia="Times New Roman" w:hAnsi="Bahnschrift" w:cs="Arial"/>
            <w:sz w:val="24"/>
            <w:szCs w:val="24"/>
            <w:vertAlign w:val="superscript"/>
          </w:rPr>
          <w:t>[2]</w:t>
        </w:r>
      </w:hyperlink>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The actual terms used in the classical texts to refer to this practice include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"https://en.wikipedia.org/wiki/Karmamudr%C4%81" \o "Karmamudrā"</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Karmamudra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w:t>
      </w:r>
      <w:hyperlink r:id="rId53" w:tooltip="Tibetic languages" w:history="1">
        <w:r w:rsidRPr="00A871D0">
          <w:rPr>
            <w:rFonts w:ascii="Bahnschrift" w:eastAsia="Times New Roman" w:hAnsi="Bahnschrift" w:cs="Arial"/>
            <w:sz w:val="24"/>
            <w:szCs w:val="24"/>
          </w:rPr>
          <w:t>Tibetan</w:t>
        </w:r>
      </w:hyperlink>
      <w:r w:rsidRPr="00A871D0">
        <w:rPr>
          <w:rFonts w:ascii="Bahnschrift" w:eastAsia="Times New Roman" w:hAnsi="Bahnschrift" w:cs="Arial"/>
          <w:sz w:val="24"/>
          <w:szCs w:val="24"/>
        </w:rPr>
        <w:t xml:space="preserve">: </w:t>
      </w:r>
      <w:proofErr w:type="spellStart"/>
      <w:r w:rsidRPr="00A871D0">
        <w:rPr>
          <w:rFonts w:ascii="Microsoft Himalaya" w:eastAsia="Times New Roman" w:hAnsi="Microsoft Himalaya" w:cs="Microsoft Himalaya"/>
          <w:sz w:val="24"/>
          <w:szCs w:val="24"/>
        </w:rPr>
        <w:t>ལས་ཀྱི་ཕྱག་རྒྱ</w:t>
      </w:r>
      <w:proofErr w:type="spellEnd"/>
      <w:r w:rsidRPr="00A871D0">
        <w:rPr>
          <w:rFonts w:ascii="Bahnschrift" w:eastAsia="Times New Roman" w:hAnsi="Bahnschrift" w:cs="Arial"/>
          <w:sz w:val="24"/>
          <w:szCs w:val="24"/>
        </w:rPr>
        <w:t> </w:t>
      </w:r>
      <w:proofErr w:type="spellStart"/>
      <w:r w:rsidRPr="00A871D0">
        <w:rPr>
          <w:rFonts w:ascii="Bahnschrift" w:eastAsia="Times New Roman" w:hAnsi="Bahnschrift" w:cs="Arial"/>
          <w:i/>
          <w:iCs/>
          <w:sz w:val="24"/>
          <w:szCs w:val="24"/>
        </w:rPr>
        <w:t>las</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kyi</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phyag</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rgya</w:t>
      </w:r>
      <w:proofErr w:type="spellEnd"/>
      <w:r w:rsidRPr="00A871D0">
        <w:rPr>
          <w:rFonts w:ascii="Bahnschrift" w:eastAsia="Times New Roman" w:hAnsi="Bahnschrift" w:cs="Arial"/>
          <w:sz w:val="24"/>
          <w:szCs w:val="24"/>
        </w:rPr>
        <w:t xml:space="preserve">, "action seal") in Buddhist </w:t>
      </w:r>
      <w:proofErr w:type="spellStart"/>
      <w:r w:rsidRPr="00A871D0">
        <w:rPr>
          <w:rFonts w:ascii="Bahnschrift" w:eastAsia="Times New Roman" w:hAnsi="Bahnschrift" w:cs="Arial"/>
          <w:sz w:val="24"/>
          <w:szCs w:val="24"/>
        </w:rPr>
        <w:t>tantras</w:t>
      </w:r>
      <w:proofErr w:type="spellEnd"/>
      <w:r w:rsidRPr="00A871D0">
        <w:rPr>
          <w:rFonts w:ascii="Bahnschrift" w:eastAsia="Times New Roman" w:hAnsi="Bahnschrift" w:cs="Arial"/>
          <w:sz w:val="24"/>
          <w:szCs w:val="24"/>
        </w:rPr>
        <w:t xml:space="preserve"> and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"https://en.wikipedia.org/wiki/Maithuna" \o "Maithuna"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Maithuna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"https://en.wikipedia.org/wiki/Devanagari" \o "Devanagari"</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Devanagari</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xml:space="preserve">: </w:t>
      </w:r>
      <w:proofErr w:type="spellStart"/>
      <w:r w:rsidRPr="00A871D0">
        <w:rPr>
          <w:rFonts w:ascii="Nirmala UI" w:eastAsia="Times New Roman" w:hAnsi="Nirmala UI" w:cs="Nirmala UI"/>
          <w:sz w:val="24"/>
          <w:szCs w:val="24"/>
        </w:rPr>
        <w:t>मैथुन</w:t>
      </w:r>
      <w:proofErr w:type="spellEnd"/>
      <w:r w:rsidRPr="00A871D0">
        <w:rPr>
          <w:rFonts w:ascii="Bahnschrift" w:eastAsia="Times New Roman" w:hAnsi="Bahnschrift" w:cs="Arial"/>
          <w:sz w:val="24"/>
          <w:szCs w:val="24"/>
        </w:rPr>
        <w:t xml:space="preserve">, "coupling") in Hindu sources. In Hindu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Maithuna</w:t>
      </w:r>
      <w:proofErr w:type="spellEnd"/>
      <w:r w:rsidRPr="00A871D0">
        <w:rPr>
          <w:rFonts w:ascii="Bahnschrift" w:eastAsia="Times New Roman" w:hAnsi="Bahnschrift" w:cs="Arial"/>
          <w:sz w:val="24"/>
          <w:szCs w:val="24"/>
        </w:rPr>
        <w:t xml:space="preserve"> is the most important of </w:t>
      </w:r>
      <w:hyperlink r:id="rId54" w:tooltip="Panchamakara" w:history="1">
        <w:r w:rsidRPr="00A871D0">
          <w:rPr>
            <w:rFonts w:ascii="Bahnschrift" w:eastAsia="Times New Roman" w:hAnsi="Bahnschrift" w:cs="Arial"/>
            <w:sz w:val="24"/>
            <w:szCs w:val="24"/>
          </w:rPr>
          <w:t xml:space="preserve">the five </w:t>
        </w:r>
        <w:proofErr w:type="spellStart"/>
        <w:r w:rsidRPr="00A871D0">
          <w:rPr>
            <w:rFonts w:ascii="Bahnschrift" w:eastAsia="Times New Roman" w:hAnsi="Bahnschrift" w:cs="Arial"/>
            <w:sz w:val="24"/>
            <w:szCs w:val="24"/>
          </w:rPr>
          <w:t>makara</w:t>
        </w:r>
        <w:proofErr w:type="spellEnd"/>
      </w:hyperlink>
      <w:r w:rsidRPr="00A871D0">
        <w:rPr>
          <w:rFonts w:ascii="Bahnschrift" w:eastAsia="Times New Roman" w:hAnsi="Bahnschrift" w:cs="Arial"/>
          <w:sz w:val="24"/>
          <w:szCs w:val="24"/>
        </w:rPr>
        <w:t> (five tantric substances) and constitutes the main part of the Grand Ritual of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"https://en.wikipedia.org/wiki/Tantra" \o "Tantra"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Tantra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variously known as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"https://en.wikipedia.org/wiki/Panchamakara" \o "Panchamakara"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Panchamakara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"https://en.wikipedia.org/wiki/Panchatattva_(Tantra)" \o "Panchatattva (Tantra)"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Panchatattva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xml:space="preserve">, and </w:t>
      </w:r>
      <w:proofErr w:type="spellStart"/>
      <w:r w:rsidRPr="00A871D0">
        <w:rPr>
          <w:rFonts w:ascii="Bahnschrift" w:eastAsia="Times New Roman" w:hAnsi="Bahnschrift" w:cs="Arial"/>
          <w:sz w:val="24"/>
          <w:szCs w:val="24"/>
        </w:rPr>
        <w:t>Tattva</w:t>
      </w:r>
      <w:proofErr w:type="spellEnd"/>
      <w:r w:rsidRPr="00A871D0">
        <w:rPr>
          <w:rFonts w:ascii="Bahnschrift" w:eastAsia="Times New Roman" w:hAnsi="Bahnschrift" w:cs="Arial"/>
          <w:sz w:val="24"/>
          <w:szCs w:val="24"/>
        </w:rPr>
        <w:t xml:space="preserve"> Chakra. In </w:t>
      </w:r>
      <w:hyperlink r:id="rId55" w:tooltip="Tibetan Buddhism" w:history="1">
        <w:r w:rsidRPr="00A871D0">
          <w:rPr>
            <w:rFonts w:ascii="Bahnschrift" w:eastAsia="Times New Roman" w:hAnsi="Bahnschrift" w:cs="Arial"/>
            <w:sz w:val="24"/>
            <w:szCs w:val="24"/>
          </w:rPr>
          <w:t>Tibetan Buddhism</w:t>
        </w:r>
      </w:hyperlink>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karmamudra</w:t>
      </w:r>
      <w:proofErr w:type="spellEnd"/>
      <w:r w:rsidRPr="00A871D0">
        <w:rPr>
          <w:rFonts w:ascii="Bahnschrift" w:eastAsia="Times New Roman" w:hAnsi="Bahnschrift" w:cs="Arial"/>
          <w:sz w:val="24"/>
          <w:szCs w:val="24"/>
        </w:rPr>
        <w:t xml:space="preserve"> is often an important part of the </w:t>
      </w:r>
      <w:hyperlink r:id="rId56" w:tooltip="Tibetan Tantric Practice" w:history="1">
        <w:r w:rsidRPr="00A871D0">
          <w:rPr>
            <w:rFonts w:ascii="Bahnschrift" w:eastAsia="Times New Roman" w:hAnsi="Bahnschrift" w:cs="Arial"/>
            <w:sz w:val="24"/>
            <w:szCs w:val="24"/>
          </w:rPr>
          <w:t>completion stage of tantric practice</w:t>
        </w:r>
      </w:hyperlink>
      <w:r w:rsidRPr="00A871D0">
        <w:rPr>
          <w:rFonts w:ascii="Bahnschrift" w:eastAsia="Times New Roman" w:hAnsi="Bahnschrift" w:cs="Arial"/>
          <w:sz w:val="24"/>
          <w:szCs w:val="24"/>
        </w:rPr>
        <w:t>.</w:t>
      </w:r>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While there may be some connection between these practices and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"https://en.wikipedia.org/wiki/Kamashastra" \o "Kamashastra"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Kāmashāstra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literature (which include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"https://en.wikipedia.org/wiki/Kama_Sutra" \o "Kama Sutra"</w:instrText>
      </w:r>
      <w:r w:rsidR="00E44F73" w:rsidRPr="00A871D0">
        <w:rPr>
          <w:rFonts w:ascii="Bahnschrift" w:hAnsi="Bahnschrift"/>
          <w:sz w:val="24"/>
          <w:szCs w:val="24"/>
        </w:rPr>
        <w:fldChar w:fldCharType="separate"/>
      </w:r>
      <w:r w:rsidRPr="00A871D0">
        <w:rPr>
          <w:rFonts w:ascii="Bahnschrift" w:eastAsia="Times New Roman" w:hAnsi="Bahnschrift" w:cs="Arial"/>
          <w:i/>
          <w:iCs/>
          <w:sz w:val="24"/>
          <w:szCs w:val="24"/>
        </w:rPr>
        <w:t>Kāmasūtra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xml:space="preserve">), the two practice traditions are separate methods with separate goals. As the British </w:t>
      </w:r>
      <w:proofErr w:type="spellStart"/>
      <w:r w:rsidRPr="00A871D0">
        <w:rPr>
          <w:rFonts w:ascii="Bahnschrift" w:eastAsia="Times New Roman" w:hAnsi="Bahnschrift" w:cs="Arial"/>
          <w:sz w:val="24"/>
          <w:szCs w:val="24"/>
        </w:rPr>
        <w:t>Indologist</w:t>
      </w:r>
      <w:proofErr w:type="spellEnd"/>
      <w:r w:rsidRPr="00A871D0">
        <w:rPr>
          <w:rFonts w:ascii="Bahnschrift" w:eastAsia="Times New Roman" w:hAnsi="Bahnschrift" w:cs="Arial"/>
          <w:sz w:val="24"/>
          <w:szCs w:val="24"/>
        </w:rPr>
        <w:t> </w:t>
      </w:r>
      <w:hyperlink r:id="rId57" w:tooltip="Geoffrey Samuel" w:history="1">
        <w:r w:rsidRPr="00A871D0">
          <w:rPr>
            <w:rFonts w:ascii="Bahnschrift" w:eastAsia="Times New Roman" w:hAnsi="Bahnschrift" w:cs="Arial"/>
            <w:sz w:val="24"/>
            <w:szCs w:val="24"/>
          </w:rPr>
          <w:t>Geoffrey Samuel</w:t>
        </w:r>
      </w:hyperlink>
      <w:r w:rsidRPr="00A871D0">
        <w:rPr>
          <w:rFonts w:ascii="Bahnschrift" w:eastAsia="Times New Roman" w:hAnsi="Bahnschrift" w:cs="Arial"/>
          <w:sz w:val="24"/>
          <w:szCs w:val="24"/>
        </w:rPr>
        <w:t xml:space="preserve"> notes, while the </w:t>
      </w:r>
      <w:proofErr w:type="spellStart"/>
      <w:r w:rsidRPr="00A871D0">
        <w:rPr>
          <w:rFonts w:ascii="Bahnschrift" w:eastAsia="Times New Roman" w:hAnsi="Bahnschrift" w:cs="Arial"/>
          <w:sz w:val="24"/>
          <w:szCs w:val="24"/>
        </w:rPr>
        <w:t>kāmasāstra</w:t>
      </w:r>
      <w:proofErr w:type="spellEnd"/>
      <w:r w:rsidRPr="00A871D0">
        <w:rPr>
          <w:rFonts w:ascii="Bahnschrift" w:eastAsia="Times New Roman" w:hAnsi="Bahnschrift" w:cs="Arial"/>
          <w:sz w:val="24"/>
          <w:szCs w:val="24"/>
        </w:rPr>
        <w:t xml:space="preserve"> literature is about the pursuit of sexual pleasure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"https://en.wikipedia.org/wiki/Kama" \o "Kama"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kāmā</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sexual yoga practices are often aimed towards the quest for liberation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"https://en.wikipedia.org/wiki/Moksha" \o "Moksha"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moksha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w:t>
      </w:r>
      <w:hyperlink r:id="rId58" w:anchor="cite_note-FOOTNOTESamuel2010273-3" w:history="1">
        <w:r w:rsidRPr="00A871D0">
          <w:rPr>
            <w:rFonts w:ascii="Bahnschrift" w:eastAsia="Times New Roman" w:hAnsi="Bahnschrift" w:cs="Arial"/>
            <w:sz w:val="24"/>
            <w:szCs w:val="24"/>
            <w:vertAlign w:val="superscript"/>
          </w:rPr>
          <w:t>[3]</w:t>
        </w:r>
      </w:hyperlink>
    </w:p>
    <w:p w:rsidR="00186E54" w:rsidRPr="00A871D0" w:rsidRDefault="00186E54" w:rsidP="00A871D0">
      <w:pPr>
        <w:shd w:val="clear" w:color="auto" w:fill="F8F9FA"/>
        <w:spacing w:after="0" w:line="240" w:lineRule="auto"/>
        <w:jc w:val="both"/>
        <w:rPr>
          <w:rFonts w:ascii="Bahnschrift" w:eastAsia="Times New Roman" w:hAnsi="Bahnschrift" w:cs="Arial"/>
          <w:sz w:val="24"/>
          <w:szCs w:val="24"/>
        </w:rPr>
      </w:pPr>
      <w:r w:rsidRPr="00A871D0">
        <w:rPr>
          <w:rFonts w:ascii="Bahnschrift" w:eastAsia="Times New Roman" w:hAnsi="Bahnschrift" w:cs="Arial"/>
          <w:noProof/>
          <w:sz w:val="24"/>
          <w:szCs w:val="24"/>
        </w:rPr>
        <w:drawing>
          <wp:inline distT="0" distB="0" distL="0" distR="0">
            <wp:extent cx="2105367" cy="3166281"/>
            <wp:effectExtent l="19050" t="0" r="9183" b="0"/>
            <wp:docPr id="423" name="Picture 58" descr="https://upload.wikimedia.org/wikipedia/commons/thumb/f/f5/Vajradhara_L2011.64_01.jpg/170px-Vajradhara_L2011.64_01.jp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upload.wikimedia.org/wikipedia/commons/thumb/f/f5/Vajradhara_L2011.64_01.jpg/170px-Vajradhara_L2011.64_01.jpg">
                      <a:hlinkClick r:id="rId59"/>
                    </pic:cNvPr>
                    <pic:cNvPicPr>
                      <a:picLocks noChangeAspect="1" noChangeArrowheads="1"/>
                    </pic:cNvPicPr>
                  </pic:nvPicPr>
                  <pic:blipFill>
                    <a:blip r:embed="rId60"/>
                    <a:srcRect/>
                    <a:stretch>
                      <a:fillRect/>
                    </a:stretch>
                  </pic:blipFill>
                  <pic:spPr bwMode="auto">
                    <a:xfrm>
                      <a:off x="0" y="0"/>
                      <a:ext cx="2116218" cy="3182600"/>
                    </a:xfrm>
                    <a:prstGeom prst="rect">
                      <a:avLst/>
                    </a:prstGeom>
                    <a:noFill/>
                    <a:ln w="9525">
                      <a:noFill/>
                      <a:miter lim="800000"/>
                      <a:headEnd/>
                      <a:tailEnd/>
                    </a:ln>
                  </pic:spPr>
                </pic:pic>
              </a:graphicData>
            </a:graphic>
          </wp:inline>
        </w:drawing>
      </w:r>
      <w:r w:rsidR="00A871D0" w:rsidRPr="00A871D0">
        <w:rPr>
          <w:rFonts w:ascii="Bahnschrift" w:eastAsia="Times New Roman" w:hAnsi="Bahnschrift" w:cs="Arial"/>
          <w:noProof/>
          <w:sz w:val="24"/>
          <w:szCs w:val="24"/>
        </w:rPr>
        <w:drawing>
          <wp:inline distT="0" distB="0" distL="0" distR="0">
            <wp:extent cx="3679494" cy="2439343"/>
            <wp:effectExtent l="19050" t="0" r="0" b="0"/>
            <wp:docPr id="1" name="Picture 59" descr="https://upload.wikimedia.org/wikipedia/commons/thumb/f/fa/38.Khajuraho_Laksmana_south_wall_mithuna.jpg/220px-38.Khajuraho_Laksmana_south_wall_mithuna.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upload.wikimedia.org/wikipedia/commons/thumb/f/fa/38.Khajuraho_Laksmana_south_wall_mithuna.jpg/220px-38.Khajuraho_Laksmana_south_wall_mithuna.jpg">
                      <a:hlinkClick r:id="rId61"/>
                    </pic:cNvPr>
                    <pic:cNvPicPr>
                      <a:picLocks noChangeAspect="1" noChangeArrowheads="1"/>
                    </pic:cNvPicPr>
                  </pic:nvPicPr>
                  <pic:blipFill>
                    <a:blip r:embed="rId62"/>
                    <a:srcRect/>
                    <a:stretch>
                      <a:fillRect/>
                    </a:stretch>
                  </pic:blipFill>
                  <pic:spPr bwMode="auto">
                    <a:xfrm>
                      <a:off x="0" y="0"/>
                      <a:ext cx="3689142" cy="2445739"/>
                    </a:xfrm>
                    <a:prstGeom prst="rect">
                      <a:avLst/>
                    </a:prstGeom>
                    <a:noFill/>
                    <a:ln w="9525">
                      <a:noFill/>
                      <a:miter lim="800000"/>
                      <a:headEnd/>
                      <a:tailEnd/>
                    </a:ln>
                  </pic:spPr>
                </pic:pic>
              </a:graphicData>
            </a:graphic>
          </wp:inline>
        </w:drawing>
      </w:r>
    </w:p>
    <w:p w:rsidR="00186E54" w:rsidRPr="00A871D0" w:rsidRDefault="00186E54" w:rsidP="00A871D0">
      <w:pPr>
        <w:shd w:val="clear" w:color="auto" w:fill="F8F9FA"/>
        <w:spacing w:line="336" w:lineRule="atLeast"/>
        <w:jc w:val="both"/>
        <w:rPr>
          <w:rFonts w:ascii="Bahnschrift" w:eastAsia="Times New Roman" w:hAnsi="Bahnschrift" w:cs="Arial"/>
          <w:sz w:val="24"/>
          <w:szCs w:val="24"/>
        </w:rPr>
      </w:pPr>
      <w:proofErr w:type="spellStart"/>
      <w:proofErr w:type="gramStart"/>
      <w:r w:rsidRPr="00A871D0">
        <w:rPr>
          <w:rFonts w:ascii="Bahnschrift" w:eastAsia="Times New Roman" w:hAnsi="Bahnschrift" w:cs="Arial"/>
          <w:sz w:val="24"/>
          <w:szCs w:val="24"/>
        </w:rPr>
        <w:t>Vajradhara</w:t>
      </w:r>
      <w:proofErr w:type="spellEnd"/>
      <w:r w:rsidRPr="00A871D0">
        <w:rPr>
          <w:rFonts w:ascii="Bahnschrift" w:eastAsia="Times New Roman" w:hAnsi="Bahnschrift" w:cs="Arial"/>
          <w:sz w:val="24"/>
          <w:szCs w:val="24"/>
        </w:rPr>
        <w:t xml:space="preserve"> in union with consort</w:t>
      </w:r>
      <w:r w:rsidR="00A871D0" w:rsidRPr="00A871D0">
        <w:rPr>
          <w:rFonts w:ascii="Bahnschrift" w:eastAsia="Times New Roman" w:hAnsi="Bahnschrift" w:cs="Arial"/>
          <w:sz w:val="24"/>
          <w:szCs w:val="24"/>
        </w:rPr>
        <w:t>/</w:t>
      </w:r>
      <w:proofErr w:type="spellStart"/>
      <w:r w:rsidR="00E44F73" w:rsidRPr="00A871D0">
        <w:rPr>
          <w:rFonts w:ascii="Bahnschrift" w:hAnsi="Bahnschrift"/>
          <w:sz w:val="24"/>
          <w:szCs w:val="24"/>
        </w:rPr>
        <w:fldChar w:fldCharType="begin"/>
      </w:r>
      <w:r w:rsidR="00F709DE" w:rsidRPr="00A871D0">
        <w:rPr>
          <w:rFonts w:ascii="Bahnschrift" w:hAnsi="Bahnschrift"/>
          <w:sz w:val="24"/>
          <w:szCs w:val="24"/>
        </w:rPr>
        <w:instrText>HYPERLINK "https://en.wikipedia.org/wiki/Maithuna" \o "Maithuna"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Maithuna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Lakshmana</w:t>
      </w:r>
      <w:proofErr w:type="spellEnd"/>
      <w:r w:rsidRPr="00A871D0">
        <w:rPr>
          <w:rFonts w:ascii="Bahnschrift" w:eastAsia="Times New Roman" w:hAnsi="Bahnschrift" w:cs="Arial"/>
          <w:sz w:val="24"/>
          <w:szCs w:val="24"/>
        </w:rPr>
        <w:t xml:space="preserve"> Temple, </w:t>
      </w:r>
      <w:proofErr w:type="spellStart"/>
      <w:r w:rsidRPr="00A871D0">
        <w:rPr>
          <w:rFonts w:ascii="Bahnschrift" w:eastAsia="Times New Roman" w:hAnsi="Bahnschrift" w:cs="Arial"/>
          <w:sz w:val="24"/>
          <w:szCs w:val="24"/>
        </w:rPr>
        <w:t>Khajuraho</w:t>
      </w:r>
      <w:proofErr w:type="spellEnd"/>
      <w:r w:rsidRPr="00A871D0">
        <w:rPr>
          <w:rFonts w:ascii="Bahnschrift" w:eastAsia="Times New Roman" w:hAnsi="Bahnschrift" w:cs="Arial"/>
          <w:sz w:val="24"/>
          <w:szCs w:val="24"/>
        </w:rPr>
        <w:t>, Madhya Pradesh, India.</w:t>
      </w:r>
      <w:proofErr w:type="gramEnd"/>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According to Samuel, late Vedic texts like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"https://en.wikipedia.org/wiki/Jaiminiya_Brahmana" \o "Jaiminiya Brahmana"</w:instrText>
      </w:r>
      <w:r w:rsidR="00E44F73" w:rsidRPr="00A871D0">
        <w:rPr>
          <w:rFonts w:ascii="Bahnschrift" w:hAnsi="Bahnschrift"/>
          <w:sz w:val="24"/>
          <w:szCs w:val="24"/>
        </w:rPr>
        <w:fldChar w:fldCharType="separate"/>
      </w:r>
      <w:r w:rsidRPr="00A871D0">
        <w:rPr>
          <w:rFonts w:ascii="Bahnschrift" w:eastAsia="Times New Roman" w:hAnsi="Bahnschrift" w:cs="Arial"/>
          <w:i/>
          <w:iCs/>
          <w:sz w:val="24"/>
          <w:szCs w:val="24"/>
        </w:rPr>
        <w:t>Jaiminiya</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Brahmana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"https://en.wikipedia.org/wiki/Chandogya_Upanishad" \o "Chandogya Upanishad"</w:instrText>
      </w:r>
      <w:r w:rsidR="00E44F73" w:rsidRPr="00A871D0">
        <w:rPr>
          <w:rFonts w:ascii="Bahnschrift" w:hAnsi="Bahnschrift"/>
          <w:sz w:val="24"/>
          <w:szCs w:val="24"/>
        </w:rPr>
        <w:fldChar w:fldCharType="separate"/>
      </w:r>
      <w:r w:rsidRPr="00A871D0">
        <w:rPr>
          <w:rFonts w:ascii="Bahnschrift" w:eastAsia="Times New Roman" w:hAnsi="Bahnschrift" w:cs="Arial"/>
          <w:i/>
          <w:iCs/>
          <w:sz w:val="24"/>
          <w:szCs w:val="24"/>
        </w:rPr>
        <w:t>Chandogya</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Upanisad</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and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"https://en.wikipedia.org/wiki/Brihadaranyaka_Upanishad" \o "Brihadaranyaka Upanishad"</w:instrText>
      </w:r>
      <w:r w:rsidR="00E44F73" w:rsidRPr="00A871D0">
        <w:rPr>
          <w:rFonts w:ascii="Bahnschrift" w:hAnsi="Bahnschrift"/>
          <w:sz w:val="24"/>
          <w:szCs w:val="24"/>
        </w:rPr>
        <w:fldChar w:fldCharType="separate"/>
      </w:r>
      <w:r w:rsidRPr="00A871D0">
        <w:rPr>
          <w:rFonts w:ascii="Bahnschrift" w:eastAsia="Times New Roman" w:hAnsi="Bahnschrift" w:cs="Arial"/>
          <w:i/>
          <w:iCs/>
          <w:sz w:val="24"/>
          <w:szCs w:val="24"/>
        </w:rPr>
        <w:t>Brhadaranyaka</w:t>
      </w:r>
      <w:proofErr w:type="spellEnd"/>
      <w:r w:rsidRPr="00A871D0">
        <w:rPr>
          <w:rFonts w:ascii="Bahnschrift" w:eastAsia="Times New Roman" w:hAnsi="Bahnschrift" w:cs="Arial"/>
          <w:i/>
          <w:iCs/>
          <w:sz w:val="24"/>
          <w:szCs w:val="24"/>
        </w:rPr>
        <w:t xml:space="preserve"> </w:t>
      </w:r>
      <w:proofErr w:type="spellStart"/>
      <w:r w:rsidRPr="00A871D0">
        <w:rPr>
          <w:rFonts w:ascii="Bahnschrift" w:eastAsia="Times New Roman" w:hAnsi="Bahnschrift" w:cs="Arial"/>
          <w:i/>
          <w:iCs/>
          <w:sz w:val="24"/>
          <w:szCs w:val="24"/>
        </w:rPr>
        <w:t>Upanisad</w:t>
      </w:r>
      <w:proofErr w:type="spellEnd"/>
      <w:r w:rsidR="00E44F73" w:rsidRPr="00A871D0">
        <w:rPr>
          <w:rFonts w:ascii="Bahnschrift" w:hAnsi="Bahnschrift"/>
          <w:sz w:val="24"/>
          <w:szCs w:val="24"/>
        </w:rPr>
        <w:fldChar w:fldCharType="end"/>
      </w:r>
      <w:r w:rsidRPr="00A871D0">
        <w:rPr>
          <w:rFonts w:ascii="Bahnschrift" w:eastAsia="Times New Roman" w:hAnsi="Bahnschrift" w:cs="Arial"/>
          <w:i/>
          <w:iCs/>
          <w:sz w:val="24"/>
          <w:szCs w:val="24"/>
        </w:rPr>
        <w:t>,</w:t>
      </w:r>
      <w:r w:rsidRPr="00A871D0">
        <w:rPr>
          <w:rFonts w:ascii="Bahnschrift" w:eastAsia="Times New Roman" w:hAnsi="Bahnschrift" w:cs="Arial"/>
          <w:sz w:val="24"/>
          <w:szCs w:val="24"/>
        </w:rPr>
        <w:t> "treat sexual intercourse as symbolically equivalent to the </w:t>
      </w:r>
      <w:hyperlink r:id="rId63" w:tooltip="Yajna" w:history="1">
        <w:r w:rsidRPr="00A871D0">
          <w:rPr>
            <w:rFonts w:ascii="Bahnschrift" w:eastAsia="Times New Roman" w:hAnsi="Bahnschrift" w:cs="Arial"/>
            <w:sz w:val="24"/>
            <w:szCs w:val="24"/>
          </w:rPr>
          <w:t>Vedic sacrifice</w:t>
        </w:r>
      </w:hyperlink>
      <w:r w:rsidRPr="00A871D0">
        <w:rPr>
          <w:rFonts w:ascii="Bahnschrift" w:eastAsia="Times New Roman" w:hAnsi="Bahnschrift" w:cs="Arial"/>
          <w:sz w:val="24"/>
          <w:szCs w:val="24"/>
        </w:rPr>
        <w:t>, and ejaculation of semen as the offering." The </w:t>
      </w:r>
      <w:proofErr w:type="spellStart"/>
      <w:r w:rsidRPr="00A871D0">
        <w:rPr>
          <w:rFonts w:ascii="Bahnschrift" w:eastAsia="Times New Roman" w:hAnsi="Bahnschrift" w:cs="Arial"/>
          <w:i/>
          <w:iCs/>
          <w:sz w:val="24"/>
          <w:szCs w:val="24"/>
        </w:rPr>
        <w:t>Brhadaranyaka</w:t>
      </w:r>
      <w:proofErr w:type="spellEnd"/>
      <w:r w:rsidRPr="00A871D0">
        <w:rPr>
          <w:rFonts w:ascii="Bahnschrift" w:eastAsia="Times New Roman" w:hAnsi="Bahnschrift" w:cs="Arial"/>
          <w:i/>
          <w:iCs/>
          <w:sz w:val="24"/>
          <w:szCs w:val="24"/>
        </w:rPr>
        <w:t xml:space="preserve"> Upanishad</w:t>
      </w:r>
      <w:r w:rsidRPr="00A871D0">
        <w:rPr>
          <w:rFonts w:ascii="Bahnschrift" w:eastAsia="Times New Roman" w:hAnsi="Bahnschrift" w:cs="Arial"/>
          <w:sz w:val="24"/>
          <w:szCs w:val="24"/>
        </w:rPr>
        <w:t> contains various sexual rituals and practices which are mostly aimed at obtaining a child which are concerned with the loss of male virility and power.</w:t>
      </w:r>
      <w:hyperlink r:id="rId64" w:anchor="cite_note-FOOTNOTESamuel2010283-4" w:history="1">
        <w:r w:rsidRPr="00A871D0">
          <w:rPr>
            <w:rFonts w:ascii="Bahnschrift" w:eastAsia="Times New Roman" w:hAnsi="Bahnschrift" w:cs="Arial"/>
            <w:sz w:val="24"/>
            <w:szCs w:val="24"/>
            <w:vertAlign w:val="superscript"/>
          </w:rPr>
          <w:t>[4]</w:t>
        </w:r>
      </w:hyperlink>
      <w:r w:rsidRPr="00A871D0">
        <w:rPr>
          <w:rFonts w:ascii="Bahnschrift" w:eastAsia="Times New Roman" w:hAnsi="Bahnschrift" w:cs="Arial"/>
          <w:sz w:val="24"/>
          <w:szCs w:val="24"/>
        </w:rPr>
        <w:t> One passage from the </w:t>
      </w:r>
      <w:proofErr w:type="spellStart"/>
      <w:r w:rsidRPr="00A871D0">
        <w:rPr>
          <w:rFonts w:ascii="Bahnschrift" w:eastAsia="Times New Roman" w:hAnsi="Bahnschrift" w:cs="Arial"/>
          <w:i/>
          <w:iCs/>
          <w:sz w:val="24"/>
          <w:szCs w:val="24"/>
        </w:rPr>
        <w:t>Brhadaranyaka</w:t>
      </w:r>
      <w:proofErr w:type="spellEnd"/>
      <w:r w:rsidRPr="00A871D0">
        <w:rPr>
          <w:rFonts w:ascii="Bahnschrift" w:eastAsia="Times New Roman" w:hAnsi="Bahnschrift" w:cs="Arial"/>
          <w:i/>
          <w:iCs/>
          <w:sz w:val="24"/>
          <w:szCs w:val="24"/>
        </w:rPr>
        <w:t xml:space="preserve"> Upanishad</w:t>
      </w:r>
      <w:r w:rsidRPr="00A871D0">
        <w:rPr>
          <w:rFonts w:ascii="Bahnschrift" w:eastAsia="Times New Roman" w:hAnsi="Bahnschrift" w:cs="Arial"/>
          <w:sz w:val="24"/>
          <w:szCs w:val="24"/>
        </w:rPr>
        <w:t> states:</w:t>
      </w:r>
    </w:p>
    <w:p w:rsidR="00186E54" w:rsidRPr="00A871D0" w:rsidRDefault="00186E54" w:rsidP="00A871D0">
      <w:pPr>
        <w:shd w:val="clear" w:color="auto" w:fill="FFFFFF"/>
        <w:spacing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lastRenderedPageBreak/>
        <w:t xml:space="preserve">Her vulva is the sacrificial ground; her pubic hair is the sacred grass; her labia </w:t>
      </w:r>
      <w:proofErr w:type="spellStart"/>
      <w:r w:rsidRPr="00A871D0">
        <w:rPr>
          <w:rFonts w:ascii="Bahnschrift" w:eastAsia="Times New Roman" w:hAnsi="Bahnschrift" w:cs="Arial"/>
          <w:sz w:val="24"/>
          <w:szCs w:val="24"/>
        </w:rPr>
        <w:t>majora</w:t>
      </w:r>
      <w:proofErr w:type="spellEnd"/>
      <w:r w:rsidRPr="00A871D0">
        <w:rPr>
          <w:rFonts w:ascii="Bahnschrift" w:eastAsia="Times New Roman" w:hAnsi="Bahnschrift" w:cs="Arial"/>
          <w:sz w:val="24"/>
          <w:szCs w:val="24"/>
        </w:rPr>
        <w:t xml:space="preserve"> are the Soma-press; and her labia </w:t>
      </w:r>
      <w:proofErr w:type="spellStart"/>
      <w:r w:rsidRPr="00A871D0">
        <w:rPr>
          <w:rFonts w:ascii="Bahnschrift" w:eastAsia="Times New Roman" w:hAnsi="Bahnschrift" w:cs="Arial"/>
          <w:sz w:val="24"/>
          <w:szCs w:val="24"/>
        </w:rPr>
        <w:t>minora</w:t>
      </w:r>
      <w:proofErr w:type="spellEnd"/>
      <w:r w:rsidRPr="00A871D0">
        <w:rPr>
          <w:rFonts w:ascii="Bahnschrift" w:eastAsia="Times New Roman" w:hAnsi="Bahnschrift" w:cs="Arial"/>
          <w:sz w:val="24"/>
          <w:szCs w:val="24"/>
        </w:rPr>
        <w:t xml:space="preserve"> are the fire blazing at the centre. A man who engages in sexual intercourse with this knowledge obtains as great a world as a man who performs a Soma sacrifice, and he appropriates to himself the merits of the women with whom he has sex. The women, on the other hand, appropriate to themselves the merits of a man who engages in sexual intercourse with them without this knowledge.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"https://en.wikipedia.org/wiki/Brhadaranyaka_Upanishad" \o "Brhadaranyaka Upanishad"</w:instrText>
      </w:r>
      <w:r w:rsidR="00E44F73" w:rsidRPr="00A871D0">
        <w:rPr>
          <w:rFonts w:ascii="Bahnschrift" w:hAnsi="Bahnschrift"/>
          <w:sz w:val="24"/>
          <w:szCs w:val="24"/>
        </w:rPr>
        <w:fldChar w:fldCharType="separate"/>
      </w:r>
      <w:r w:rsidRPr="00A871D0">
        <w:rPr>
          <w:rFonts w:ascii="Bahnschrift" w:eastAsia="Times New Roman" w:hAnsi="Bahnschrift" w:cs="Arial"/>
          <w:i/>
          <w:iCs/>
          <w:sz w:val="24"/>
          <w:szCs w:val="24"/>
        </w:rPr>
        <w:t>Brhadaranyaka</w:t>
      </w:r>
      <w:proofErr w:type="spellEnd"/>
      <w:r w:rsidRPr="00A871D0">
        <w:rPr>
          <w:rFonts w:ascii="Bahnschrift" w:eastAsia="Times New Roman" w:hAnsi="Bahnschrift" w:cs="Arial"/>
          <w:i/>
          <w:iCs/>
          <w:sz w:val="24"/>
          <w:szCs w:val="24"/>
        </w:rPr>
        <w:t xml:space="preserve"> Upanishad</w:t>
      </w:r>
      <w:r w:rsidR="00E44F73" w:rsidRPr="00A871D0">
        <w:rPr>
          <w:rFonts w:ascii="Bahnschrift" w:hAnsi="Bahnschrift"/>
          <w:sz w:val="24"/>
          <w:szCs w:val="24"/>
        </w:rPr>
        <w:fldChar w:fldCharType="end"/>
      </w:r>
      <w:r w:rsidRPr="00A871D0">
        <w:rPr>
          <w:rFonts w:ascii="Bahnschrift" w:eastAsia="Times New Roman" w:hAnsi="Bahnschrift" w:cs="Arial"/>
          <w:sz w:val="24"/>
          <w:szCs w:val="24"/>
        </w:rPr>
        <w:t xml:space="preserve"> 6.4.3, trans. </w:t>
      </w:r>
      <w:proofErr w:type="spellStart"/>
      <w:r w:rsidRPr="00A871D0">
        <w:rPr>
          <w:rFonts w:ascii="Bahnschrift" w:eastAsia="Times New Roman" w:hAnsi="Bahnschrift" w:cs="Arial"/>
          <w:sz w:val="24"/>
          <w:szCs w:val="24"/>
        </w:rPr>
        <w:t>Olivelle</w:t>
      </w:r>
      <w:proofErr w:type="spellEnd"/>
      <w:r w:rsidRPr="00A871D0">
        <w:rPr>
          <w:rFonts w:ascii="Bahnschrift" w:eastAsia="Times New Roman" w:hAnsi="Bahnschrift" w:cs="Arial"/>
          <w:sz w:val="24"/>
          <w:szCs w:val="24"/>
        </w:rPr>
        <w:t xml:space="preserve"> 1998: 88)</w:t>
      </w:r>
      <w:r w:rsidR="00A871D0" w:rsidRPr="00A871D0">
        <w:rPr>
          <w:rFonts w:ascii="Bahnschrift" w:eastAsia="Times New Roman" w:hAnsi="Bahnschrift" w:cs="Arial"/>
          <w:sz w:val="24"/>
          <w:szCs w:val="24"/>
        </w:rPr>
        <w:t xml:space="preserve"> </w:t>
      </w:r>
    </w:p>
    <w:p w:rsidR="00186E54" w:rsidRPr="00A871D0" w:rsidRDefault="00186E54" w:rsidP="00A871D0">
      <w:pPr>
        <w:shd w:val="clear" w:color="auto" w:fill="FFFFFF"/>
        <w:spacing w:before="120" w:after="120" w:line="240" w:lineRule="auto"/>
        <w:jc w:val="both"/>
        <w:rPr>
          <w:rFonts w:ascii="Bahnschrift" w:eastAsia="Times New Roman" w:hAnsi="Bahnschrift" w:cs="Arial"/>
          <w:b/>
          <w:sz w:val="24"/>
          <w:szCs w:val="24"/>
        </w:rPr>
      </w:pPr>
      <w:r w:rsidRPr="00A871D0">
        <w:rPr>
          <w:rFonts w:ascii="Bahnschrift" w:eastAsia="Times New Roman" w:hAnsi="Bahnschrift" w:cs="Arial"/>
          <w:b/>
          <w:sz w:val="24"/>
          <w:szCs w:val="24"/>
        </w:rPr>
        <w:t>One of the earliest mentions of sexual yoga is in the </w:t>
      </w:r>
      <w:hyperlink r:id="rId65" w:tooltip="Mahayana" w:history="1">
        <w:r w:rsidRPr="00A871D0">
          <w:rPr>
            <w:rFonts w:ascii="Bahnschrift" w:eastAsia="Times New Roman" w:hAnsi="Bahnschrift" w:cs="Arial"/>
            <w:b/>
            <w:sz w:val="24"/>
            <w:szCs w:val="24"/>
          </w:rPr>
          <w:t>Mahayana</w:t>
        </w:r>
      </w:hyperlink>
      <w:r w:rsidRPr="00A871D0">
        <w:rPr>
          <w:rFonts w:ascii="Bahnschrift" w:eastAsia="Times New Roman" w:hAnsi="Bahnschrift" w:cs="Arial"/>
          <w:b/>
          <w:sz w:val="24"/>
          <w:szCs w:val="24"/>
        </w:rPr>
        <w:t> Buddhist </w:t>
      </w:r>
      <w:proofErr w:type="spellStart"/>
      <w:r w:rsidR="00E44F73" w:rsidRPr="00A871D0">
        <w:rPr>
          <w:rFonts w:ascii="Bahnschrift" w:hAnsi="Bahnschrift"/>
          <w:b/>
          <w:sz w:val="24"/>
          <w:szCs w:val="24"/>
        </w:rPr>
        <w:fldChar w:fldCharType="begin"/>
      </w:r>
      <w:r w:rsidRPr="00A871D0">
        <w:rPr>
          <w:rFonts w:ascii="Bahnschrift" w:hAnsi="Bahnschrift"/>
          <w:b/>
          <w:sz w:val="24"/>
          <w:szCs w:val="24"/>
        </w:rPr>
        <w:instrText>HYPERLINK "https://en.wikipedia.org/wiki/Mahayana-sutra-alamkara-karika" \o "Mahayana-sutra-alamkara-karika"</w:instrText>
      </w:r>
      <w:r w:rsidR="00E44F73" w:rsidRPr="00A871D0">
        <w:rPr>
          <w:rFonts w:ascii="Bahnschrift" w:hAnsi="Bahnschrift"/>
          <w:b/>
          <w:sz w:val="24"/>
          <w:szCs w:val="24"/>
        </w:rPr>
        <w:fldChar w:fldCharType="separate"/>
      </w:r>
      <w:r w:rsidRPr="00A871D0">
        <w:rPr>
          <w:rFonts w:ascii="Bahnschrift" w:eastAsia="Times New Roman" w:hAnsi="Bahnschrift" w:cs="Arial"/>
          <w:b/>
          <w:i/>
          <w:iCs/>
          <w:sz w:val="24"/>
          <w:szCs w:val="24"/>
        </w:rPr>
        <w:t>Mahāyānasūtrālamkāra</w:t>
      </w:r>
      <w:proofErr w:type="spellEnd"/>
      <w:r w:rsidR="00E44F73" w:rsidRPr="00A871D0">
        <w:rPr>
          <w:rFonts w:ascii="Bahnschrift" w:hAnsi="Bahnschrift"/>
          <w:b/>
          <w:sz w:val="24"/>
          <w:szCs w:val="24"/>
        </w:rPr>
        <w:fldChar w:fldCharType="end"/>
      </w:r>
      <w:r w:rsidRPr="00A871D0">
        <w:rPr>
          <w:rFonts w:ascii="Bahnschrift" w:eastAsia="Times New Roman" w:hAnsi="Bahnschrift" w:cs="Arial"/>
          <w:b/>
          <w:sz w:val="24"/>
          <w:szCs w:val="24"/>
        </w:rPr>
        <w:t> of </w:t>
      </w:r>
      <w:proofErr w:type="spellStart"/>
      <w:r w:rsidR="00E44F73" w:rsidRPr="00A871D0">
        <w:rPr>
          <w:rFonts w:ascii="Bahnschrift" w:hAnsi="Bahnschrift"/>
          <w:b/>
          <w:sz w:val="24"/>
          <w:szCs w:val="24"/>
        </w:rPr>
        <w:fldChar w:fldCharType="begin"/>
      </w:r>
      <w:r w:rsidRPr="00A871D0">
        <w:rPr>
          <w:rFonts w:ascii="Bahnschrift" w:hAnsi="Bahnschrift"/>
          <w:b/>
          <w:sz w:val="24"/>
          <w:szCs w:val="24"/>
        </w:rPr>
        <w:instrText>HYPERLINK "https://en.wikipedia.org/wiki/Asanga" \o "Asanga"</w:instrText>
      </w:r>
      <w:r w:rsidR="00E44F73" w:rsidRPr="00A871D0">
        <w:rPr>
          <w:rFonts w:ascii="Bahnschrift" w:hAnsi="Bahnschrift"/>
          <w:b/>
          <w:sz w:val="24"/>
          <w:szCs w:val="24"/>
        </w:rPr>
        <w:fldChar w:fldCharType="separate"/>
      </w:r>
      <w:r w:rsidRPr="00A871D0">
        <w:rPr>
          <w:rFonts w:ascii="Bahnschrift" w:eastAsia="Times New Roman" w:hAnsi="Bahnschrift" w:cs="Arial"/>
          <w:b/>
          <w:sz w:val="24"/>
          <w:szCs w:val="24"/>
        </w:rPr>
        <w:t>Asanga</w:t>
      </w:r>
      <w:proofErr w:type="spellEnd"/>
      <w:r w:rsidR="00E44F73" w:rsidRPr="00A871D0">
        <w:rPr>
          <w:rFonts w:ascii="Bahnschrift" w:hAnsi="Bahnschrift"/>
          <w:b/>
          <w:sz w:val="24"/>
          <w:szCs w:val="24"/>
        </w:rPr>
        <w:fldChar w:fldCharType="end"/>
      </w:r>
      <w:r w:rsidRPr="00A871D0">
        <w:rPr>
          <w:rFonts w:ascii="Bahnschrift" w:eastAsia="Times New Roman" w:hAnsi="Bahnschrift" w:cs="Arial"/>
          <w:b/>
          <w:sz w:val="24"/>
          <w:szCs w:val="24"/>
        </w:rPr>
        <w:t> (c. 5th century). The passage states:</w:t>
      </w:r>
    </w:p>
    <w:p w:rsidR="00186E54" w:rsidRPr="00A871D0" w:rsidRDefault="00186E54" w:rsidP="00A871D0">
      <w:pPr>
        <w:shd w:val="clear" w:color="auto" w:fill="FFFFFF"/>
        <w:spacing w:line="240" w:lineRule="auto"/>
        <w:jc w:val="both"/>
        <w:rPr>
          <w:rFonts w:ascii="Bahnschrift" w:eastAsia="Times New Roman" w:hAnsi="Bahnschrift" w:cs="Arial"/>
          <w:b/>
          <w:sz w:val="24"/>
          <w:szCs w:val="24"/>
        </w:rPr>
      </w:pPr>
      <w:r w:rsidRPr="00A871D0">
        <w:rPr>
          <w:rFonts w:ascii="Bahnschrift" w:eastAsia="Times New Roman" w:hAnsi="Bahnschrift" w:cs="Arial"/>
          <w:b/>
          <w:sz w:val="24"/>
          <w:szCs w:val="24"/>
        </w:rPr>
        <w:t xml:space="preserve">"Supreme self-control is achieved in the reversal of sexual intercourse in the blissful Buddha-poise and the </w:t>
      </w:r>
      <w:proofErr w:type="spellStart"/>
      <w:r w:rsidRPr="00A871D0">
        <w:rPr>
          <w:rFonts w:ascii="Bahnschrift" w:eastAsia="Times New Roman" w:hAnsi="Bahnschrift" w:cs="Arial"/>
          <w:b/>
          <w:sz w:val="24"/>
          <w:szCs w:val="24"/>
        </w:rPr>
        <w:t>untrammelled</w:t>
      </w:r>
      <w:proofErr w:type="spellEnd"/>
      <w:r w:rsidRPr="00A871D0">
        <w:rPr>
          <w:rFonts w:ascii="Bahnschrift" w:eastAsia="Times New Roman" w:hAnsi="Bahnschrift" w:cs="Arial"/>
          <w:b/>
          <w:sz w:val="24"/>
          <w:szCs w:val="24"/>
        </w:rPr>
        <w:t xml:space="preserve"> vision of one's spouse."</w:t>
      </w:r>
      <w:r w:rsidR="00A871D0" w:rsidRPr="00A871D0">
        <w:rPr>
          <w:rFonts w:ascii="Bahnschrift" w:eastAsia="Times New Roman" w:hAnsi="Bahnschrift" w:cs="Arial"/>
          <w:b/>
          <w:sz w:val="24"/>
          <w:szCs w:val="24"/>
        </w:rPr>
        <w:t xml:space="preserve"> </w:t>
      </w:r>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According to </w:t>
      </w:r>
      <w:hyperlink r:id="rId66" w:tooltip="David Snellgrove" w:history="1">
        <w:r w:rsidRPr="00A871D0">
          <w:rPr>
            <w:rFonts w:ascii="Bahnschrift" w:eastAsia="Times New Roman" w:hAnsi="Bahnschrift" w:cs="Arial"/>
            <w:sz w:val="24"/>
            <w:szCs w:val="24"/>
          </w:rPr>
          <w:t xml:space="preserve">David </w:t>
        </w:r>
        <w:proofErr w:type="spellStart"/>
        <w:r w:rsidRPr="00A871D0">
          <w:rPr>
            <w:rFonts w:ascii="Bahnschrift" w:eastAsia="Times New Roman" w:hAnsi="Bahnschrift" w:cs="Arial"/>
            <w:sz w:val="24"/>
            <w:szCs w:val="24"/>
          </w:rPr>
          <w:t>Snellgrove</w:t>
        </w:r>
        <w:proofErr w:type="spellEnd"/>
      </w:hyperlink>
      <w:r w:rsidRPr="00A871D0">
        <w:rPr>
          <w:rFonts w:ascii="Bahnschrift" w:eastAsia="Times New Roman" w:hAnsi="Bahnschrift" w:cs="Arial"/>
          <w:sz w:val="24"/>
          <w:szCs w:val="24"/>
        </w:rPr>
        <w:t xml:space="preserve">, the text's mention of a ‘reversal of sexual intercourse’ might indicate the practice of withholding ejaculation. </w:t>
      </w:r>
      <w:proofErr w:type="spellStart"/>
      <w:r w:rsidRPr="00A871D0">
        <w:rPr>
          <w:rFonts w:ascii="Bahnschrift" w:eastAsia="Times New Roman" w:hAnsi="Bahnschrift" w:cs="Arial"/>
          <w:sz w:val="24"/>
          <w:szCs w:val="24"/>
        </w:rPr>
        <w:t>Snellgrove</w:t>
      </w:r>
      <w:proofErr w:type="spellEnd"/>
      <w:r w:rsidRPr="00A871D0">
        <w:rPr>
          <w:rFonts w:ascii="Bahnschrift" w:eastAsia="Times New Roman" w:hAnsi="Bahnschrift" w:cs="Arial"/>
          <w:sz w:val="24"/>
          <w:szCs w:val="24"/>
        </w:rPr>
        <w:t xml:space="preserve"> states:</w:t>
      </w:r>
    </w:p>
    <w:p w:rsidR="00186E54" w:rsidRPr="00A871D0" w:rsidRDefault="00186E54" w:rsidP="00A871D0">
      <w:pPr>
        <w:shd w:val="clear" w:color="auto" w:fill="FFFFFF"/>
        <w:spacing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It is by no means improbable that already by the fifth century when </w:t>
      </w:r>
      <w:proofErr w:type="spellStart"/>
      <w:r w:rsidRPr="00A871D0">
        <w:rPr>
          <w:rFonts w:ascii="Bahnschrift" w:eastAsia="Times New Roman" w:hAnsi="Bahnschrift" w:cs="Arial"/>
          <w:sz w:val="24"/>
          <w:szCs w:val="24"/>
        </w:rPr>
        <w:t>Asanga</w:t>
      </w:r>
      <w:proofErr w:type="spellEnd"/>
      <w:r w:rsidRPr="00A871D0">
        <w:rPr>
          <w:rFonts w:ascii="Bahnschrift" w:eastAsia="Times New Roman" w:hAnsi="Bahnschrift" w:cs="Arial"/>
          <w:sz w:val="24"/>
          <w:szCs w:val="24"/>
        </w:rPr>
        <w:t xml:space="preserve"> was writing, these techniques of sexual yoga were being used in reputable Buddhist circles, and that </w:t>
      </w:r>
      <w:proofErr w:type="spellStart"/>
      <w:r w:rsidRPr="00A871D0">
        <w:rPr>
          <w:rFonts w:ascii="Bahnschrift" w:eastAsia="Times New Roman" w:hAnsi="Bahnschrift" w:cs="Arial"/>
          <w:sz w:val="24"/>
          <w:szCs w:val="24"/>
        </w:rPr>
        <w:t>Asanga</w:t>
      </w:r>
      <w:proofErr w:type="spellEnd"/>
      <w:r w:rsidRPr="00A871D0">
        <w:rPr>
          <w:rFonts w:ascii="Bahnschrift" w:eastAsia="Times New Roman" w:hAnsi="Bahnschrift" w:cs="Arial"/>
          <w:sz w:val="24"/>
          <w:szCs w:val="24"/>
        </w:rPr>
        <w:t xml:space="preserve"> himself accepted such a practice as valid. The natural power of the breath, inhaling and exhaling, was certainly accepted as an essential force to be controlled in Buddhist as well as Hindu yoga. Why therefore not the natural power of the sexual force? [...] Once it is established that sexual yoga was already regarded by </w:t>
      </w:r>
      <w:proofErr w:type="spellStart"/>
      <w:r w:rsidRPr="00A871D0">
        <w:rPr>
          <w:rFonts w:ascii="Bahnschrift" w:eastAsia="Times New Roman" w:hAnsi="Bahnschrift" w:cs="Arial"/>
          <w:sz w:val="24"/>
          <w:szCs w:val="24"/>
        </w:rPr>
        <w:t>Asanga</w:t>
      </w:r>
      <w:proofErr w:type="spellEnd"/>
      <w:r w:rsidRPr="00A871D0">
        <w:rPr>
          <w:rFonts w:ascii="Bahnschrift" w:eastAsia="Times New Roman" w:hAnsi="Bahnschrift" w:cs="Arial"/>
          <w:sz w:val="24"/>
          <w:szCs w:val="24"/>
        </w:rPr>
        <w:t xml:space="preserve"> as an acceptable yogic practice, it becomes far easier to understand how Tantric treatises, despite their apparent contradiction of previous Buddhist teachings, were so readily canonized in the following centuries.</w:t>
      </w:r>
      <w:r w:rsidR="00A871D0" w:rsidRPr="00A871D0">
        <w:rPr>
          <w:rFonts w:ascii="Bahnschrift" w:eastAsia="Times New Roman" w:hAnsi="Bahnschrift" w:cs="Arial"/>
          <w:sz w:val="24"/>
          <w:szCs w:val="24"/>
        </w:rPr>
        <w:t xml:space="preserve"> </w:t>
      </w:r>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According to Geoffrey Samuel, while it is possible that some kind of sexual yoga existed in the fourth or fifth centuries,</w:t>
      </w:r>
    </w:p>
    <w:p w:rsidR="00186E54" w:rsidRPr="00A871D0" w:rsidRDefault="00186E54" w:rsidP="00A871D0">
      <w:pPr>
        <w:shd w:val="clear" w:color="auto" w:fill="FFFFFF"/>
        <w:spacing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t xml:space="preserve">Substantial evidence for such practices, however, dates from considerably later, from the seventh and eighth centuries, and derives from </w:t>
      </w:r>
      <w:proofErr w:type="spellStart"/>
      <w:r w:rsidRPr="00A871D0">
        <w:rPr>
          <w:rFonts w:ascii="Bahnschrift" w:eastAsia="Times New Roman" w:hAnsi="Bahnschrift" w:cs="Arial"/>
          <w:sz w:val="24"/>
          <w:szCs w:val="24"/>
        </w:rPr>
        <w:t>Saiva</w:t>
      </w:r>
      <w:proofErr w:type="spellEnd"/>
      <w:r w:rsidRPr="00A871D0">
        <w:rPr>
          <w:rFonts w:ascii="Bahnschrift" w:eastAsia="Times New Roman" w:hAnsi="Bahnschrift" w:cs="Arial"/>
          <w:sz w:val="24"/>
          <w:szCs w:val="24"/>
        </w:rPr>
        <w:t xml:space="preserve"> and Buddhist Tantric circles. Here we see sexual yoga as part of a specific complex of practices. On the </w:t>
      </w:r>
      <w:proofErr w:type="spellStart"/>
      <w:r w:rsidRPr="00A871D0">
        <w:rPr>
          <w:rFonts w:ascii="Bahnschrift" w:eastAsia="Times New Roman" w:hAnsi="Bahnschrift" w:cs="Arial"/>
          <w:sz w:val="24"/>
          <w:szCs w:val="24"/>
        </w:rPr>
        <w:t>Saiva</w:t>
      </w:r>
      <w:proofErr w:type="spellEnd"/>
      <w:r w:rsidRPr="00A871D0">
        <w:rPr>
          <w:rFonts w:ascii="Bahnschrift" w:eastAsia="Times New Roman" w:hAnsi="Bahnschrift" w:cs="Arial"/>
          <w:sz w:val="24"/>
          <w:szCs w:val="24"/>
        </w:rPr>
        <w:t xml:space="preserve"> side this is associated with a series of named teachers in South and North India, the </w:t>
      </w:r>
      <w:proofErr w:type="spellStart"/>
      <w:r w:rsidRPr="00A871D0">
        <w:rPr>
          <w:rFonts w:ascii="Bahnschrift" w:eastAsia="Times New Roman" w:hAnsi="Bahnschrift" w:cs="Arial"/>
          <w:sz w:val="24"/>
          <w:szCs w:val="24"/>
        </w:rPr>
        <w:t>Cittar</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Siddha</w:t>
      </w:r>
      <w:proofErr w:type="spellEnd"/>
      <w:r w:rsidRPr="00A871D0">
        <w:rPr>
          <w:rFonts w:ascii="Bahnschrift" w:eastAsia="Times New Roman" w:hAnsi="Bahnschrift" w:cs="Arial"/>
          <w:sz w:val="24"/>
          <w:szCs w:val="24"/>
        </w:rPr>
        <w:t>) teachers in the south, including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"https://en.wikipedia.org/wiki/Tirumular" \o "Tirumular"</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Tirumülar</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and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"https://en.wikipedia.org/wiki/Bogar" \o "Bogar"</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Bogar</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and the so-called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"https://en.wikipedia.org/wiki/Nath" \o "Nath"</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Nath</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teachers in the north, where the principal names are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"https://en.wikipedia.org/wiki/Matsyendra" \o "Matsyendra"</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Matsyendra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w:t>
      </w:r>
      <w:proofErr w:type="spellStart"/>
      <w:r w:rsidRPr="00A871D0">
        <w:rPr>
          <w:rFonts w:ascii="Bahnschrift" w:eastAsia="Times New Roman" w:hAnsi="Bahnschrift" w:cs="Arial"/>
          <w:sz w:val="24"/>
          <w:szCs w:val="24"/>
        </w:rPr>
        <w:t>Matsyendranath</w:t>
      </w:r>
      <w:proofErr w:type="spellEnd"/>
      <w:r w:rsidRPr="00A871D0">
        <w:rPr>
          <w:rFonts w:ascii="Bahnschrift" w:eastAsia="Times New Roman" w:hAnsi="Bahnschrift" w:cs="Arial"/>
          <w:sz w:val="24"/>
          <w:szCs w:val="24"/>
        </w:rPr>
        <w:t>) and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"https://en.wikipedia.org/wiki/Gorakhnath" \o "Gorakhnath"</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Gorakh</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w:t>
      </w:r>
      <w:proofErr w:type="spellStart"/>
      <w:r w:rsidRPr="00A871D0">
        <w:rPr>
          <w:rFonts w:ascii="Bahnschrift" w:eastAsia="Times New Roman" w:hAnsi="Bahnschrift" w:cs="Arial"/>
          <w:sz w:val="24"/>
          <w:szCs w:val="24"/>
        </w:rPr>
        <w:t>Gorakhnath</w:t>
      </w:r>
      <w:proofErr w:type="spellEnd"/>
      <w:r w:rsidRPr="00A871D0">
        <w:rPr>
          <w:rFonts w:ascii="Bahnschrift" w:eastAsia="Times New Roman" w:hAnsi="Bahnschrift" w:cs="Arial"/>
          <w:sz w:val="24"/>
          <w:szCs w:val="24"/>
        </w:rPr>
        <w:t>). On the Buddhist side, it is associated with so-called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"https://en.wikipedia.org/wiki/Classes_of_Tantra_in_Tibetan_Buddhism" \o "Classes of Tantra in Tibetan Buddhism"</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Mahayoga</w:t>
      </w:r>
      <w:proofErr w:type="spellEnd"/>
      <w:r w:rsidRPr="00A871D0">
        <w:rPr>
          <w:rFonts w:ascii="Bahnschrift" w:eastAsia="Times New Roman" w:hAnsi="Bahnschrift" w:cs="Arial"/>
          <w:sz w:val="24"/>
          <w:szCs w:val="24"/>
        </w:rPr>
        <w:t xml:space="preserve"> </w:t>
      </w:r>
      <w:proofErr w:type="spellStart"/>
      <w:r w:rsidRPr="00A871D0">
        <w:rPr>
          <w:rFonts w:ascii="Bahnschrift" w:eastAsia="Times New Roman" w:hAnsi="Bahnschrift" w:cs="Arial"/>
          <w:sz w:val="24"/>
          <w:szCs w:val="24"/>
        </w:rPr>
        <w:t>Tantras</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These developments appear to be happening at more or less the same time in all three areas.</w:t>
      </w:r>
      <w:r w:rsidR="00A871D0" w:rsidRPr="00A871D0">
        <w:rPr>
          <w:rFonts w:ascii="Bahnschrift" w:eastAsia="Times New Roman" w:hAnsi="Bahnschrift" w:cs="Arial"/>
          <w:sz w:val="24"/>
          <w:szCs w:val="24"/>
        </w:rPr>
        <w:t xml:space="preserve"> </w:t>
      </w:r>
    </w:p>
    <w:p w:rsidR="00186E54" w:rsidRPr="00A871D0" w:rsidRDefault="00E44F73" w:rsidP="00A871D0">
      <w:pPr>
        <w:shd w:val="clear" w:color="auto" w:fill="FFFFFF"/>
        <w:spacing w:before="120" w:after="120" w:line="240" w:lineRule="auto"/>
        <w:jc w:val="both"/>
        <w:rPr>
          <w:rFonts w:ascii="Bahnschrift" w:eastAsia="Times New Roman" w:hAnsi="Bahnschrift" w:cs="Arial"/>
          <w:sz w:val="24"/>
          <w:szCs w:val="24"/>
        </w:rPr>
      </w:pPr>
      <w:hyperlink r:id="rId67" w:tooltip="Jayanta Bhatta" w:history="1">
        <w:proofErr w:type="spellStart"/>
        <w:r w:rsidR="00186E54" w:rsidRPr="00A871D0">
          <w:rPr>
            <w:rFonts w:ascii="Bahnschrift" w:eastAsia="Times New Roman" w:hAnsi="Bahnschrift" w:cs="Arial"/>
            <w:sz w:val="24"/>
            <w:szCs w:val="24"/>
          </w:rPr>
          <w:t>Jayanta</w:t>
        </w:r>
        <w:proofErr w:type="spellEnd"/>
        <w:r w:rsidR="00186E54" w:rsidRPr="00A871D0">
          <w:rPr>
            <w:rFonts w:ascii="Bahnschrift" w:eastAsia="Times New Roman" w:hAnsi="Bahnschrift" w:cs="Arial"/>
            <w:sz w:val="24"/>
            <w:szCs w:val="24"/>
          </w:rPr>
          <w:t xml:space="preserve"> </w:t>
        </w:r>
        <w:proofErr w:type="spellStart"/>
        <w:r w:rsidR="00186E54" w:rsidRPr="00A871D0">
          <w:rPr>
            <w:rFonts w:ascii="Bahnschrift" w:eastAsia="Times New Roman" w:hAnsi="Bahnschrift" w:cs="Arial"/>
            <w:sz w:val="24"/>
            <w:szCs w:val="24"/>
          </w:rPr>
          <w:t>Bhatta</w:t>
        </w:r>
        <w:proofErr w:type="spellEnd"/>
      </w:hyperlink>
      <w:r w:rsidR="00186E54" w:rsidRPr="00A871D0">
        <w:rPr>
          <w:rFonts w:ascii="Bahnschrift" w:eastAsia="Times New Roman" w:hAnsi="Bahnschrift" w:cs="Arial"/>
          <w:sz w:val="24"/>
          <w:szCs w:val="24"/>
        </w:rPr>
        <w:t>, the 9th-century scholar of the </w:t>
      </w:r>
      <w:proofErr w:type="spellStart"/>
      <w:r w:rsidRPr="00A871D0">
        <w:rPr>
          <w:rFonts w:ascii="Bahnschrift" w:hAnsi="Bahnschrift"/>
          <w:sz w:val="24"/>
          <w:szCs w:val="24"/>
        </w:rPr>
        <w:fldChar w:fldCharType="begin"/>
      </w:r>
      <w:r w:rsidR="00186E54" w:rsidRPr="00A871D0">
        <w:rPr>
          <w:rFonts w:ascii="Bahnschrift" w:hAnsi="Bahnschrift"/>
          <w:sz w:val="24"/>
          <w:szCs w:val="24"/>
        </w:rPr>
        <w:instrText>HYPERLINK "https://en.wikipedia.org/wiki/Nyaya" \o "Nyaya"</w:instrText>
      </w:r>
      <w:r w:rsidRPr="00A871D0">
        <w:rPr>
          <w:rFonts w:ascii="Bahnschrift" w:hAnsi="Bahnschrift"/>
          <w:sz w:val="24"/>
          <w:szCs w:val="24"/>
        </w:rPr>
        <w:fldChar w:fldCharType="separate"/>
      </w:r>
      <w:r w:rsidR="00186E54" w:rsidRPr="00A871D0">
        <w:rPr>
          <w:rFonts w:ascii="Bahnschrift" w:eastAsia="Times New Roman" w:hAnsi="Bahnschrift" w:cs="Arial"/>
          <w:sz w:val="24"/>
          <w:szCs w:val="24"/>
        </w:rPr>
        <w:t>Nyaya</w:t>
      </w:r>
      <w:proofErr w:type="spellEnd"/>
      <w:r w:rsidRPr="00A871D0">
        <w:rPr>
          <w:rFonts w:ascii="Bahnschrift" w:hAnsi="Bahnschrift"/>
          <w:sz w:val="24"/>
          <w:szCs w:val="24"/>
        </w:rPr>
        <w:fldChar w:fldCharType="end"/>
      </w:r>
      <w:r w:rsidR="00186E54" w:rsidRPr="00A871D0">
        <w:rPr>
          <w:rFonts w:ascii="Bahnschrift" w:eastAsia="Times New Roman" w:hAnsi="Bahnschrift" w:cs="Arial"/>
          <w:sz w:val="24"/>
          <w:szCs w:val="24"/>
        </w:rPr>
        <w:t> school of </w:t>
      </w:r>
      <w:hyperlink r:id="rId68" w:tooltip="Hindu philosophy" w:history="1">
        <w:r w:rsidR="00186E54" w:rsidRPr="00A871D0">
          <w:rPr>
            <w:rFonts w:ascii="Bahnschrift" w:eastAsia="Times New Roman" w:hAnsi="Bahnschrift" w:cs="Arial"/>
            <w:sz w:val="24"/>
            <w:szCs w:val="24"/>
          </w:rPr>
          <w:t>Hindu philosophy</w:t>
        </w:r>
      </w:hyperlink>
      <w:r w:rsidR="00186E54" w:rsidRPr="00A871D0">
        <w:rPr>
          <w:rFonts w:ascii="Bahnschrift" w:eastAsia="Times New Roman" w:hAnsi="Bahnschrift" w:cs="Arial"/>
          <w:sz w:val="24"/>
          <w:szCs w:val="24"/>
        </w:rPr>
        <w:t xml:space="preserve"> and who commented on </w:t>
      </w:r>
      <w:proofErr w:type="spellStart"/>
      <w:r w:rsidR="00186E54" w:rsidRPr="00A871D0">
        <w:rPr>
          <w:rFonts w:ascii="Bahnschrift" w:eastAsia="Times New Roman" w:hAnsi="Bahnschrift" w:cs="Arial"/>
          <w:sz w:val="24"/>
          <w:szCs w:val="24"/>
        </w:rPr>
        <w:t>Tantra</w:t>
      </w:r>
      <w:proofErr w:type="spellEnd"/>
      <w:r w:rsidR="00186E54" w:rsidRPr="00A871D0">
        <w:rPr>
          <w:rFonts w:ascii="Bahnschrift" w:eastAsia="Times New Roman" w:hAnsi="Bahnschrift" w:cs="Arial"/>
          <w:sz w:val="24"/>
          <w:szCs w:val="24"/>
        </w:rPr>
        <w:t xml:space="preserve"> literature, stated that the Tantric ideas and spiritual practices are mostly well placed, but it also has "immoral teachings" such as by the so-called "</w:t>
      </w:r>
      <w:proofErr w:type="spellStart"/>
      <w:r w:rsidR="00186E54" w:rsidRPr="00A871D0">
        <w:rPr>
          <w:rFonts w:ascii="Bahnschrift" w:eastAsia="Times New Roman" w:hAnsi="Bahnschrift" w:cs="Arial"/>
          <w:sz w:val="24"/>
          <w:szCs w:val="24"/>
        </w:rPr>
        <w:t>Nilambara</w:t>
      </w:r>
      <w:proofErr w:type="spellEnd"/>
      <w:r w:rsidR="00186E54" w:rsidRPr="00A871D0">
        <w:rPr>
          <w:rFonts w:ascii="Bahnschrift" w:eastAsia="Times New Roman" w:hAnsi="Bahnschrift" w:cs="Arial"/>
          <w:sz w:val="24"/>
          <w:szCs w:val="24"/>
        </w:rPr>
        <w:t>" sect where its practitioners "wear simply one blue garment, and then as a group engage in unconstrained public sex" on festivals. He wrote, this practice is unnecessary and it threatens fundamental values of society</w:t>
      </w:r>
      <w:r w:rsidR="00A871D0" w:rsidRPr="00A871D0">
        <w:rPr>
          <w:rFonts w:ascii="Bahnschrift" w:eastAsia="Times New Roman" w:hAnsi="Bahnschrift" w:cs="Arial"/>
          <w:sz w:val="24"/>
          <w:szCs w:val="24"/>
        </w:rPr>
        <w:t>.</w:t>
      </w:r>
      <w:hyperlink r:id="rId69" w:anchor="cite_note-FOOTNOTEFlood200648%E2%80%9349-8" w:history="1">
        <w:r w:rsidR="00186E54" w:rsidRPr="00A871D0">
          <w:rPr>
            <w:rFonts w:ascii="Bahnschrift" w:eastAsia="Times New Roman" w:hAnsi="Bahnschrift" w:cs="Arial"/>
            <w:sz w:val="24"/>
            <w:szCs w:val="24"/>
            <w:vertAlign w:val="superscript"/>
          </w:rPr>
          <w:t>[</w:t>
        </w:r>
      </w:hyperlink>
    </w:p>
    <w:p w:rsidR="00186E54" w:rsidRPr="00A871D0" w:rsidRDefault="00186E54" w:rsidP="00A871D0">
      <w:pPr>
        <w:shd w:val="clear" w:color="auto" w:fill="FFFFFF"/>
        <w:spacing w:before="120" w:after="120" w:line="240" w:lineRule="auto"/>
        <w:jc w:val="both"/>
        <w:rPr>
          <w:rFonts w:ascii="Bahnschrift" w:eastAsia="Times New Roman" w:hAnsi="Bahnschrift" w:cs="Arial"/>
          <w:sz w:val="24"/>
          <w:szCs w:val="24"/>
        </w:rPr>
      </w:pPr>
      <w:r w:rsidRPr="00A871D0">
        <w:rPr>
          <w:rFonts w:ascii="Bahnschrift" w:eastAsia="Times New Roman" w:hAnsi="Bahnschrift" w:cs="Arial"/>
          <w:sz w:val="24"/>
          <w:szCs w:val="24"/>
        </w:rPr>
        <w:lastRenderedPageBreak/>
        <w:t>Douglas Renfrew Brooks states that the antinomian elements such as the use of intoxicating substances and sex were not </w:t>
      </w:r>
      <w:hyperlink r:id="rId70" w:tooltip="Animistic" w:history="1">
        <w:r w:rsidRPr="00A871D0">
          <w:rPr>
            <w:rFonts w:ascii="Bahnschrift" w:eastAsia="Times New Roman" w:hAnsi="Bahnschrift" w:cs="Arial"/>
            <w:sz w:val="24"/>
            <w:szCs w:val="24"/>
          </w:rPr>
          <w:t>animistic</w:t>
        </w:r>
      </w:hyperlink>
      <w:r w:rsidRPr="00A871D0">
        <w:rPr>
          <w:rFonts w:ascii="Bahnschrift" w:eastAsia="Times New Roman" w:hAnsi="Bahnschrift" w:cs="Arial"/>
          <w:sz w:val="24"/>
          <w:szCs w:val="24"/>
        </w:rPr>
        <w:t xml:space="preserve">, but were adopted in some </w:t>
      </w:r>
      <w:proofErr w:type="spellStart"/>
      <w:r w:rsidRPr="00A871D0">
        <w:rPr>
          <w:rFonts w:ascii="Bahnschrift" w:eastAsia="Times New Roman" w:hAnsi="Bahnschrift" w:cs="Arial"/>
          <w:sz w:val="24"/>
          <w:szCs w:val="24"/>
        </w:rPr>
        <w:t>Kaula</w:t>
      </w:r>
      <w:proofErr w:type="spellEnd"/>
      <w:r w:rsidRPr="00A871D0">
        <w:rPr>
          <w:rFonts w:ascii="Bahnschrift" w:eastAsia="Times New Roman" w:hAnsi="Bahnschrift" w:cs="Arial"/>
          <w:sz w:val="24"/>
          <w:szCs w:val="24"/>
        </w:rPr>
        <w:t xml:space="preserve"> traditions to challenge the Tantric devotee to break down the "distinctions between the ultimate reality of Brahman and the mundane physical and mundane world". By combining erotic and ascetic techniques, states Brooks, the Tantric broke down all social and internal assumptions, became Shiva-like.</w:t>
      </w:r>
      <w:hyperlink r:id="rId71" w:anchor="cite_note-FOOTNOTEBrooks199069%E2%80%9371-9" w:history="1">
        <w:r w:rsidRPr="00A871D0">
          <w:rPr>
            <w:rFonts w:ascii="Bahnschrift" w:eastAsia="Times New Roman" w:hAnsi="Bahnschrift" w:cs="Arial"/>
            <w:sz w:val="24"/>
            <w:szCs w:val="24"/>
            <w:vertAlign w:val="superscript"/>
          </w:rPr>
          <w:t>[9]</w:t>
        </w:r>
      </w:hyperlink>
      <w:r w:rsidRPr="00A871D0">
        <w:rPr>
          <w:rFonts w:ascii="Bahnschrift" w:eastAsia="Times New Roman" w:hAnsi="Bahnschrift" w:cs="Arial"/>
          <w:sz w:val="24"/>
          <w:szCs w:val="24"/>
        </w:rPr>
        <w:t xml:space="preserve"> In Kashmir </w:t>
      </w:r>
      <w:proofErr w:type="spellStart"/>
      <w:r w:rsidRPr="00A871D0">
        <w:rPr>
          <w:rFonts w:ascii="Bahnschrift" w:eastAsia="Times New Roman" w:hAnsi="Bahnschrift" w:cs="Arial"/>
          <w:sz w:val="24"/>
          <w:szCs w:val="24"/>
        </w:rPr>
        <w:t>Shaivism</w:t>
      </w:r>
      <w:proofErr w:type="spellEnd"/>
      <w:r w:rsidRPr="00A871D0">
        <w:rPr>
          <w:rFonts w:ascii="Bahnschrift" w:eastAsia="Times New Roman" w:hAnsi="Bahnschrift" w:cs="Arial"/>
          <w:sz w:val="24"/>
          <w:szCs w:val="24"/>
        </w:rPr>
        <w:t xml:space="preserve">, states David Gray, the antinomian </w:t>
      </w:r>
      <w:proofErr w:type="spellStart"/>
      <w:r w:rsidRPr="00A871D0">
        <w:rPr>
          <w:rFonts w:ascii="Bahnschrift" w:eastAsia="Times New Roman" w:hAnsi="Bahnschrift" w:cs="Arial"/>
          <w:sz w:val="24"/>
          <w:szCs w:val="24"/>
        </w:rPr>
        <w:t>transgressive</w:t>
      </w:r>
      <w:proofErr w:type="spellEnd"/>
      <w:r w:rsidRPr="00A871D0">
        <w:rPr>
          <w:rFonts w:ascii="Bahnschrift" w:eastAsia="Times New Roman" w:hAnsi="Bahnschrift" w:cs="Arial"/>
          <w:sz w:val="24"/>
          <w:szCs w:val="24"/>
        </w:rPr>
        <w:t xml:space="preserve"> ideas were internalized, for meditation and reflection, and as a means to "realize a transcendent subjectivity".</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A871D0">
        <w:rPr>
          <w:rFonts w:ascii="Bahnschrift" w:eastAsia="Times New Roman" w:hAnsi="Bahnschrift" w:cs="Arial"/>
          <w:sz w:val="24"/>
          <w:szCs w:val="24"/>
        </w:rPr>
        <w:t xml:space="preserve">Tantric sexual practices are often seen as exceptional and elite, and not accepted by all sects. They are found only in some tantric literature belonging to Buddhist and Hindu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 xml:space="preserve">, but are entirely absent from Jain </w:t>
      </w:r>
      <w:proofErr w:type="spellStart"/>
      <w:r w:rsidRPr="00A871D0">
        <w:rPr>
          <w:rFonts w:ascii="Bahnschrift" w:eastAsia="Times New Roman" w:hAnsi="Bahnschrift" w:cs="Arial"/>
          <w:sz w:val="24"/>
          <w:szCs w:val="24"/>
        </w:rPr>
        <w:t>Tantra</w:t>
      </w:r>
      <w:proofErr w:type="spellEnd"/>
      <w:r w:rsidRPr="00A871D0">
        <w:rPr>
          <w:rFonts w:ascii="Bahnschrift" w:eastAsia="Times New Roman" w:hAnsi="Bahnschrift" w:cs="Arial"/>
          <w:sz w:val="24"/>
          <w:szCs w:val="24"/>
        </w:rPr>
        <w:t>.</w:t>
      </w:r>
      <w:hyperlink r:id="rId72" w:anchor="cite_note-FOOTNOTEGray201617-11" w:history="1">
        <w:r w:rsidRPr="00A871D0">
          <w:rPr>
            <w:rFonts w:ascii="Bahnschrift" w:eastAsia="Times New Roman" w:hAnsi="Bahnschrift" w:cs="Arial"/>
            <w:sz w:val="24"/>
            <w:szCs w:val="24"/>
            <w:vertAlign w:val="superscript"/>
          </w:rPr>
          <w:t>[11]</w:t>
        </w:r>
      </w:hyperlink>
      <w:r w:rsidRPr="00A871D0">
        <w:rPr>
          <w:rFonts w:ascii="Bahnschrift" w:eastAsia="Times New Roman" w:hAnsi="Bahnschrift" w:cs="Arial"/>
          <w:sz w:val="24"/>
          <w:szCs w:val="24"/>
        </w:rPr>
        <w:t> In the </w:t>
      </w:r>
      <w:proofErr w:type="spellStart"/>
      <w:r w:rsidR="00E44F73" w:rsidRPr="00A871D0">
        <w:rPr>
          <w:rFonts w:ascii="Bahnschrift" w:hAnsi="Bahnschrift"/>
          <w:sz w:val="24"/>
          <w:szCs w:val="24"/>
        </w:rPr>
        <w:fldChar w:fldCharType="begin"/>
      </w:r>
      <w:r w:rsidRPr="00A871D0">
        <w:rPr>
          <w:rFonts w:ascii="Bahnschrift" w:hAnsi="Bahnschrift"/>
          <w:sz w:val="24"/>
          <w:szCs w:val="24"/>
        </w:rPr>
        <w:instrText>HYPERLINK "https://en.wikipedia.org/wiki/Kaula_(Hinduism)" \o "Kaula (Hinduism)"</w:instrText>
      </w:r>
      <w:r w:rsidR="00E44F73" w:rsidRPr="00A871D0">
        <w:rPr>
          <w:rFonts w:ascii="Bahnschrift" w:hAnsi="Bahnschrift"/>
          <w:sz w:val="24"/>
          <w:szCs w:val="24"/>
        </w:rPr>
        <w:fldChar w:fldCharType="separate"/>
      </w:r>
      <w:r w:rsidRPr="00A871D0">
        <w:rPr>
          <w:rFonts w:ascii="Bahnschrift" w:eastAsia="Times New Roman" w:hAnsi="Bahnschrift" w:cs="Arial"/>
          <w:sz w:val="24"/>
          <w:szCs w:val="24"/>
        </w:rPr>
        <w:t>Kaula</w:t>
      </w:r>
      <w:proofErr w:type="spellEnd"/>
      <w:r w:rsidR="00E44F73" w:rsidRPr="00A871D0">
        <w:rPr>
          <w:rFonts w:ascii="Bahnschrift" w:hAnsi="Bahnschrift"/>
          <w:sz w:val="24"/>
          <w:szCs w:val="24"/>
        </w:rPr>
        <w:fldChar w:fldCharType="end"/>
      </w:r>
      <w:r w:rsidRPr="00A871D0">
        <w:rPr>
          <w:rFonts w:ascii="Bahnschrift" w:eastAsia="Times New Roman" w:hAnsi="Bahnschrift" w:cs="Arial"/>
          <w:sz w:val="24"/>
          <w:szCs w:val="24"/>
        </w:rPr>
        <w:t> tradition and others where sexual fluids as power substances and ritual sex are mentioned, scholars disagree in their translations, interpretations and practical significance.</w:t>
      </w:r>
      <w:r w:rsidR="00A871D0" w:rsidRPr="00A871D0">
        <w:rPr>
          <w:rFonts w:ascii="Bahnschrift" w:eastAsia="Times New Roman" w:hAnsi="Bahnschrift" w:cs="Arial"/>
          <w:sz w:val="24"/>
          <w:szCs w:val="24"/>
        </w:rPr>
        <w:t xml:space="preserve"> </w:t>
      </w:r>
      <w:r w:rsidRPr="00A871D0">
        <w:rPr>
          <w:rFonts w:ascii="Bahnschrift" w:eastAsia="Times New Roman" w:hAnsi="Bahnschrift" w:cs="Arial"/>
          <w:sz w:val="24"/>
          <w:szCs w:val="24"/>
        </w:rPr>
        <w:t xml:space="preserve">Yet, emotions, eroticism and sex are universally regarded in Tantric literature as natural, desirable, a means of transformation of the deity within, to "reflect and recapitulate the bliss of Shiva and </w:t>
      </w:r>
      <w:proofErr w:type="spellStart"/>
      <w:r w:rsidRPr="00A871D0">
        <w:rPr>
          <w:rFonts w:ascii="Bahnschrift" w:eastAsia="Times New Roman" w:hAnsi="Bahnschrift" w:cs="Arial"/>
          <w:sz w:val="24"/>
          <w:szCs w:val="24"/>
        </w:rPr>
        <w:t>Shakti</w:t>
      </w:r>
      <w:proofErr w:type="spellEnd"/>
      <w:r w:rsidRPr="00A871D0">
        <w:rPr>
          <w:rFonts w:ascii="Bahnschrift" w:eastAsia="Times New Roman" w:hAnsi="Bahnschrift" w:cs="Arial"/>
          <w:sz w:val="24"/>
          <w:szCs w:val="24"/>
        </w:rPr>
        <w:t>". </w:t>
      </w:r>
      <w:hyperlink r:id="rId73" w:tooltip="Kama" w:history="1">
        <w:r w:rsidRPr="00A871D0">
          <w:rPr>
            <w:rFonts w:ascii="Bahnschrift" w:eastAsia="Times New Roman" w:hAnsi="Bahnschrift" w:cs="Arial"/>
            <w:sz w:val="24"/>
            <w:szCs w:val="24"/>
          </w:rPr>
          <w:t>Pleasure</w:t>
        </w:r>
      </w:hyperlink>
      <w:r w:rsidRPr="00A871D0">
        <w:rPr>
          <w:rFonts w:ascii="Bahnschrift" w:eastAsia="Times New Roman" w:hAnsi="Bahnschrift" w:cs="Arial"/>
          <w:sz w:val="24"/>
          <w:szCs w:val="24"/>
        </w:rPr>
        <w:t> and sex is another aspect of life and a "root of the universe", whose purpose extends beyond procreation and is another means to spiritual journey and fulfillment.</w:t>
      </w:r>
      <w:r w:rsidR="00A871D0" w:rsidRPr="00A871D0">
        <w:rPr>
          <w:rFonts w:ascii="Bahnschrift" w:eastAsia="Times New Roman" w:hAnsi="Bahnschrift" w:cs="Arial"/>
          <w:sz w:val="24"/>
          <w:szCs w:val="24"/>
        </w:rPr>
        <w:t xml:space="preserve"> </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 xml:space="preserve">This idea flowers with the inclusion of </w:t>
      </w:r>
      <w:proofErr w:type="spellStart"/>
      <w:proofErr w:type="gramStart"/>
      <w:r w:rsidRPr="00B27617">
        <w:rPr>
          <w:rFonts w:ascii="Bahnschrift" w:eastAsia="Times New Roman" w:hAnsi="Bahnschrift" w:cs="Arial"/>
          <w:sz w:val="24"/>
        </w:rPr>
        <w:t>kama</w:t>
      </w:r>
      <w:proofErr w:type="spellEnd"/>
      <w:proofErr w:type="gramEnd"/>
      <w:r w:rsidRPr="00B27617">
        <w:rPr>
          <w:rFonts w:ascii="Bahnschrift" w:eastAsia="Times New Roman" w:hAnsi="Bahnschrift" w:cs="Arial"/>
          <w:sz w:val="24"/>
        </w:rPr>
        <w:t xml:space="preserve"> art in Hindu temple arts, and its various temple architecture and design manuals such as the </w:t>
      </w:r>
      <w:proofErr w:type="spellStart"/>
      <w:r w:rsidRPr="00B27617">
        <w:rPr>
          <w:rFonts w:ascii="Bahnschrift" w:eastAsia="Times New Roman" w:hAnsi="Bahnschrift" w:cs="Arial"/>
          <w:i/>
          <w:iCs/>
          <w:sz w:val="24"/>
        </w:rPr>
        <w:t>Shilpa-prakasha</w:t>
      </w:r>
      <w:proofErr w:type="spellEnd"/>
      <w:r w:rsidRPr="00B27617">
        <w:rPr>
          <w:rFonts w:ascii="Bahnschrift" w:eastAsia="Times New Roman" w:hAnsi="Bahnschrift" w:cs="Arial"/>
          <w:sz w:val="24"/>
        </w:rPr>
        <w:t xml:space="preserve"> by the Hindu scholar </w:t>
      </w:r>
      <w:proofErr w:type="spellStart"/>
      <w:r w:rsidRPr="00B27617">
        <w:rPr>
          <w:rFonts w:ascii="Bahnschrift" w:eastAsia="Times New Roman" w:hAnsi="Bahnschrift" w:cs="Arial"/>
          <w:sz w:val="24"/>
        </w:rPr>
        <w:t>Ramachandra</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Kulacara</w:t>
      </w:r>
      <w:proofErr w:type="spellEnd"/>
      <w:r w:rsidRPr="00B27617">
        <w:rPr>
          <w:rFonts w:ascii="Bahnschrift" w:eastAsia="Times New Roman" w:hAnsi="Bahnschrift" w:cs="Arial"/>
          <w:sz w:val="24"/>
        </w:rPr>
        <w:t>.</w:t>
      </w:r>
      <w:hyperlink r:id="rId74" w:anchor="cite_note-FOOTNOTEFlood200684%E2%80%9386-15" w:history="1"/>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b/>
          <w:sz w:val="24"/>
        </w:rPr>
        <w:t>Tantric sex is strongly associated with the practice of </w:t>
      </w:r>
      <w:hyperlink r:id="rId75" w:tooltip="Semen retention" w:history="1">
        <w:r w:rsidRPr="00B27617">
          <w:rPr>
            <w:rFonts w:ascii="Bahnschrift" w:eastAsia="Times New Roman" w:hAnsi="Bahnschrift" w:cs="Arial"/>
            <w:b/>
            <w:sz w:val="24"/>
          </w:rPr>
          <w:t>semen retention</w:t>
        </w:r>
      </w:hyperlink>
      <w:r w:rsidRPr="00B27617">
        <w:rPr>
          <w:rFonts w:ascii="Bahnschrift" w:eastAsia="Times New Roman" w:hAnsi="Bahnschrift" w:cs="Arial"/>
          <w:sz w:val="24"/>
        </w:rPr>
        <w:t xml:space="preserve">, as sexual fluids are considered an </w:t>
      </w:r>
      <w:proofErr w:type="spellStart"/>
      <w:r w:rsidRPr="00B27617">
        <w:rPr>
          <w:rFonts w:ascii="Bahnschrift" w:eastAsia="Times New Roman" w:hAnsi="Bahnschrift" w:cs="Arial"/>
          <w:sz w:val="24"/>
        </w:rPr>
        <w:t>energetical</w:t>
      </w:r>
      <w:proofErr w:type="spellEnd"/>
      <w:r w:rsidRPr="00B27617">
        <w:rPr>
          <w:rFonts w:ascii="Bahnschrift" w:eastAsia="Times New Roman" w:hAnsi="Bahnschrift" w:cs="Arial"/>
          <w:sz w:val="24"/>
        </w:rPr>
        <w:t xml:space="preserve"> substance that must be reserved. However, while there is already a mention of ascetics practicing it in the 4th century CE </w:t>
      </w:r>
      <w:hyperlink r:id="rId76" w:tooltip="Mahabharata" w:history="1">
        <w:r w:rsidRPr="00B27617">
          <w:rPr>
            <w:rFonts w:ascii="Bahnschrift" w:eastAsia="Times New Roman" w:hAnsi="Bahnschrift" w:cs="Arial"/>
            <w:i/>
            <w:iCs/>
            <w:sz w:val="24"/>
          </w:rPr>
          <w:t>Mahabharata</w:t>
        </w:r>
      </w:hyperlink>
      <w:r w:rsidRPr="00B27617">
        <w:rPr>
          <w:rFonts w:ascii="Bahnschrift" w:eastAsia="Times New Roman" w:hAnsi="Bahnschrift" w:cs="Arial"/>
          <w:sz w:val="24"/>
        </w:rPr>
        <w:t xml:space="preserve">, those techniques were rare until late Buddhist </w:t>
      </w:r>
      <w:proofErr w:type="spellStart"/>
      <w:r w:rsidRPr="00B27617">
        <w:rPr>
          <w:rFonts w:ascii="Bahnschrift" w:eastAsia="Times New Roman" w:hAnsi="Bahnschrift" w:cs="Arial"/>
          <w:sz w:val="24"/>
        </w:rPr>
        <w:t>Tantra</w:t>
      </w:r>
      <w:proofErr w:type="spellEnd"/>
      <w:r w:rsidRPr="00B27617">
        <w:rPr>
          <w:rFonts w:ascii="Bahnschrift" w:eastAsia="Times New Roman" w:hAnsi="Bahnschrift" w:cs="Arial"/>
          <w:sz w:val="24"/>
        </w:rPr>
        <w:t>. Up to that point, sexual emission was both allowed and emphasized.</w:t>
      </w:r>
      <w:r w:rsidR="00A871D0" w:rsidRPr="00B27617">
        <w:rPr>
          <w:rFonts w:ascii="Bahnschrift" w:eastAsia="Times New Roman" w:hAnsi="Bahnschrift" w:cs="Arial"/>
          <w:sz w:val="24"/>
        </w:rPr>
        <w:t xml:space="preserve"> </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In its earliest forms, Tantric intercourse was usually directed to generate sexual fluids that constituted the "preferred offering of the Tantric deities."</w:t>
      </w:r>
      <w:r w:rsidR="00A871D0" w:rsidRPr="00B27617">
        <w:rPr>
          <w:rFonts w:ascii="Bahnschrift" w:eastAsia="Times New Roman" w:hAnsi="Bahnschrift" w:cs="Arial"/>
          <w:sz w:val="24"/>
        </w:rPr>
        <w:t xml:space="preserve"> </w:t>
      </w:r>
      <w:r w:rsidRPr="00B27617">
        <w:rPr>
          <w:rFonts w:ascii="Bahnschrift" w:eastAsia="Times New Roman" w:hAnsi="Bahnschrift" w:cs="Arial"/>
          <w:sz w:val="24"/>
        </w:rPr>
        <w:t>Some extreme texts would go further, such as the 9th century Buddhist text </w:t>
      </w:r>
      <w:proofErr w:type="spellStart"/>
      <w:r w:rsidRPr="00B27617">
        <w:rPr>
          <w:rFonts w:ascii="Bahnschrift" w:eastAsia="Times New Roman" w:hAnsi="Bahnschrift" w:cs="Arial"/>
          <w:i/>
          <w:iCs/>
          <w:sz w:val="24"/>
        </w:rPr>
        <w:t>Candamaharosana-tantra</w:t>
      </w:r>
      <w:proofErr w:type="spellEnd"/>
      <w:r w:rsidRPr="00B27617">
        <w:rPr>
          <w:rFonts w:ascii="Bahnschrift" w:eastAsia="Times New Roman" w:hAnsi="Bahnschrift" w:cs="Arial"/>
          <w:sz w:val="24"/>
        </w:rPr>
        <w:t>, which advocated consumption of bodily waste products of the practitioner's sexual partner, like wash-water of her </w:t>
      </w:r>
      <w:hyperlink r:id="rId77" w:tooltip="Anus" w:history="1">
        <w:r w:rsidRPr="00B27617">
          <w:rPr>
            <w:rFonts w:ascii="Bahnschrift" w:eastAsia="Times New Roman" w:hAnsi="Bahnschrift" w:cs="Arial"/>
            <w:sz w:val="24"/>
          </w:rPr>
          <w:t>anus</w:t>
        </w:r>
      </w:hyperlink>
      <w:r w:rsidRPr="00B27617">
        <w:rPr>
          <w:rFonts w:ascii="Bahnschrift" w:eastAsia="Times New Roman" w:hAnsi="Bahnschrift" w:cs="Arial"/>
          <w:sz w:val="24"/>
        </w:rPr>
        <w:t> and </w:t>
      </w:r>
      <w:hyperlink r:id="rId78" w:tooltip="Genitalia" w:history="1">
        <w:r w:rsidRPr="00B27617">
          <w:rPr>
            <w:rFonts w:ascii="Bahnschrift" w:eastAsia="Times New Roman" w:hAnsi="Bahnschrift" w:cs="Arial"/>
            <w:sz w:val="24"/>
          </w:rPr>
          <w:t>genitalia</w:t>
        </w:r>
      </w:hyperlink>
      <w:r w:rsidRPr="00B27617">
        <w:rPr>
          <w:rFonts w:ascii="Bahnschrift" w:eastAsia="Times New Roman" w:hAnsi="Bahnschrift" w:cs="Arial"/>
          <w:sz w:val="24"/>
        </w:rPr>
        <w:t xml:space="preserve">. Those were thought to be "power substances", teaching the waste should be consumed as a diet "eaten by all the </w:t>
      </w:r>
      <w:proofErr w:type="spellStart"/>
      <w:r w:rsidRPr="00B27617">
        <w:rPr>
          <w:rFonts w:ascii="Bahnschrift" w:eastAsia="Times New Roman" w:hAnsi="Bahnschrift" w:cs="Arial"/>
          <w:sz w:val="24"/>
        </w:rPr>
        <w:t>Buddhas</w:t>
      </w:r>
      <w:proofErr w:type="spellEnd"/>
      <w:r w:rsidRPr="00B27617">
        <w:rPr>
          <w:rFonts w:ascii="Bahnschrift" w:eastAsia="Times New Roman" w:hAnsi="Bahnschrift" w:cs="Arial"/>
          <w:sz w:val="24"/>
        </w:rPr>
        <w:t>.</w:t>
      </w:r>
      <w:r w:rsidR="00A871D0" w:rsidRPr="00B27617">
        <w:rPr>
          <w:rFonts w:ascii="Bahnschrift" w:eastAsia="Times New Roman" w:hAnsi="Bahnschrift" w:cs="Arial"/>
          <w:sz w:val="24"/>
        </w:rPr>
        <w:t xml:space="preserve">’” </w:t>
      </w:r>
    </w:p>
    <w:p w:rsidR="00A871D0"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 xml:space="preserve">Around the first millennium, </w:t>
      </w:r>
      <w:proofErr w:type="spellStart"/>
      <w:r w:rsidRPr="00B27617">
        <w:rPr>
          <w:rFonts w:ascii="Bahnschrift" w:eastAsia="Times New Roman" w:hAnsi="Bahnschrift" w:cs="Arial"/>
          <w:sz w:val="24"/>
        </w:rPr>
        <w:t>Tantra</w:t>
      </w:r>
      <w:proofErr w:type="spellEnd"/>
      <w:r w:rsidRPr="00B27617">
        <w:rPr>
          <w:rFonts w:ascii="Bahnschrift" w:eastAsia="Times New Roman" w:hAnsi="Bahnschrift" w:cs="Arial"/>
          <w:sz w:val="24"/>
        </w:rPr>
        <w:t xml:space="preserve"> registered practices of semen retention, like the </w:t>
      </w:r>
      <w:hyperlink r:id="rId79" w:tooltip="Tapas (Indian religions)" w:history="1">
        <w:r w:rsidRPr="00B27617">
          <w:rPr>
            <w:rFonts w:ascii="Bahnschrift" w:eastAsia="Times New Roman" w:hAnsi="Bahnschrift" w:cs="Arial"/>
            <w:sz w:val="24"/>
          </w:rPr>
          <w:t>penance ceremony</w:t>
        </w:r>
      </w:hyperlink>
      <w:r w:rsidRPr="00B27617">
        <w:rPr>
          <w:rFonts w:ascii="Bahnschrift" w:eastAsia="Times New Roman" w:hAnsi="Bahnschrift" w:cs="Arial"/>
          <w:sz w:val="24"/>
        </w:rPr>
        <w:t> of </w:t>
      </w:r>
      <w:proofErr w:type="spellStart"/>
      <w:r w:rsidRPr="00B27617">
        <w:rPr>
          <w:rFonts w:ascii="Bahnschrift" w:eastAsia="Times New Roman" w:hAnsi="Bahnschrift" w:cs="Arial"/>
          <w:i/>
          <w:iCs/>
          <w:sz w:val="24"/>
        </w:rPr>
        <w:t>asidharavrata</w:t>
      </w:r>
      <w:proofErr w:type="spellEnd"/>
      <w:r w:rsidRPr="00B27617">
        <w:rPr>
          <w:rFonts w:ascii="Bahnschrift" w:eastAsia="Times New Roman" w:hAnsi="Bahnschrift" w:cs="Arial"/>
          <w:sz w:val="24"/>
        </w:rPr>
        <w:t> and the posterior </w:t>
      </w:r>
      <w:hyperlink r:id="rId80" w:tooltip="Hatha Yoga" w:history="1">
        <w:r w:rsidRPr="00B27617">
          <w:rPr>
            <w:rFonts w:ascii="Bahnschrift" w:eastAsia="Times New Roman" w:hAnsi="Bahnschrift" w:cs="Arial"/>
            <w:sz w:val="24"/>
          </w:rPr>
          <w:t>yogic</w:t>
        </w:r>
      </w:hyperlink>
      <w:r w:rsidRPr="00B27617">
        <w:rPr>
          <w:rFonts w:ascii="Bahnschrift" w:eastAsia="Times New Roman" w:hAnsi="Bahnschrift" w:cs="Arial"/>
          <w:sz w:val="24"/>
        </w:rPr>
        <w:t> technique of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"https://en.wikipedia.org/wiki/Vajroli_mudra" \o "Vajroli mudra"</w:instrText>
      </w:r>
      <w:r w:rsidR="00E44F73" w:rsidRPr="00B27617">
        <w:rPr>
          <w:rFonts w:ascii="Bahnschrift" w:hAnsi="Bahnschrift"/>
          <w:sz w:val="24"/>
        </w:rPr>
        <w:fldChar w:fldCharType="separate"/>
      </w:r>
      <w:r w:rsidRPr="00B27617">
        <w:rPr>
          <w:rFonts w:ascii="Bahnschrift" w:eastAsia="Times New Roman" w:hAnsi="Bahnschrift" w:cs="Arial"/>
          <w:sz w:val="24"/>
        </w:rPr>
        <w:t>vajroli</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mudra</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They were probably adopted from ancient, non-Tantric celibate schools, like those mentioned in </w:t>
      </w:r>
      <w:r w:rsidRPr="00B27617">
        <w:rPr>
          <w:rFonts w:ascii="Bahnschrift" w:eastAsia="Times New Roman" w:hAnsi="Bahnschrift" w:cs="Arial"/>
          <w:i/>
          <w:iCs/>
          <w:sz w:val="24"/>
        </w:rPr>
        <w:t>Mahabharata</w:t>
      </w:r>
      <w:r w:rsidRPr="00B27617">
        <w:rPr>
          <w:rFonts w:ascii="Bahnschrift" w:eastAsia="Times New Roman" w:hAnsi="Bahnschrift" w:cs="Arial"/>
          <w:sz w:val="24"/>
        </w:rPr>
        <w:t>. Buddhist Tantric works further directed the focus away from sexual emission towards retention and intentionally prolonged bliss, thus "interiorizing" the tantric offering of fluids directed to the deities.</w:t>
      </w:r>
    </w:p>
    <w:p w:rsidR="00A871D0" w:rsidRPr="00B27617" w:rsidRDefault="00A871D0" w:rsidP="00A871D0">
      <w:pPr>
        <w:shd w:val="clear" w:color="auto" w:fill="FFFFFF"/>
        <w:spacing w:before="120" w:after="120" w:line="240" w:lineRule="auto"/>
        <w:jc w:val="both"/>
        <w:rPr>
          <w:rFonts w:ascii="Bahnschrift" w:eastAsia="Times New Roman" w:hAnsi="Bahnschrift" w:cs="Arial"/>
          <w:sz w:val="24"/>
        </w:rPr>
      </w:pPr>
    </w:p>
    <w:p w:rsidR="00186E54" w:rsidRPr="00B27617" w:rsidRDefault="00186E54" w:rsidP="00A871D0">
      <w:pPr>
        <w:shd w:val="clear" w:color="auto" w:fill="FFFFFF"/>
        <w:spacing w:before="120" w:after="120" w:line="240" w:lineRule="auto"/>
        <w:jc w:val="both"/>
        <w:rPr>
          <w:rFonts w:ascii="Bahnschrift" w:eastAsia="Times New Roman" w:hAnsi="Bahnschrift" w:cs="Arial"/>
          <w:b/>
          <w:bCs/>
          <w:sz w:val="24"/>
        </w:rPr>
      </w:pPr>
      <w:r w:rsidRPr="00B27617">
        <w:rPr>
          <w:rFonts w:ascii="Bahnschrift" w:eastAsia="Times New Roman" w:hAnsi="Bahnschrift" w:cs="Arial"/>
          <w:b/>
          <w:bCs/>
          <w:sz w:val="24"/>
        </w:rPr>
        <w:t>Tibetan Buddhism</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lastRenderedPageBreak/>
        <w:t>In </w:t>
      </w:r>
      <w:hyperlink r:id="rId81" w:tooltip="Tibetan Buddhism" w:history="1">
        <w:r w:rsidRPr="00B27617">
          <w:rPr>
            <w:rFonts w:ascii="Bahnschrift" w:eastAsia="Times New Roman" w:hAnsi="Bahnschrift" w:cs="Arial"/>
            <w:sz w:val="24"/>
          </w:rPr>
          <w:t>Tibetan Buddhism</w:t>
        </w:r>
      </w:hyperlink>
      <w:r w:rsidRPr="00B27617">
        <w:rPr>
          <w:rFonts w:ascii="Bahnschrift" w:eastAsia="Times New Roman" w:hAnsi="Bahnschrift" w:cs="Arial"/>
          <w:sz w:val="24"/>
        </w:rPr>
        <w:t xml:space="preserve">, as usual in </w:t>
      </w:r>
      <w:proofErr w:type="spellStart"/>
      <w:r w:rsidRPr="00B27617">
        <w:rPr>
          <w:rFonts w:ascii="Bahnschrift" w:eastAsia="Times New Roman" w:hAnsi="Bahnschrift" w:cs="Arial"/>
          <w:sz w:val="24"/>
        </w:rPr>
        <w:t>tantra</w:t>
      </w:r>
      <w:proofErr w:type="spellEnd"/>
      <w:r w:rsidRPr="00B27617">
        <w:rPr>
          <w:rFonts w:ascii="Bahnschrift" w:eastAsia="Times New Roman" w:hAnsi="Bahnschrift" w:cs="Arial"/>
          <w:sz w:val="24"/>
        </w:rPr>
        <w:t>, semen must be retained in order to attain </w:t>
      </w:r>
      <w:hyperlink r:id="rId82" w:tooltip="Enlightenment in Buddhism" w:history="1">
        <w:r w:rsidRPr="00B27617">
          <w:rPr>
            <w:rFonts w:ascii="Bahnschrift" w:eastAsia="Times New Roman" w:hAnsi="Bahnschrift" w:cs="Arial"/>
            <w:sz w:val="24"/>
          </w:rPr>
          <w:t>enlightenment</w:t>
        </w:r>
      </w:hyperlink>
      <w:r w:rsidRPr="00B27617">
        <w:rPr>
          <w:rFonts w:ascii="Bahnschrift" w:eastAsia="Times New Roman" w:hAnsi="Bahnschrift" w:cs="Arial"/>
          <w:sz w:val="24"/>
        </w:rPr>
        <w:t>. This is accomplished either through mental discipline or by pressuring the </w:t>
      </w:r>
      <w:hyperlink r:id="rId83" w:tooltip="Perineum" w:history="1">
        <w:r w:rsidRPr="00B27617">
          <w:rPr>
            <w:rFonts w:ascii="Bahnschrift" w:eastAsia="Times New Roman" w:hAnsi="Bahnschrift" w:cs="Arial"/>
            <w:sz w:val="24"/>
          </w:rPr>
          <w:t>perineum</w:t>
        </w:r>
      </w:hyperlink>
      <w:r w:rsidRPr="00B27617">
        <w:rPr>
          <w:rFonts w:ascii="Bahnschrift" w:eastAsia="Times New Roman" w:hAnsi="Bahnschrift" w:cs="Arial"/>
          <w:sz w:val="24"/>
        </w:rPr>
        <w:t> at the point of </w:t>
      </w:r>
      <w:hyperlink r:id="rId84" w:tooltip="Orgasm" w:history="1">
        <w:r w:rsidRPr="00B27617">
          <w:rPr>
            <w:rFonts w:ascii="Bahnschrift" w:eastAsia="Times New Roman" w:hAnsi="Bahnschrift" w:cs="Arial"/>
            <w:sz w:val="24"/>
          </w:rPr>
          <w:t>orgasm</w:t>
        </w:r>
      </w:hyperlink>
      <w:r w:rsidRPr="00B27617">
        <w:rPr>
          <w:rFonts w:ascii="Bahnschrift" w:eastAsia="Times New Roman" w:hAnsi="Bahnschrift" w:cs="Arial"/>
          <w:sz w:val="24"/>
        </w:rPr>
        <w:t>, through which the </w:t>
      </w:r>
      <w:hyperlink r:id="rId85" w:tooltip="Vas deferens" w:history="1">
        <w:r w:rsidRPr="00B27617">
          <w:rPr>
            <w:rFonts w:ascii="Bahnschrift" w:eastAsia="Times New Roman" w:hAnsi="Bahnschrift" w:cs="Arial"/>
            <w:sz w:val="24"/>
          </w:rPr>
          <w:t>spermatic duct</w:t>
        </w:r>
      </w:hyperlink>
      <w:r w:rsidRPr="00B27617">
        <w:rPr>
          <w:rFonts w:ascii="Bahnschrift" w:eastAsia="Times New Roman" w:hAnsi="Bahnschrift" w:cs="Arial"/>
          <w:sz w:val="24"/>
        </w:rPr>
        <w:t> is blocked. If the practitioner nonetheless ejaculates, he must retrieve the semen and drink it. Emission of semen is reserved only to those who are already enlightened, who can perform ejaculation as long as they don't lose awareness.</w:t>
      </w:r>
      <w:r w:rsidR="00A871D0" w:rsidRPr="00B27617">
        <w:rPr>
          <w:rFonts w:ascii="Bahnschrift" w:eastAsia="Times New Roman" w:hAnsi="Bahnschrift" w:cs="Arial"/>
          <w:sz w:val="24"/>
        </w:rPr>
        <w:t xml:space="preserve"> </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As in </w:t>
      </w:r>
      <w:hyperlink r:id="rId86" w:tooltip="Rasayana" w:history="1">
        <w:r w:rsidRPr="00B27617">
          <w:rPr>
            <w:rFonts w:ascii="Bahnschrift" w:eastAsia="Times New Roman" w:hAnsi="Bahnschrift" w:cs="Arial"/>
            <w:sz w:val="24"/>
          </w:rPr>
          <w:t>Indian alchemy</w:t>
        </w:r>
      </w:hyperlink>
      <w:r w:rsidRPr="00B27617">
        <w:rPr>
          <w:rFonts w:ascii="Bahnschrift" w:eastAsia="Times New Roman" w:hAnsi="Bahnschrift" w:cs="Arial"/>
          <w:sz w:val="24"/>
        </w:rPr>
        <w:t>, </w:t>
      </w:r>
      <w:hyperlink r:id="rId87" w:tooltip="Menstruation" w:history="1">
        <w:r w:rsidRPr="00B27617">
          <w:rPr>
            <w:rFonts w:ascii="Bahnschrift" w:eastAsia="Times New Roman" w:hAnsi="Bahnschrift" w:cs="Arial"/>
            <w:sz w:val="24"/>
          </w:rPr>
          <w:t>menstrual blood</w:t>
        </w:r>
      </w:hyperlink>
      <w:r w:rsidRPr="00B27617">
        <w:rPr>
          <w:rFonts w:ascii="Bahnschrift" w:eastAsia="Times New Roman" w:hAnsi="Bahnschrift" w:cs="Arial"/>
          <w:sz w:val="24"/>
        </w:rPr>
        <w:t> is also utilized as a ritual substance, as it is part of the mix of male and female sexual fluids (</w:t>
      </w:r>
      <w:proofErr w:type="spellStart"/>
      <w:r w:rsidRPr="00B27617">
        <w:rPr>
          <w:rFonts w:ascii="Bahnschrift" w:eastAsia="Times New Roman" w:hAnsi="Bahnschrift" w:cs="Arial"/>
          <w:i/>
          <w:iCs/>
          <w:sz w:val="24"/>
        </w:rPr>
        <w:t>sukra</w:t>
      </w:r>
      <w:proofErr w:type="spellEnd"/>
      <w:r w:rsidRPr="00B27617">
        <w:rPr>
          <w:rFonts w:ascii="Bahnschrift" w:eastAsia="Times New Roman" w:hAnsi="Bahnschrift" w:cs="Arial"/>
          <w:sz w:val="24"/>
        </w:rPr>
        <w:t>) the yogi must consume. He can obtain the woman's fluid during intercourse, by absorbing it into his own body with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"https://en.wikipedia.org/wiki/Vajroli_mudra" \o "Vajroli mudra"</w:instrText>
      </w:r>
      <w:r w:rsidR="00E44F73" w:rsidRPr="00B27617">
        <w:rPr>
          <w:rFonts w:ascii="Bahnschrift" w:hAnsi="Bahnschrift"/>
          <w:sz w:val="24"/>
        </w:rPr>
        <w:fldChar w:fldCharType="separate"/>
      </w:r>
      <w:r w:rsidRPr="00B27617">
        <w:rPr>
          <w:rFonts w:ascii="Bahnschrift" w:eastAsia="Times New Roman" w:hAnsi="Bahnschrift" w:cs="Arial"/>
          <w:sz w:val="24"/>
        </w:rPr>
        <w:t>vajroli</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mudra</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after ejaculation, or even without ejaculation if he is skilled enough. It is also possible to recover the </w:t>
      </w:r>
      <w:proofErr w:type="spellStart"/>
      <w:r w:rsidRPr="00B27617">
        <w:rPr>
          <w:rFonts w:ascii="Bahnschrift" w:eastAsia="Times New Roman" w:hAnsi="Bahnschrift" w:cs="Arial"/>
          <w:i/>
          <w:iCs/>
          <w:sz w:val="24"/>
        </w:rPr>
        <w:t>sukra</w:t>
      </w:r>
      <w:proofErr w:type="spellEnd"/>
      <w:r w:rsidRPr="00B27617">
        <w:rPr>
          <w:rFonts w:ascii="Bahnschrift" w:eastAsia="Times New Roman" w:hAnsi="Bahnschrift" w:cs="Arial"/>
          <w:sz w:val="24"/>
        </w:rPr>
        <w:t> out of her body in a vase or human skull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"https://en.wikipedia.org/wiki/Kapala" \o "Kapala"</w:instrText>
      </w:r>
      <w:r w:rsidR="00E44F73" w:rsidRPr="00B27617">
        <w:rPr>
          <w:rFonts w:ascii="Bahnschrift" w:hAnsi="Bahnschrift"/>
          <w:sz w:val="24"/>
        </w:rPr>
        <w:fldChar w:fldCharType="separate"/>
      </w:r>
      <w:r w:rsidRPr="00B27617">
        <w:rPr>
          <w:rFonts w:ascii="Bahnschrift" w:eastAsia="Times New Roman" w:hAnsi="Bahnschrift" w:cs="Arial"/>
          <w:i/>
          <w:iCs/>
          <w:sz w:val="24"/>
        </w:rPr>
        <w:t>kapala</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in order to consume it. The </w:t>
      </w:r>
      <w:proofErr w:type="spellStart"/>
      <w:r w:rsidRPr="00B27617">
        <w:rPr>
          <w:rFonts w:ascii="Bahnschrift" w:eastAsia="Times New Roman" w:hAnsi="Bahnschrift" w:cs="Arial"/>
          <w:i/>
          <w:iCs/>
          <w:sz w:val="24"/>
        </w:rPr>
        <w:t>Candamaharosana</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Tantra</w:t>
      </w:r>
      <w:proofErr w:type="spellEnd"/>
      <w:r w:rsidRPr="00B27617">
        <w:rPr>
          <w:rFonts w:ascii="Bahnschrift" w:eastAsia="Times New Roman" w:hAnsi="Bahnschrift" w:cs="Arial"/>
          <w:sz w:val="24"/>
        </w:rPr>
        <w:t> even recommends not to drink it, but to suck it up with a tube through the nose. Several women can be employed one after another.</w:t>
      </w:r>
      <w:r w:rsidR="00A871D0" w:rsidRPr="00B27617">
        <w:rPr>
          <w:rFonts w:ascii="Bahnschrift" w:eastAsia="Times New Roman" w:hAnsi="Bahnschrift" w:cs="Arial"/>
          <w:sz w:val="24"/>
        </w:rPr>
        <w:t xml:space="preserve"> </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 xml:space="preserve">Female practitioners or </w:t>
      </w:r>
      <w:proofErr w:type="spellStart"/>
      <w:r w:rsidRPr="00B27617">
        <w:rPr>
          <w:rFonts w:ascii="Bahnschrift" w:eastAsia="Times New Roman" w:hAnsi="Bahnschrift" w:cs="Arial"/>
          <w:sz w:val="24"/>
        </w:rPr>
        <w:t>yogini</w:t>
      </w:r>
      <w:proofErr w:type="spellEnd"/>
      <w:r w:rsidRPr="00B27617">
        <w:rPr>
          <w:rFonts w:ascii="Bahnschrift" w:eastAsia="Times New Roman" w:hAnsi="Bahnschrift" w:cs="Arial"/>
          <w:sz w:val="24"/>
        </w:rPr>
        <w:t xml:space="preserve"> can also perform a reverse of this technique by obtaining their partners' semen. The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"https://en.wikipedia.org/wiki/Dakini" \o "Dakini"</w:instrText>
      </w:r>
      <w:r w:rsidR="00E44F73" w:rsidRPr="00B27617">
        <w:rPr>
          <w:rFonts w:ascii="Bahnschrift" w:hAnsi="Bahnschrift"/>
          <w:sz w:val="24"/>
        </w:rPr>
        <w:fldChar w:fldCharType="separate"/>
      </w:r>
      <w:r w:rsidRPr="00B27617">
        <w:rPr>
          <w:rFonts w:ascii="Bahnschrift" w:eastAsia="Times New Roman" w:hAnsi="Bahnschrift" w:cs="Arial"/>
          <w:sz w:val="24"/>
        </w:rPr>
        <w:t>dakinis</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are described to entertain themselves by </w:t>
      </w:r>
      <w:hyperlink r:id="rId88" w:tooltip="Sperm theft" w:history="1">
        <w:r w:rsidRPr="00B27617">
          <w:rPr>
            <w:rFonts w:ascii="Bahnschrift" w:eastAsia="Times New Roman" w:hAnsi="Bahnschrift" w:cs="Arial"/>
            <w:sz w:val="24"/>
          </w:rPr>
          <w:t>stealing the male sperm</w:t>
        </w:r>
      </w:hyperlink>
      <w:r w:rsidRPr="00B27617">
        <w:rPr>
          <w:rFonts w:ascii="Bahnschrift" w:eastAsia="Times New Roman" w:hAnsi="Bahnschrift" w:cs="Arial"/>
          <w:sz w:val="24"/>
        </w:rPr>
        <w:t> both in waking and in dream.</w:t>
      </w:r>
      <w:hyperlink r:id="rId89" w:anchor="cite_note-Trimondi_2003-16" w:history="1">
        <w:r w:rsidRPr="00B27617">
          <w:rPr>
            <w:rFonts w:ascii="Bahnschrift" w:eastAsia="Times New Roman" w:hAnsi="Bahnschrift" w:cs="Arial"/>
            <w:sz w:val="24"/>
            <w:vertAlign w:val="superscript"/>
          </w:rPr>
          <w:t>[16]</w:t>
        </w:r>
      </w:hyperlink>
    </w:p>
    <w:p w:rsidR="00186E54" w:rsidRPr="00B27617" w:rsidRDefault="00186E54" w:rsidP="00A871D0">
      <w:pPr>
        <w:shd w:val="clear" w:color="auto" w:fill="FFFFFF"/>
        <w:spacing w:before="72" w:after="0" w:line="240" w:lineRule="auto"/>
        <w:jc w:val="both"/>
        <w:outlineLvl w:val="3"/>
        <w:rPr>
          <w:rFonts w:ascii="Bahnschrift" w:eastAsia="Times New Roman" w:hAnsi="Bahnschrift" w:cs="Arial"/>
          <w:b/>
          <w:bCs/>
          <w:sz w:val="24"/>
        </w:rPr>
      </w:pPr>
      <w:proofErr w:type="spellStart"/>
      <w:r w:rsidRPr="00B27617">
        <w:rPr>
          <w:rFonts w:ascii="Bahnschrift" w:eastAsia="Times New Roman" w:hAnsi="Bahnschrift" w:cs="Arial"/>
          <w:b/>
          <w:bCs/>
          <w:sz w:val="24"/>
        </w:rPr>
        <w:t>Kalachakra</w:t>
      </w:r>
      <w:proofErr w:type="spellEnd"/>
      <w:r w:rsidRPr="00B27617">
        <w:rPr>
          <w:rFonts w:ascii="Bahnschrift" w:eastAsia="Times New Roman" w:hAnsi="Bahnschrift" w:cs="Arial"/>
          <w:b/>
          <w:bCs/>
          <w:sz w:val="24"/>
        </w:rPr>
        <w:t xml:space="preserve"> </w:t>
      </w:r>
      <w:proofErr w:type="spellStart"/>
      <w:r w:rsidRPr="00B27617">
        <w:rPr>
          <w:rFonts w:ascii="Bahnschrift" w:eastAsia="Times New Roman" w:hAnsi="Bahnschrift" w:cs="Arial"/>
          <w:b/>
          <w:bCs/>
          <w:sz w:val="24"/>
        </w:rPr>
        <w:t>Tantra</w:t>
      </w:r>
      <w:proofErr w:type="spellEnd"/>
    </w:p>
    <w:p w:rsidR="00186E54" w:rsidRPr="00B27617" w:rsidRDefault="00E44F73" w:rsidP="00A871D0">
      <w:pPr>
        <w:shd w:val="clear" w:color="auto" w:fill="FFFFFF"/>
        <w:spacing w:before="120" w:after="120" w:line="240" w:lineRule="auto"/>
        <w:jc w:val="both"/>
        <w:rPr>
          <w:rFonts w:ascii="Bahnschrift" w:eastAsia="Times New Roman" w:hAnsi="Bahnschrift" w:cs="Arial"/>
          <w:sz w:val="24"/>
        </w:rPr>
      </w:pPr>
      <w:hyperlink r:id="rId90" w:tooltip="Kalachakra" w:history="1">
        <w:proofErr w:type="spellStart"/>
        <w:r w:rsidR="00186E54" w:rsidRPr="00B27617">
          <w:rPr>
            <w:rFonts w:ascii="Bahnschrift" w:eastAsia="Times New Roman" w:hAnsi="Bahnschrift" w:cs="Arial"/>
            <w:sz w:val="24"/>
          </w:rPr>
          <w:t>Kalachakra</w:t>
        </w:r>
        <w:proofErr w:type="spellEnd"/>
      </w:hyperlink>
      <w:r w:rsidR="00186E54" w:rsidRPr="00B27617">
        <w:rPr>
          <w:rFonts w:ascii="Bahnschrift" w:eastAsia="Times New Roman" w:hAnsi="Bahnschrift" w:cs="Arial"/>
          <w:sz w:val="24"/>
        </w:rPr>
        <w:t> </w:t>
      </w:r>
      <w:proofErr w:type="spellStart"/>
      <w:r w:rsidR="00186E54" w:rsidRPr="00B27617">
        <w:rPr>
          <w:rFonts w:ascii="Bahnschrift" w:eastAsia="Times New Roman" w:hAnsi="Bahnschrift" w:cs="Arial"/>
          <w:sz w:val="24"/>
        </w:rPr>
        <w:t>Tantra</w:t>
      </w:r>
      <w:proofErr w:type="spellEnd"/>
      <w:r w:rsidR="00186E54" w:rsidRPr="00B27617">
        <w:rPr>
          <w:rFonts w:ascii="Bahnschrift" w:eastAsia="Times New Roman" w:hAnsi="Bahnschrift" w:cs="Arial"/>
          <w:sz w:val="24"/>
        </w:rPr>
        <w:t xml:space="preserve">, an 11th-century Tibetan Buddhist tradition, is divided in fifteen stages. Seven are public and ceremonial, while the remnant eight are secret and reserved to a handful of initiates, containing practices of sexual yoga. The master </w:t>
      </w:r>
      <w:proofErr w:type="spellStart"/>
      <w:r w:rsidR="00186E54" w:rsidRPr="00B27617">
        <w:rPr>
          <w:rFonts w:ascii="Bahnschrift" w:eastAsia="Times New Roman" w:hAnsi="Bahnschrift" w:cs="Arial"/>
          <w:sz w:val="24"/>
        </w:rPr>
        <w:t>officiant</w:t>
      </w:r>
      <w:proofErr w:type="spellEnd"/>
      <w:r w:rsidR="00186E54" w:rsidRPr="00B27617">
        <w:rPr>
          <w:rFonts w:ascii="Bahnschrift" w:eastAsia="Times New Roman" w:hAnsi="Bahnschrift" w:cs="Arial"/>
          <w:sz w:val="24"/>
        </w:rPr>
        <w:t xml:space="preserve"> becomes symbolically an </w:t>
      </w:r>
      <w:proofErr w:type="spellStart"/>
      <w:r w:rsidR="00186E54" w:rsidRPr="00B27617">
        <w:rPr>
          <w:rFonts w:ascii="Bahnschrift" w:eastAsia="Times New Roman" w:hAnsi="Bahnschrift" w:cs="Arial"/>
          <w:sz w:val="24"/>
        </w:rPr>
        <w:t>androginous</w:t>
      </w:r>
      <w:proofErr w:type="spellEnd"/>
      <w:r w:rsidR="00186E54" w:rsidRPr="00B27617">
        <w:rPr>
          <w:rFonts w:ascii="Bahnschrift" w:eastAsia="Times New Roman" w:hAnsi="Bahnschrift" w:cs="Arial"/>
          <w:sz w:val="24"/>
        </w:rPr>
        <w:t xml:space="preserve"> being who </w:t>
      </w:r>
      <w:proofErr w:type="gramStart"/>
      <w:r w:rsidR="00186E54" w:rsidRPr="00B27617">
        <w:rPr>
          <w:rFonts w:ascii="Bahnschrift" w:eastAsia="Times New Roman" w:hAnsi="Bahnschrift" w:cs="Arial"/>
          <w:sz w:val="24"/>
        </w:rPr>
        <w:t>is</w:t>
      </w:r>
      <w:proofErr w:type="gramEnd"/>
      <w:r w:rsidR="00186E54" w:rsidRPr="00B27617">
        <w:rPr>
          <w:rFonts w:ascii="Bahnschrift" w:eastAsia="Times New Roman" w:hAnsi="Bahnschrift" w:cs="Arial"/>
          <w:sz w:val="24"/>
        </w:rPr>
        <w:t xml:space="preserve"> both </w:t>
      </w:r>
      <w:proofErr w:type="spellStart"/>
      <w:r w:rsidR="00186E54" w:rsidRPr="00B27617">
        <w:rPr>
          <w:rFonts w:ascii="Bahnschrift" w:eastAsia="Times New Roman" w:hAnsi="Bahnschrift" w:cs="Arial"/>
          <w:sz w:val="24"/>
        </w:rPr>
        <w:t>Kalachakra</w:t>
      </w:r>
      <w:proofErr w:type="spellEnd"/>
      <w:r w:rsidR="00186E54" w:rsidRPr="00B27617">
        <w:rPr>
          <w:rFonts w:ascii="Bahnschrift" w:eastAsia="Times New Roman" w:hAnsi="Bahnschrift" w:cs="Arial"/>
          <w:sz w:val="24"/>
        </w:rPr>
        <w:t xml:space="preserve"> and </w:t>
      </w:r>
      <w:proofErr w:type="spellStart"/>
      <w:r w:rsidR="00186E54" w:rsidRPr="00B27617">
        <w:rPr>
          <w:rFonts w:ascii="Bahnschrift" w:eastAsia="Times New Roman" w:hAnsi="Bahnschrift" w:cs="Arial"/>
          <w:sz w:val="24"/>
        </w:rPr>
        <w:t>Vishvamata</w:t>
      </w:r>
      <w:proofErr w:type="spellEnd"/>
      <w:r w:rsidR="00186E54" w:rsidRPr="00B27617">
        <w:rPr>
          <w:rFonts w:ascii="Bahnschrift" w:eastAsia="Times New Roman" w:hAnsi="Bahnschrift" w:cs="Arial"/>
          <w:sz w:val="24"/>
        </w:rPr>
        <w:t>, male and female.</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Out of the eight higher stages, for the first four the apprentice must bring the </w:t>
      </w:r>
      <w:hyperlink r:id="rId91" w:tooltip="Lama" w:history="1">
        <w:r w:rsidRPr="00B27617">
          <w:rPr>
            <w:rFonts w:ascii="Bahnschrift" w:eastAsia="Times New Roman" w:hAnsi="Bahnschrift" w:cs="Arial"/>
            <w:sz w:val="24"/>
          </w:rPr>
          <w:t>lama</w:t>
        </w:r>
      </w:hyperlink>
      <w:r w:rsidRPr="00B27617">
        <w:rPr>
          <w:rFonts w:ascii="Bahnschrift" w:eastAsia="Times New Roman" w:hAnsi="Bahnschrift" w:cs="Arial"/>
          <w:sz w:val="24"/>
        </w:rPr>
        <w:t> a young woman of ten, twelve, sixteen, or twenty years of age as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"https://en.wikipedia.org/wiki/Karmamudr%C4%81" \o "Karmamudrā"</w:instrText>
      </w:r>
      <w:r w:rsidR="00E44F73" w:rsidRPr="00B27617">
        <w:rPr>
          <w:rFonts w:ascii="Bahnschrift" w:hAnsi="Bahnschrift"/>
          <w:sz w:val="24"/>
        </w:rPr>
        <w:fldChar w:fldCharType="separate"/>
      </w:r>
      <w:r w:rsidRPr="00B27617">
        <w:rPr>
          <w:rFonts w:ascii="Bahnschrift" w:eastAsia="Times New Roman" w:hAnsi="Bahnschrift" w:cs="Arial"/>
          <w:sz w:val="24"/>
        </w:rPr>
        <w:t>karmamudrā</w:t>
      </w:r>
      <w:proofErr w:type="spellEnd"/>
      <w:r w:rsidR="00E44F73" w:rsidRPr="00B27617">
        <w:rPr>
          <w:rFonts w:ascii="Bahnschrift" w:hAnsi="Bahnschrift"/>
          <w:sz w:val="24"/>
        </w:rPr>
        <w:fldChar w:fldCharType="end"/>
      </w:r>
      <w:r w:rsidRPr="00B27617">
        <w:rPr>
          <w:rFonts w:ascii="Bahnschrift" w:eastAsia="Times New Roman" w:hAnsi="Bahnschrift" w:cs="Arial"/>
          <w:sz w:val="24"/>
        </w:rPr>
        <w:t>.</w:t>
      </w:r>
      <w:r w:rsidR="00A871D0" w:rsidRPr="00B27617">
        <w:rPr>
          <w:rFonts w:ascii="Bahnschrift" w:eastAsia="Times New Roman" w:hAnsi="Bahnschrift" w:cs="Arial"/>
          <w:sz w:val="24"/>
        </w:rPr>
        <w:t xml:space="preserve"> </w:t>
      </w:r>
    </w:p>
    <w:p w:rsidR="00186E54" w:rsidRPr="00B27617" w:rsidRDefault="00186E54" w:rsidP="00A871D0">
      <w:pPr>
        <w:numPr>
          <w:ilvl w:val="0"/>
          <w:numId w:val="1"/>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eighth, the woman is touched in the breasts in a sexual manner to stimulate the apprentice, during which the latter must avoid ejaculation.</w:t>
      </w:r>
    </w:p>
    <w:p w:rsidR="00186E54" w:rsidRPr="00B27617" w:rsidRDefault="00186E54" w:rsidP="00A871D0">
      <w:pPr>
        <w:numPr>
          <w:ilvl w:val="0"/>
          <w:numId w:val="1"/>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ninth, the apprentice is blindfolded or made to leave temporally. The master has intercourse with the woman and ejaculates, and the resultant mixture of both male and female sexual fluids (</w:t>
      </w:r>
      <w:proofErr w:type="spellStart"/>
      <w:r w:rsidRPr="00B27617">
        <w:rPr>
          <w:rFonts w:ascii="Bahnschrift" w:eastAsia="Times New Roman" w:hAnsi="Bahnschrift" w:cs="Arial"/>
          <w:i/>
          <w:iCs/>
          <w:sz w:val="24"/>
        </w:rPr>
        <w:t>sukra</w:t>
      </w:r>
      <w:proofErr w:type="spellEnd"/>
      <w:r w:rsidRPr="00B27617">
        <w:rPr>
          <w:rFonts w:ascii="Bahnschrift" w:eastAsia="Times New Roman" w:hAnsi="Bahnschrift" w:cs="Arial"/>
          <w:sz w:val="24"/>
        </w:rPr>
        <w:t>) is tasted by the apprentice. In another version, the apprentice tastes the master's semen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"https://en.wikipedia.org/wiki/Bodhicitta" \o "Bodhicitta"</w:instrText>
      </w:r>
      <w:r w:rsidR="00E44F73" w:rsidRPr="00B27617">
        <w:rPr>
          <w:rFonts w:ascii="Bahnschrift" w:hAnsi="Bahnschrift"/>
          <w:sz w:val="24"/>
        </w:rPr>
        <w:fldChar w:fldCharType="separate"/>
      </w:r>
      <w:r w:rsidRPr="00B27617">
        <w:rPr>
          <w:rFonts w:ascii="Bahnschrift" w:eastAsia="Times New Roman" w:hAnsi="Bahnschrift" w:cs="Arial"/>
          <w:i/>
          <w:iCs/>
          <w:sz w:val="24"/>
        </w:rPr>
        <w:t>bodhicitta</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directly from his penis.</w:t>
      </w:r>
    </w:p>
    <w:p w:rsidR="00186E54" w:rsidRPr="00B27617" w:rsidRDefault="00186E54" w:rsidP="00A871D0">
      <w:pPr>
        <w:numPr>
          <w:ilvl w:val="0"/>
          <w:numId w:val="1"/>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tenth, the apprentice is offered a woman. He must have intercourse with her without ejaculating.</w:t>
      </w:r>
    </w:p>
    <w:p w:rsidR="00186E54" w:rsidRPr="00B27617" w:rsidRDefault="00186E54" w:rsidP="00A871D0">
      <w:pPr>
        <w:numPr>
          <w:ilvl w:val="0"/>
          <w:numId w:val="1"/>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The eleventh stage is internal, referring to the apprentice's resultant enlightening.</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The rest take place in a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"https://en.wikipedia.org/wiki/Ganachakra" \o "Ganachakra"</w:instrText>
      </w:r>
      <w:r w:rsidR="00E44F73" w:rsidRPr="00B27617">
        <w:rPr>
          <w:rFonts w:ascii="Bahnschrift" w:hAnsi="Bahnschrift"/>
          <w:sz w:val="24"/>
        </w:rPr>
        <w:fldChar w:fldCharType="separate"/>
      </w:r>
      <w:r w:rsidRPr="00B27617">
        <w:rPr>
          <w:rFonts w:ascii="Bahnschrift" w:eastAsia="Times New Roman" w:hAnsi="Bahnschrift" w:cs="Arial"/>
          <w:sz w:val="24"/>
        </w:rPr>
        <w:t>ganachakra</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where ten young women of between twelve and twenty form a circle. They adopt the names and roles of the apprentice's female relatives, with one of them becoming symbolically his wife, and other being chosen by the master as his own wife (</w:t>
      </w:r>
      <w:proofErr w:type="spellStart"/>
      <w:r w:rsidRPr="00B27617">
        <w:rPr>
          <w:rFonts w:ascii="Bahnschrift" w:eastAsia="Times New Roman" w:hAnsi="Bahnschrift" w:cs="Arial"/>
          <w:i/>
          <w:iCs/>
          <w:sz w:val="24"/>
        </w:rPr>
        <w:t>shabdavajra</w:t>
      </w:r>
      <w:proofErr w:type="spellEnd"/>
      <w:r w:rsidRPr="00B27617">
        <w:rPr>
          <w:rFonts w:ascii="Bahnschrift" w:eastAsia="Times New Roman" w:hAnsi="Bahnschrift" w:cs="Arial"/>
          <w:sz w:val="24"/>
        </w:rPr>
        <w:t xml:space="preserve">). The women perform naked and with their hair loose, and hold </w:t>
      </w:r>
      <w:proofErr w:type="spellStart"/>
      <w:r w:rsidRPr="00B27617">
        <w:rPr>
          <w:rFonts w:ascii="Bahnschrift" w:eastAsia="Times New Roman" w:hAnsi="Bahnschrift" w:cs="Arial"/>
          <w:sz w:val="24"/>
        </w:rPr>
        <w:t>h</w:t>
      </w:r>
      <w:r w:rsidRPr="00B27617">
        <w:rPr>
          <w:rFonts w:ascii="Bahnschrift" w:eastAsia="Times New Roman" w:hAnsi="Bahnschrift" w:cs="Arial"/>
          <w:i/>
          <w:iCs/>
          <w:sz w:val="24"/>
        </w:rPr>
        <w:t>kapala</w:t>
      </w:r>
      <w:proofErr w:type="spellEnd"/>
      <w:r w:rsidRPr="00B27617">
        <w:rPr>
          <w:rFonts w:ascii="Bahnschrift" w:eastAsia="Times New Roman" w:hAnsi="Bahnschrift" w:cs="Arial"/>
          <w:sz w:val="24"/>
        </w:rPr>
        <w:t xml:space="preserve"> with taboo substances. They are considered sacrifices, </w:t>
      </w:r>
      <w:proofErr w:type="gramStart"/>
      <w:r w:rsidRPr="00B27617">
        <w:rPr>
          <w:rFonts w:ascii="Bahnschrift" w:eastAsia="Times New Roman" w:hAnsi="Bahnschrift" w:cs="Arial"/>
          <w:sz w:val="24"/>
        </w:rPr>
        <w:t>who</w:t>
      </w:r>
      <w:proofErr w:type="gramEnd"/>
      <w:r w:rsidRPr="00B27617">
        <w:rPr>
          <w:rFonts w:ascii="Bahnschrift" w:eastAsia="Times New Roman" w:hAnsi="Bahnschrift" w:cs="Arial"/>
          <w:sz w:val="24"/>
        </w:rPr>
        <w:t xml:space="preserve"> die to be reborn as </w:t>
      </w:r>
      <w:proofErr w:type="spellStart"/>
      <w:r w:rsidRPr="00B27617">
        <w:rPr>
          <w:rFonts w:ascii="Bahnschrift" w:eastAsia="Times New Roman" w:hAnsi="Bahnschrift" w:cs="Arial"/>
          <w:sz w:val="24"/>
        </w:rPr>
        <w:t>dakinis</w:t>
      </w:r>
      <w:proofErr w:type="spellEnd"/>
      <w:r w:rsidRPr="00B27617">
        <w:rPr>
          <w:rFonts w:ascii="Bahnschrift" w:eastAsia="Times New Roman" w:hAnsi="Bahnschrift" w:cs="Arial"/>
          <w:sz w:val="24"/>
        </w:rPr>
        <w:t>. After the ceremony, they are given presents.</w:t>
      </w:r>
      <w:hyperlink r:id="rId92" w:anchor="cite_note-Trimondi_2003-16" w:history="1">
        <w:r w:rsidRPr="00B27617">
          <w:rPr>
            <w:rFonts w:ascii="Bahnschrift" w:eastAsia="Times New Roman" w:hAnsi="Bahnschrift" w:cs="Arial"/>
            <w:sz w:val="24"/>
            <w:vertAlign w:val="superscript"/>
          </w:rPr>
          <w:t>[16]</w:t>
        </w:r>
      </w:hyperlink>
    </w:p>
    <w:p w:rsidR="00186E54" w:rsidRPr="00B27617" w:rsidRDefault="00186E54" w:rsidP="00A871D0">
      <w:pPr>
        <w:numPr>
          <w:ilvl w:val="0"/>
          <w:numId w:val="2"/>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lastRenderedPageBreak/>
        <w:t>In the twelfth stage, the master has intercourse with his woman in the center of the circle, after which places his penis filled with </w:t>
      </w:r>
      <w:proofErr w:type="spellStart"/>
      <w:r w:rsidRPr="00B27617">
        <w:rPr>
          <w:rFonts w:ascii="Bahnschrift" w:eastAsia="Times New Roman" w:hAnsi="Bahnschrift" w:cs="Arial"/>
          <w:i/>
          <w:iCs/>
          <w:sz w:val="24"/>
        </w:rPr>
        <w:t>bodhicitta</w:t>
      </w:r>
      <w:proofErr w:type="spellEnd"/>
      <w:r w:rsidRPr="00B27617">
        <w:rPr>
          <w:rFonts w:ascii="Bahnschrift" w:eastAsia="Times New Roman" w:hAnsi="Bahnschrift" w:cs="Arial"/>
          <w:sz w:val="24"/>
        </w:rPr>
        <w:t> in the apprentice's mouth. Then he gives the apprentice his own wife.</w:t>
      </w:r>
    </w:p>
    <w:p w:rsidR="00186E54" w:rsidRPr="00B27617" w:rsidRDefault="00186E54" w:rsidP="00A871D0">
      <w:pPr>
        <w:numPr>
          <w:ilvl w:val="0"/>
          <w:numId w:val="2"/>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thirteenth, the master places his penis in the mouth of the apprentice's wife. He then orally stimulates his own wife's </w:t>
      </w:r>
      <w:hyperlink r:id="rId93" w:tooltip="Clitoris" w:history="1">
        <w:r w:rsidRPr="00B27617">
          <w:rPr>
            <w:rFonts w:ascii="Bahnschrift" w:eastAsia="Times New Roman" w:hAnsi="Bahnschrift" w:cs="Arial"/>
            <w:sz w:val="24"/>
          </w:rPr>
          <w:t>clitoris</w:t>
        </w:r>
      </w:hyperlink>
      <w:r w:rsidRPr="00B27617">
        <w:rPr>
          <w:rFonts w:ascii="Bahnschrift" w:eastAsia="Times New Roman" w:hAnsi="Bahnschrift" w:cs="Arial"/>
          <w:sz w:val="24"/>
        </w:rPr>
        <w:t> (</w:t>
      </w:r>
      <w:proofErr w:type="spellStart"/>
      <w:r w:rsidRPr="00B27617">
        <w:rPr>
          <w:rFonts w:ascii="Bahnschrift" w:eastAsia="Times New Roman" w:hAnsi="Bahnschrift" w:cs="Arial"/>
          <w:i/>
          <w:iCs/>
          <w:sz w:val="24"/>
        </w:rPr>
        <w:t>naranasika</w:t>
      </w:r>
      <w:proofErr w:type="spellEnd"/>
      <w:r w:rsidRPr="00B27617">
        <w:rPr>
          <w:rFonts w:ascii="Bahnschrift" w:eastAsia="Times New Roman" w:hAnsi="Bahnschrift" w:cs="Arial"/>
          <w:sz w:val="24"/>
        </w:rPr>
        <w:t>).</w:t>
      </w:r>
    </w:p>
    <w:p w:rsidR="00186E54" w:rsidRPr="00B27617" w:rsidRDefault="00186E54" w:rsidP="00A871D0">
      <w:pPr>
        <w:numPr>
          <w:ilvl w:val="0"/>
          <w:numId w:val="2"/>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fourteenth, the master gives the women to the apprentice. The latter must have intercourse with as many of them as possible, for at least 24 minutes each.</w:t>
      </w:r>
    </w:p>
    <w:p w:rsidR="00186E54" w:rsidRPr="00B27617" w:rsidRDefault="00186E54" w:rsidP="00A871D0">
      <w:pPr>
        <w:numPr>
          <w:ilvl w:val="0"/>
          <w:numId w:val="2"/>
        </w:numPr>
        <w:shd w:val="clear" w:color="auto" w:fill="FFFFFF"/>
        <w:spacing w:before="100" w:beforeAutospacing="1" w:after="24" w:line="240" w:lineRule="auto"/>
        <w:ind w:left="384"/>
        <w:jc w:val="both"/>
        <w:rPr>
          <w:rFonts w:ascii="Bahnschrift" w:eastAsia="Times New Roman" w:hAnsi="Bahnschrift" w:cs="Arial"/>
          <w:sz w:val="24"/>
        </w:rPr>
      </w:pPr>
      <w:r w:rsidRPr="00B27617">
        <w:rPr>
          <w:rFonts w:ascii="Bahnschrift" w:eastAsia="Times New Roman" w:hAnsi="Bahnschrift" w:cs="Arial"/>
          <w:sz w:val="24"/>
        </w:rPr>
        <w:t>In the fifteenth, the apprentice is considered to have attained perfection.</w:t>
      </w:r>
    </w:p>
    <w:p w:rsidR="00186E54" w:rsidRPr="00B27617" w:rsidRDefault="00186E54" w:rsidP="00A871D0">
      <w:pPr>
        <w:shd w:val="clear" w:color="auto" w:fill="FFFFFF"/>
        <w:spacing w:before="72" w:after="0" w:line="240" w:lineRule="auto"/>
        <w:jc w:val="both"/>
        <w:outlineLvl w:val="2"/>
        <w:rPr>
          <w:rFonts w:ascii="Bahnschrift" w:eastAsia="Times New Roman" w:hAnsi="Bahnschrift" w:cs="Arial"/>
          <w:b/>
          <w:bCs/>
          <w:sz w:val="24"/>
        </w:rPr>
      </w:pPr>
      <w:r w:rsidRPr="00B27617">
        <w:rPr>
          <w:rFonts w:ascii="Bahnschrift" w:eastAsia="Times New Roman" w:hAnsi="Bahnschrift" w:cs="Arial"/>
          <w:b/>
          <w:bCs/>
          <w:sz w:val="24"/>
        </w:rPr>
        <w:t>Japanese Buddhism</w:t>
      </w:r>
    </w:p>
    <w:p w:rsidR="00186E54" w:rsidRPr="00B27617" w:rsidRDefault="00186E54" w:rsidP="00A871D0">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12th century Japanese school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"https://en.wikipedia.org/wiki/Tachikawa-ryu" \o "Tachikawa-ryu"</w:instrText>
      </w:r>
      <w:r w:rsidR="00E44F73" w:rsidRPr="00B27617">
        <w:rPr>
          <w:rFonts w:ascii="Bahnschrift" w:hAnsi="Bahnschrift"/>
          <w:sz w:val="24"/>
        </w:rPr>
        <w:fldChar w:fldCharType="separate"/>
      </w:r>
      <w:r w:rsidRPr="00B27617">
        <w:rPr>
          <w:rFonts w:ascii="Bahnschrift" w:eastAsia="Times New Roman" w:hAnsi="Bahnschrift" w:cs="Arial"/>
          <w:sz w:val="24"/>
        </w:rPr>
        <w:t>Tachikawa-ryu</w:t>
      </w:r>
      <w:proofErr w:type="spellEnd"/>
      <w:r w:rsidR="00E44F73" w:rsidRPr="00B27617">
        <w:rPr>
          <w:rFonts w:ascii="Bahnschrift" w:hAnsi="Bahnschrift"/>
          <w:sz w:val="24"/>
        </w:rPr>
        <w:fldChar w:fldCharType="end"/>
      </w:r>
      <w:r w:rsidRPr="00B27617">
        <w:rPr>
          <w:rFonts w:ascii="Bahnschrift" w:eastAsia="Times New Roman" w:hAnsi="Bahnschrift" w:cs="Arial"/>
          <w:sz w:val="24"/>
        </w:rPr>
        <w:t xml:space="preserve"> didn't discourage ejaculation in itself, considering it a "shower of love that contained thousands of potential </w:t>
      </w:r>
      <w:proofErr w:type="spellStart"/>
      <w:r w:rsidRPr="00B27617">
        <w:rPr>
          <w:rFonts w:ascii="Bahnschrift" w:eastAsia="Times New Roman" w:hAnsi="Bahnschrift" w:cs="Arial"/>
          <w:sz w:val="24"/>
        </w:rPr>
        <w:t>Buddhas</w:t>
      </w:r>
      <w:proofErr w:type="spellEnd"/>
      <w:r w:rsidRPr="00B27617">
        <w:rPr>
          <w:rFonts w:ascii="Bahnschrift" w:eastAsia="Times New Roman" w:hAnsi="Bahnschrift" w:cs="Arial"/>
          <w:sz w:val="24"/>
        </w:rPr>
        <w:t>".</w:t>
      </w:r>
      <w:hyperlink r:id="rId94" w:anchor="cite_note-Stevens_1990-20" w:history="1">
        <w:r w:rsidRPr="00B27617">
          <w:rPr>
            <w:rFonts w:ascii="Bahnschrift" w:eastAsia="Times New Roman" w:hAnsi="Bahnschrift" w:cs="Arial"/>
            <w:sz w:val="24"/>
            <w:vertAlign w:val="superscript"/>
          </w:rPr>
          <w:t>[</w:t>
        </w:r>
      </w:hyperlink>
      <w:r w:rsidRPr="00B27617">
        <w:rPr>
          <w:rFonts w:ascii="Bahnschrift" w:eastAsia="Times New Roman" w:hAnsi="Bahnschrift" w:cs="Arial"/>
          <w:sz w:val="24"/>
        </w:rPr>
        <w:t> They employed emission of sexual fluids in combination with worshipping of human skulls, which would be coated in the resultant mix in order to create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"https://en.wikipedia.org/wiki/Honzon" \o "Honzon"</w:instrText>
      </w:r>
      <w:r w:rsidR="00E44F73" w:rsidRPr="00B27617">
        <w:rPr>
          <w:rFonts w:ascii="Bahnschrift" w:hAnsi="Bahnschrift"/>
          <w:sz w:val="24"/>
        </w:rPr>
        <w:fldChar w:fldCharType="separate"/>
      </w:r>
      <w:r w:rsidRPr="00B27617">
        <w:rPr>
          <w:rFonts w:ascii="Bahnschrift" w:eastAsia="Times New Roman" w:hAnsi="Bahnschrift" w:cs="Arial"/>
          <w:sz w:val="24"/>
        </w:rPr>
        <w:t>honzon</w:t>
      </w:r>
      <w:proofErr w:type="spellEnd"/>
      <w:r w:rsidR="00E44F73" w:rsidRPr="00B27617">
        <w:rPr>
          <w:rFonts w:ascii="Bahnschrift" w:hAnsi="Bahnschrift"/>
          <w:sz w:val="24"/>
        </w:rPr>
        <w:fldChar w:fldCharType="end"/>
      </w:r>
      <w:r w:rsidRPr="00B27617">
        <w:rPr>
          <w:rFonts w:ascii="Bahnschrift" w:eastAsia="Times New Roman" w:hAnsi="Bahnschrift" w:cs="Arial"/>
          <w:sz w:val="24"/>
        </w:rPr>
        <w:t>.</w:t>
      </w:r>
      <w:r w:rsidR="00A871D0" w:rsidRPr="00B27617">
        <w:rPr>
          <w:rFonts w:ascii="Bahnschrift" w:eastAsia="Times New Roman" w:hAnsi="Bahnschrift" w:cs="Arial"/>
          <w:sz w:val="24"/>
        </w:rPr>
        <w:t xml:space="preserve"> </w:t>
      </w:r>
      <w:r w:rsidRPr="00B27617">
        <w:rPr>
          <w:rFonts w:ascii="Bahnschrift" w:eastAsia="Times New Roman" w:hAnsi="Bahnschrift" w:cs="Arial"/>
          <w:sz w:val="24"/>
        </w:rPr>
        <w:t> However, those practices were considered heretic, leading to the sect's suppression.</w:t>
      </w:r>
      <w:r w:rsidR="00A871D0" w:rsidRPr="00B27617">
        <w:rPr>
          <w:rFonts w:ascii="Bahnschrift" w:eastAsia="Times New Roman" w:hAnsi="Bahnschrift" w:cs="Arial"/>
          <w:sz w:val="24"/>
        </w:rPr>
        <w:t xml:space="preserve"> </w:t>
      </w:r>
    </w:p>
    <w:tbl>
      <w:tblPr>
        <w:tblW w:w="0" w:type="auto"/>
        <w:tblBorders>
          <w:top w:val="single" w:sz="8" w:space="0" w:color="A2A9B1"/>
          <w:left w:val="single" w:sz="8" w:space="0" w:color="A2A9B1"/>
          <w:bottom w:val="single" w:sz="8" w:space="0" w:color="A2A9B1"/>
          <w:right w:val="single" w:sz="8" w:space="0" w:color="A2A9B1"/>
        </w:tblBorders>
        <w:shd w:val="clear" w:color="auto" w:fill="F8F9FA"/>
        <w:tblCellMar>
          <w:top w:w="15" w:type="dxa"/>
          <w:left w:w="15" w:type="dxa"/>
          <w:bottom w:w="15" w:type="dxa"/>
          <w:right w:w="15" w:type="dxa"/>
        </w:tblCellMar>
        <w:tblLook w:val="04A0"/>
      </w:tblPr>
      <w:tblGrid>
        <w:gridCol w:w="6283"/>
        <w:gridCol w:w="3269"/>
      </w:tblGrid>
      <w:tr w:rsidR="00186E54" w:rsidRPr="00B27617" w:rsidTr="00A871D0">
        <w:tc>
          <w:tcPr>
            <w:tcW w:w="0" w:type="auto"/>
            <w:gridSpan w:val="2"/>
            <w:tcBorders>
              <w:top w:val="single" w:sz="8" w:space="0" w:color="A2A9B1"/>
              <w:left w:val="single" w:sz="8" w:space="0" w:color="A2A9B1"/>
              <w:bottom w:val="single" w:sz="8" w:space="0" w:color="A2A9B1"/>
              <w:right w:val="single" w:sz="8" w:space="0" w:color="A2A9B1"/>
            </w:tcBorders>
            <w:shd w:val="clear" w:color="auto" w:fill="EAECF0"/>
            <w:tcMar>
              <w:top w:w="48" w:type="dxa"/>
              <w:left w:w="96" w:type="dxa"/>
              <w:bottom w:w="48" w:type="dxa"/>
              <w:right w:w="96" w:type="dxa"/>
            </w:tcMar>
            <w:vAlign w:val="center"/>
            <w:hideMark/>
          </w:tcPr>
          <w:p w:rsidR="00186E54" w:rsidRPr="00B27617" w:rsidRDefault="00186E54" w:rsidP="00A871D0">
            <w:pPr>
              <w:spacing w:after="0" w:line="240" w:lineRule="auto"/>
              <w:jc w:val="both"/>
              <w:rPr>
                <w:rFonts w:ascii="Bahnschrift" w:eastAsia="Times New Roman" w:hAnsi="Bahnschrift" w:cs="Times New Roman"/>
                <w:b/>
                <w:bCs/>
                <w:sz w:val="24"/>
              </w:rPr>
            </w:pPr>
            <w:r w:rsidRPr="00B27617">
              <w:rPr>
                <w:rFonts w:ascii="Bahnschrift" w:eastAsia="Times New Roman" w:hAnsi="Bahnschrift" w:cs="Times New Roman"/>
                <w:b/>
                <w:bCs/>
                <w:sz w:val="24"/>
              </w:rPr>
              <w:t xml:space="preserve">A quote from a </w:t>
            </w:r>
            <w:proofErr w:type="spellStart"/>
            <w:r w:rsidRPr="00B27617">
              <w:rPr>
                <w:rFonts w:ascii="Bahnschrift" w:eastAsia="Times New Roman" w:hAnsi="Bahnschrift" w:cs="Times New Roman"/>
                <w:b/>
                <w:bCs/>
                <w:sz w:val="24"/>
              </w:rPr>
              <w:t>Tantra</w:t>
            </w:r>
            <w:proofErr w:type="spellEnd"/>
            <w:r w:rsidRPr="00B27617">
              <w:rPr>
                <w:rFonts w:ascii="Bahnschrift" w:eastAsia="Times New Roman" w:hAnsi="Bahnschrift" w:cs="Times New Roman"/>
                <w:b/>
                <w:bCs/>
                <w:sz w:val="24"/>
              </w:rPr>
              <w:t xml:space="preserve"> text on Hindu temple arts, sex and eroticism</w:t>
            </w:r>
          </w:p>
        </w:tc>
      </w:tr>
      <w:tr w:rsidR="00186E54" w:rsidRPr="00B27617" w:rsidTr="00A871D0">
        <w:tc>
          <w:tcPr>
            <w:tcW w:w="0" w:type="auto"/>
            <w:tcBorders>
              <w:top w:val="single" w:sz="8" w:space="0" w:color="A2A9B1"/>
              <w:left w:val="single" w:sz="8" w:space="0" w:color="A2A9B1"/>
              <w:bottom w:val="single" w:sz="8" w:space="0" w:color="A2A9B1"/>
              <w:right w:val="single" w:sz="8" w:space="0" w:color="A2A9B1"/>
            </w:tcBorders>
            <w:shd w:val="clear" w:color="auto" w:fill="F8F9FA"/>
            <w:tcMar>
              <w:top w:w="48" w:type="dxa"/>
              <w:left w:w="96" w:type="dxa"/>
              <w:bottom w:w="48" w:type="dxa"/>
              <w:right w:w="96" w:type="dxa"/>
            </w:tcMar>
            <w:vAlign w:val="center"/>
            <w:hideMark/>
          </w:tcPr>
          <w:p w:rsidR="00186E54" w:rsidRPr="00B27617" w:rsidRDefault="00186E54" w:rsidP="00A871D0">
            <w:pPr>
              <w:spacing w:after="120" w:line="240" w:lineRule="auto"/>
              <w:rPr>
                <w:rFonts w:ascii="Bahnschrift" w:eastAsia="Times New Roman" w:hAnsi="Bahnschrift" w:cs="Times New Roman"/>
                <w:sz w:val="24"/>
              </w:rPr>
            </w:pPr>
            <w:r w:rsidRPr="00B27617">
              <w:rPr>
                <w:rFonts w:ascii="Bahnschrift" w:eastAsia="Times New Roman" w:hAnsi="Bahnschrift" w:cs="Times New Roman"/>
                <w:sz w:val="24"/>
              </w:rPr>
              <w:t xml:space="preserve">In this context, hear the rationale for erotic sculpture </w:t>
            </w:r>
            <w:proofErr w:type="gramStart"/>
            <w:r w:rsidRPr="00B27617">
              <w:rPr>
                <w:rFonts w:ascii="Bahnschrift" w:eastAsia="Times New Roman" w:hAnsi="Bahnschrift" w:cs="Times New Roman"/>
                <w:sz w:val="24"/>
              </w:rPr>
              <w:t>panels,</w:t>
            </w:r>
            <w:proofErr w:type="gramEnd"/>
            <w:r w:rsidRPr="00B27617">
              <w:rPr>
                <w:rFonts w:ascii="Bahnschrift" w:eastAsia="Times New Roman" w:hAnsi="Bahnschrift" w:cs="Times New Roman"/>
                <w:sz w:val="24"/>
              </w:rPr>
              <w:br/>
              <w:t> I will explain them according to the received tradition among sculptors.</w:t>
            </w:r>
            <w:r w:rsidRPr="00B27617">
              <w:rPr>
                <w:rFonts w:ascii="Bahnschrift" w:eastAsia="Times New Roman" w:hAnsi="Bahnschrift" w:cs="Times New Roman"/>
                <w:sz w:val="24"/>
              </w:rPr>
              <w:br/>
            </w:r>
            <w:hyperlink r:id="rId95" w:tooltip="Kama" w:history="1">
              <w:r w:rsidRPr="00B27617">
                <w:rPr>
                  <w:rFonts w:ascii="Bahnschrift" w:eastAsia="Times New Roman" w:hAnsi="Bahnschrift" w:cs="Times New Roman"/>
                  <w:sz w:val="24"/>
                </w:rPr>
                <w:t>Kama</w:t>
              </w:r>
            </w:hyperlink>
            <w:r w:rsidRPr="00B27617">
              <w:rPr>
                <w:rFonts w:ascii="Bahnschrift" w:eastAsia="Times New Roman" w:hAnsi="Bahnschrift" w:cs="Times New Roman"/>
                <w:sz w:val="24"/>
              </w:rPr>
              <w:t> is the root of the world's existence. All that is born originates from Kama,</w:t>
            </w:r>
            <w:r w:rsidRPr="00B27617">
              <w:rPr>
                <w:rFonts w:ascii="Bahnschrift" w:eastAsia="Times New Roman" w:hAnsi="Bahnschrift" w:cs="Times New Roman"/>
                <w:sz w:val="24"/>
              </w:rPr>
              <w:br/>
              <w:t> it is by Kama also that primordial matter and all beings eventually dissolve away.</w:t>
            </w:r>
            <w:r w:rsidRPr="00B27617">
              <w:rPr>
                <w:rFonts w:ascii="Bahnschrift" w:eastAsia="Times New Roman" w:hAnsi="Bahnschrift" w:cs="Times New Roman"/>
                <w:sz w:val="24"/>
              </w:rPr>
              <w:br/>
              <w:t>Without [passion of] </w:t>
            </w:r>
            <w:hyperlink r:id="rId96" w:tooltip="Shiva" w:history="1">
              <w:r w:rsidRPr="00B27617">
                <w:rPr>
                  <w:rFonts w:ascii="Bahnschrift" w:eastAsia="Times New Roman" w:hAnsi="Bahnschrift" w:cs="Times New Roman"/>
                  <w:sz w:val="24"/>
                </w:rPr>
                <w:t>Shiva</w:t>
              </w:r>
            </w:hyperlink>
            <w:r w:rsidRPr="00B27617">
              <w:rPr>
                <w:rFonts w:ascii="Bahnschrift" w:eastAsia="Times New Roman" w:hAnsi="Bahnschrift" w:cs="Times New Roman"/>
                <w:sz w:val="24"/>
              </w:rPr>
              <w:t> and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"https://en.wikipedia.org/wiki/Shakti" \o "Shakti"</w:instrText>
            </w:r>
            <w:r w:rsidR="00E44F73" w:rsidRPr="00B27617">
              <w:rPr>
                <w:rFonts w:ascii="Bahnschrift" w:hAnsi="Bahnschrift"/>
                <w:sz w:val="24"/>
              </w:rPr>
              <w:fldChar w:fldCharType="separate"/>
            </w:r>
            <w:r w:rsidRPr="00B27617">
              <w:rPr>
                <w:rFonts w:ascii="Bahnschrift" w:eastAsia="Times New Roman" w:hAnsi="Bahnschrift" w:cs="Times New Roman"/>
                <w:sz w:val="24"/>
              </w:rPr>
              <w:t>Shakti</w:t>
            </w:r>
            <w:proofErr w:type="spellEnd"/>
            <w:r w:rsidR="00E44F73" w:rsidRPr="00B27617">
              <w:rPr>
                <w:rFonts w:ascii="Bahnschrift" w:hAnsi="Bahnschrift"/>
                <w:sz w:val="24"/>
              </w:rPr>
              <w:fldChar w:fldCharType="end"/>
            </w:r>
            <w:r w:rsidRPr="00B27617">
              <w:rPr>
                <w:rFonts w:ascii="Bahnschrift" w:eastAsia="Times New Roman" w:hAnsi="Bahnschrift" w:cs="Times New Roman"/>
                <w:sz w:val="24"/>
              </w:rPr>
              <w:t>, creation would be nothing but a figment,</w:t>
            </w:r>
            <w:r w:rsidRPr="00B27617">
              <w:rPr>
                <w:rFonts w:ascii="Bahnschrift" w:eastAsia="Times New Roman" w:hAnsi="Bahnschrift" w:cs="Times New Roman"/>
                <w:sz w:val="24"/>
              </w:rPr>
              <w:br/>
              <w:t> nothing from birth to death occurs without activation of Kama.</w:t>
            </w:r>
            <w:r w:rsidRPr="00B27617">
              <w:rPr>
                <w:rFonts w:ascii="Bahnschrift" w:eastAsia="Times New Roman" w:hAnsi="Bahnschrift" w:cs="Times New Roman"/>
                <w:sz w:val="24"/>
              </w:rPr>
              <w:br/>
              <w:t xml:space="preserve">Shiva is manifest as the great </w:t>
            </w:r>
            <w:proofErr w:type="spellStart"/>
            <w:r w:rsidRPr="00B27617">
              <w:rPr>
                <w:rFonts w:ascii="Bahnschrift" w:eastAsia="Times New Roman" w:hAnsi="Bahnschrift" w:cs="Times New Roman"/>
                <w:sz w:val="24"/>
              </w:rPr>
              <w:t>linga</w:t>
            </w:r>
            <w:proofErr w:type="spellEnd"/>
            <w:r w:rsidRPr="00B27617">
              <w:rPr>
                <w:rFonts w:ascii="Bahnschrift" w:eastAsia="Times New Roman" w:hAnsi="Bahnschrift" w:cs="Times New Roman"/>
                <w:sz w:val="24"/>
              </w:rPr>
              <w:t xml:space="preserve">, </w:t>
            </w:r>
            <w:proofErr w:type="spellStart"/>
            <w:r w:rsidRPr="00B27617">
              <w:rPr>
                <w:rFonts w:ascii="Bahnschrift" w:eastAsia="Times New Roman" w:hAnsi="Bahnschrift" w:cs="Times New Roman"/>
                <w:sz w:val="24"/>
              </w:rPr>
              <w:t>Shakti</w:t>
            </w:r>
            <w:proofErr w:type="spellEnd"/>
            <w:r w:rsidRPr="00B27617">
              <w:rPr>
                <w:rFonts w:ascii="Bahnschrift" w:eastAsia="Times New Roman" w:hAnsi="Bahnschrift" w:cs="Times New Roman"/>
                <w:sz w:val="24"/>
              </w:rPr>
              <w:t xml:space="preserve"> essential form is the yoni,</w:t>
            </w:r>
            <w:r w:rsidRPr="00B27617">
              <w:rPr>
                <w:rFonts w:ascii="Bahnschrift" w:eastAsia="Times New Roman" w:hAnsi="Bahnschrift" w:cs="Times New Roman"/>
                <w:sz w:val="24"/>
              </w:rPr>
              <w:br/>
              <w:t> By their interaction, the entire world comes into being; this is called the activity of Kama.</w:t>
            </w:r>
            <w:r w:rsidRPr="00B27617">
              <w:rPr>
                <w:rFonts w:ascii="Bahnschrift" w:eastAsia="Times New Roman" w:hAnsi="Bahnschrift" w:cs="Times New Roman"/>
                <w:sz w:val="24"/>
              </w:rPr>
              <w:br/>
              <w:t>Canonical erotic art is an extensive subject in authoritative scriptures,</w:t>
            </w:r>
            <w:r w:rsidRPr="00B27617">
              <w:rPr>
                <w:rFonts w:ascii="Bahnschrift" w:eastAsia="Times New Roman" w:hAnsi="Bahnschrift" w:cs="Times New Roman"/>
                <w:sz w:val="24"/>
              </w:rPr>
              <w:br/>
              <w:t xml:space="preserve"> as they </w:t>
            </w:r>
            <w:proofErr w:type="gramStart"/>
            <w:r w:rsidRPr="00B27617">
              <w:rPr>
                <w:rFonts w:ascii="Bahnschrift" w:eastAsia="Times New Roman" w:hAnsi="Bahnschrift" w:cs="Times New Roman"/>
                <w:sz w:val="24"/>
              </w:rPr>
              <w:t>say,</w:t>
            </w:r>
            <w:proofErr w:type="gramEnd"/>
            <w:r w:rsidRPr="00B27617">
              <w:rPr>
                <w:rFonts w:ascii="Bahnschrift" w:eastAsia="Times New Roman" w:hAnsi="Bahnschrift" w:cs="Times New Roman"/>
                <w:sz w:val="24"/>
              </w:rPr>
              <w:t xml:space="preserve"> a place devoid of erotic imagery is a place to be shunned.</w:t>
            </w:r>
            <w:r w:rsidRPr="00B27617">
              <w:rPr>
                <w:rFonts w:ascii="Bahnschrift" w:eastAsia="Times New Roman" w:hAnsi="Bahnschrift" w:cs="Times New Roman"/>
                <w:sz w:val="24"/>
              </w:rPr>
              <w:br/>
              <w:t>By </w:t>
            </w:r>
            <w:r w:rsidRPr="00B27617">
              <w:rPr>
                <w:rFonts w:ascii="Bahnschrift" w:eastAsia="Times New Roman" w:hAnsi="Bahnschrift" w:cs="Times New Roman"/>
                <w:b/>
                <w:bCs/>
                <w:sz w:val="24"/>
              </w:rPr>
              <w:t>Tantric authority</w:t>
            </w:r>
            <w:r w:rsidRPr="00B27617">
              <w:rPr>
                <w:rFonts w:ascii="Bahnschrift" w:eastAsia="Times New Roman" w:hAnsi="Bahnschrift" w:cs="Times New Roman"/>
                <w:sz w:val="24"/>
              </w:rPr>
              <w:t>, such places are considered inferior and to be avoided,</w:t>
            </w:r>
            <w:r w:rsidRPr="00B27617">
              <w:rPr>
                <w:rFonts w:ascii="Bahnschrift" w:eastAsia="Times New Roman" w:hAnsi="Bahnschrift" w:cs="Times New Roman"/>
                <w:sz w:val="24"/>
              </w:rPr>
              <w:br/>
              <w:t> as if tantamount to the lair of death, of impenetrable darkness.</w:t>
            </w:r>
          </w:p>
          <w:p w:rsidR="00186E54" w:rsidRPr="00B27617" w:rsidRDefault="00186E54" w:rsidP="00A871D0">
            <w:pPr>
              <w:spacing w:line="360" w:lineRule="atLeast"/>
              <w:rPr>
                <w:rFonts w:ascii="Bahnschrift" w:eastAsia="Times New Roman" w:hAnsi="Bahnschrift" w:cs="Times New Roman"/>
                <w:sz w:val="24"/>
              </w:rPr>
            </w:pPr>
            <w:r w:rsidRPr="00B27617">
              <w:rPr>
                <w:rFonts w:ascii="Bahnschrift" w:eastAsia="Times New Roman" w:hAnsi="Bahnschrift" w:cs="Times New Roman"/>
                <w:sz w:val="24"/>
              </w:rPr>
              <w:t>—</w:t>
            </w:r>
            <w:r w:rsidRPr="00B27617">
              <w:rPr>
                <w:rFonts w:ascii="Arial" w:eastAsia="Times New Roman" w:hAnsi="Arial" w:cs="Arial"/>
                <w:sz w:val="24"/>
              </w:rPr>
              <w:t> </w:t>
            </w:r>
            <w:proofErr w:type="spellStart"/>
            <w:r w:rsidRPr="00B27617">
              <w:rPr>
                <w:rFonts w:ascii="Bahnschrift" w:eastAsia="Times New Roman" w:hAnsi="Bahnschrift" w:cs="Times New Roman"/>
                <w:i/>
                <w:iCs/>
                <w:sz w:val="24"/>
              </w:rPr>
              <w:t>Shilpa-prakasha</w:t>
            </w:r>
            <w:proofErr w:type="spellEnd"/>
            <w:r w:rsidRPr="00B27617">
              <w:rPr>
                <w:rFonts w:ascii="Bahnschrift" w:eastAsia="Times New Roman" w:hAnsi="Bahnschrift" w:cs="Times New Roman"/>
                <w:i/>
                <w:iCs/>
                <w:sz w:val="24"/>
              </w:rPr>
              <w:t xml:space="preserve"> 2.498–503, 11th-12th century,</w:t>
            </w:r>
            <w:r w:rsidR="00A871D0" w:rsidRPr="00B27617">
              <w:rPr>
                <w:rFonts w:ascii="Bahnschrift" w:eastAsia="Times New Roman" w:hAnsi="Bahnschrift" w:cs="Times New Roman"/>
                <w:i/>
                <w:iCs/>
                <w:sz w:val="24"/>
              </w:rPr>
              <w:t xml:space="preserve"> </w:t>
            </w:r>
            <w:r w:rsidRPr="00B27617">
              <w:rPr>
                <w:rFonts w:ascii="Bahnschrift" w:eastAsia="Times New Roman" w:hAnsi="Bahnschrift" w:cs="Times New Roman"/>
                <w:i/>
                <w:iCs/>
                <w:sz w:val="24"/>
              </w:rPr>
              <w:br/>
              <w:t xml:space="preserve">Hindu </w:t>
            </w:r>
            <w:proofErr w:type="spellStart"/>
            <w:r w:rsidRPr="00B27617">
              <w:rPr>
                <w:rFonts w:ascii="Bahnschrift" w:eastAsia="Times New Roman" w:hAnsi="Bahnschrift" w:cs="Times New Roman"/>
                <w:i/>
                <w:iCs/>
                <w:sz w:val="24"/>
              </w:rPr>
              <w:t>Tantra</w:t>
            </w:r>
            <w:proofErr w:type="spellEnd"/>
            <w:r w:rsidRPr="00B27617">
              <w:rPr>
                <w:rFonts w:ascii="Bahnschrift" w:eastAsia="Times New Roman" w:hAnsi="Bahnschrift" w:cs="Times New Roman"/>
                <w:i/>
                <w:iCs/>
                <w:sz w:val="24"/>
              </w:rPr>
              <w:t xml:space="preserve"> text, Translated by Michael D. </w:t>
            </w:r>
            <w:proofErr w:type="spellStart"/>
            <w:r w:rsidRPr="00B27617">
              <w:rPr>
                <w:rFonts w:ascii="Bahnschrift" w:eastAsia="Times New Roman" w:hAnsi="Bahnschrift" w:cs="Times New Roman"/>
                <w:i/>
                <w:iCs/>
                <w:sz w:val="24"/>
              </w:rPr>
              <w:t>Rabe</w:t>
            </w:r>
            <w:proofErr w:type="spellEnd"/>
          </w:p>
        </w:tc>
        <w:tc>
          <w:tcPr>
            <w:tcW w:w="0" w:type="auto"/>
            <w:tcBorders>
              <w:top w:val="single" w:sz="8" w:space="0" w:color="A2A9B1"/>
              <w:left w:val="single" w:sz="8" w:space="0" w:color="A2A9B1"/>
              <w:bottom w:val="single" w:sz="8" w:space="0" w:color="A2A9B1"/>
              <w:right w:val="single" w:sz="8" w:space="0" w:color="A2A9B1"/>
            </w:tcBorders>
            <w:shd w:val="clear" w:color="auto" w:fill="F8F9FA"/>
            <w:tcMar>
              <w:top w:w="48" w:type="dxa"/>
              <w:left w:w="96" w:type="dxa"/>
              <w:bottom w:w="48" w:type="dxa"/>
              <w:right w:w="96" w:type="dxa"/>
            </w:tcMar>
            <w:vAlign w:val="center"/>
            <w:hideMark/>
          </w:tcPr>
          <w:p w:rsidR="00186E54" w:rsidRPr="00B27617" w:rsidRDefault="00186E54" w:rsidP="00A871D0">
            <w:pPr>
              <w:shd w:val="clear" w:color="auto" w:fill="F8F9FA"/>
              <w:spacing w:after="0" w:line="240" w:lineRule="auto"/>
              <w:rPr>
                <w:rFonts w:ascii="Bahnschrift" w:eastAsia="Times New Roman" w:hAnsi="Bahnschrift" w:cs="Times New Roman"/>
                <w:sz w:val="24"/>
              </w:rPr>
            </w:pPr>
            <w:r w:rsidRPr="00B27617">
              <w:rPr>
                <w:rFonts w:ascii="Bahnschrift" w:eastAsia="Times New Roman" w:hAnsi="Bahnschrift" w:cs="Times New Roman"/>
                <w:noProof/>
                <w:sz w:val="24"/>
              </w:rPr>
              <w:drawing>
                <wp:inline distT="0" distB="0" distL="0" distR="0">
                  <wp:extent cx="859790" cy="2661285"/>
                  <wp:effectExtent l="19050" t="0" r="0" b="0"/>
                  <wp:docPr id="425" name="Picture 60" descr="https://upload.wikimedia.org/wikipedia/commons/thumb/a/aa/Khajuraho_couple_kissing.jpg/90px-Khajuraho_couple_kissing.jp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upload.wikimedia.org/wikipedia/commons/thumb/a/aa/Khajuraho_couple_kissing.jpg/90px-Khajuraho_couple_kissing.jpg">
                            <a:hlinkClick r:id="rId97"/>
                          </pic:cNvPr>
                          <pic:cNvPicPr>
                            <a:picLocks noChangeAspect="1" noChangeArrowheads="1"/>
                          </pic:cNvPicPr>
                        </pic:nvPicPr>
                        <pic:blipFill>
                          <a:blip r:embed="rId98"/>
                          <a:srcRect/>
                          <a:stretch>
                            <a:fillRect/>
                          </a:stretch>
                        </pic:blipFill>
                        <pic:spPr bwMode="auto">
                          <a:xfrm>
                            <a:off x="0" y="0"/>
                            <a:ext cx="859790" cy="2661285"/>
                          </a:xfrm>
                          <a:prstGeom prst="rect">
                            <a:avLst/>
                          </a:prstGeom>
                          <a:noFill/>
                          <a:ln w="9525">
                            <a:noFill/>
                            <a:miter lim="800000"/>
                            <a:headEnd/>
                            <a:tailEnd/>
                          </a:ln>
                        </pic:spPr>
                      </pic:pic>
                    </a:graphicData>
                  </a:graphic>
                </wp:inline>
              </w:drawing>
            </w:r>
          </w:p>
          <w:p w:rsidR="00186E54" w:rsidRPr="00B27617" w:rsidRDefault="00186E54" w:rsidP="00A871D0">
            <w:pPr>
              <w:shd w:val="clear" w:color="auto" w:fill="F8F9FA"/>
              <w:spacing w:after="120" w:line="336" w:lineRule="atLeast"/>
              <w:rPr>
                <w:rFonts w:ascii="Bahnschrift" w:eastAsia="Times New Roman" w:hAnsi="Bahnschrift" w:cs="Times New Roman"/>
                <w:sz w:val="24"/>
              </w:rPr>
            </w:pPr>
            <w:proofErr w:type="spellStart"/>
            <w:r w:rsidRPr="00B27617">
              <w:rPr>
                <w:rFonts w:ascii="Bahnschrift" w:eastAsia="Times New Roman" w:hAnsi="Bahnschrift" w:cs="Times New Roman"/>
                <w:i/>
                <w:iCs/>
                <w:sz w:val="24"/>
              </w:rPr>
              <w:t>Kamabandha</w:t>
            </w:r>
            <w:proofErr w:type="spellEnd"/>
            <w:r w:rsidRPr="00B27617">
              <w:rPr>
                <w:rFonts w:ascii="Bahnschrift" w:eastAsia="Times New Roman" w:hAnsi="Bahnschrift" w:cs="Times New Roman"/>
                <w:sz w:val="24"/>
              </w:rPr>
              <w:t> at </w:t>
            </w:r>
            <w:proofErr w:type="spellStart"/>
            <w:r w:rsidR="00E44F73" w:rsidRPr="00B27617">
              <w:rPr>
                <w:rFonts w:ascii="Bahnschrift" w:hAnsi="Bahnschrift"/>
                <w:sz w:val="24"/>
              </w:rPr>
              <w:fldChar w:fldCharType="begin"/>
            </w:r>
            <w:r w:rsidRPr="00B27617">
              <w:rPr>
                <w:rFonts w:ascii="Bahnschrift" w:hAnsi="Bahnschrift"/>
                <w:sz w:val="24"/>
              </w:rPr>
              <w:instrText>HYPERLINK "https://en.wikipedia.org/wiki/Khajuraho_Group_of_Monuments" \o "Khajuraho Group of Monuments"</w:instrText>
            </w:r>
            <w:r w:rsidR="00E44F73" w:rsidRPr="00B27617">
              <w:rPr>
                <w:rFonts w:ascii="Bahnschrift" w:hAnsi="Bahnschrift"/>
                <w:sz w:val="24"/>
              </w:rPr>
              <w:fldChar w:fldCharType="separate"/>
            </w:r>
            <w:r w:rsidRPr="00B27617">
              <w:rPr>
                <w:rFonts w:ascii="Bahnschrift" w:eastAsia="Times New Roman" w:hAnsi="Bahnschrift" w:cs="Times New Roman"/>
                <w:sz w:val="24"/>
              </w:rPr>
              <w:t>Khajuraho</w:t>
            </w:r>
            <w:proofErr w:type="spellEnd"/>
            <w:r w:rsidR="00E44F73" w:rsidRPr="00B27617">
              <w:rPr>
                <w:rFonts w:ascii="Bahnschrift" w:hAnsi="Bahnschrift"/>
                <w:sz w:val="24"/>
              </w:rPr>
              <w:fldChar w:fldCharType="end"/>
            </w:r>
            <w:hyperlink r:id="rId99" w:anchor="cite_note-FOOTNOTERabe2001434%E2%80%93435-24" w:history="1">
              <w:r w:rsidRPr="00B27617">
                <w:rPr>
                  <w:rFonts w:ascii="Bahnschrift" w:eastAsia="Times New Roman" w:hAnsi="Bahnschrift" w:cs="Times New Roman"/>
                  <w:sz w:val="24"/>
                  <w:vertAlign w:val="superscript"/>
                </w:rPr>
                <w:t>[24]</w:t>
              </w:r>
            </w:hyperlink>
          </w:p>
        </w:tc>
      </w:tr>
    </w:tbl>
    <w:p w:rsidR="00A871D0" w:rsidRPr="00B27617" w:rsidRDefault="00A871D0" w:rsidP="00B27617">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lastRenderedPageBreak/>
        <w:t>In </w:t>
      </w:r>
      <w:hyperlink r:id="rId100" w:tooltip="Dhammacakkappavattana Sutta" w:history="1">
        <w:r w:rsidRPr="00B27617">
          <w:rPr>
            <w:rFonts w:ascii="Bahnschrift" w:eastAsia="Times New Roman" w:hAnsi="Bahnschrift" w:cs="Arial"/>
            <w:sz w:val="24"/>
          </w:rPr>
          <w:t>the Buddha's first discourse</w:t>
        </w:r>
      </w:hyperlink>
      <w:r w:rsidRPr="00B27617">
        <w:rPr>
          <w:rFonts w:ascii="Bahnschrift" w:eastAsia="Times New Roman" w:hAnsi="Bahnschrift" w:cs="Arial"/>
          <w:sz w:val="24"/>
        </w:rPr>
        <w:t>, he identifies craving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"https://en.wikipedia.org/wiki/Ta%E1%B9%87h%C4%81" \o "Ta</w:instrText>
      </w:r>
      <w:r w:rsidRPr="00B27617">
        <w:rPr>
          <w:rFonts w:ascii="Arial" w:eastAsia="Times New Roman" w:hAnsi="Arial" w:cs="Arial"/>
          <w:i/>
          <w:iCs/>
          <w:sz w:val="24"/>
        </w:rPr>
        <w:instrText>ṇ</w:instrText>
      </w:r>
      <w:r w:rsidRPr="00B27617">
        <w:rPr>
          <w:rFonts w:ascii="Bahnschrift" w:eastAsia="Times New Roman" w:hAnsi="Bahnschrift" w:cs="Arial"/>
          <w:i/>
          <w:iCs/>
          <w:sz w:val="24"/>
        </w:rPr>
        <w:instrText xml:space="preserve">hā"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tanha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as the cause of suffering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"https://en.wikipedia.org/wiki/Dukkha" \o "Dukkha"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dukkha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He then identifies three objects of craving: the craving for existence; the craving for non-existence and the craving for sense pleasures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"https://en.wikipedia.org/wiki/Kama" \o "Kama" </w:instrText>
      </w:r>
      <w:r w:rsidR="00E44F73" w:rsidRPr="00B27617">
        <w:rPr>
          <w:rFonts w:ascii="Bahnschrift" w:eastAsia="Times New Roman" w:hAnsi="Bahnschrift" w:cs="Arial"/>
          <w:i/>
          <w:iCs/>
          <w:sz w:val="24"/>
        </w:rPr>
        <w:fldChar w:fldCharType="separate"/>
      </w:r>
      <w:proofErr w:type="gramStart"/>
      <w:r w:rsidRPr="00B27617">
        <w:rPr>
          <w:rFonts w:ascii="Bahnschrift" w:eastAsia="Times New Roman" w:hAnsi="Bahnschrift" w:cs="Arial"/>
          <w:i/>
          <w:iCs/>
          <w:sz w:val="24"/>
        </w:rPr>
        <w:t>kama</w:t>
      </w:r>
      <w:proofErr w:type="spellEnd"/>
      <w:proofErr w:type="gram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w:t>
      </w:r>
      <w:r w:rsidRPr="00B27617">
        <w:rPr>
          <w:rFonts w:ascii="Bahnschrift" w:eastAsia="Times New Roman" w:hAnsi="Bahnschrift" w:cs="Arial"/>
          <w:i/>
          <w:iCs/>
          <w:sz w:val="24"/>
        </w:rPr>
        <w:t>Kama</w:t>
      </w:r>
      <w:r w:rsidRPr="00B27617">
        <w:rPr>
          <w:rFonts w:ascii="Bahnschrift" w:eastAsia="Times New Roman" w:hAnsi="Bahnschrift" w:cs="Arial"/>
          <w:sz w:val="24"/>
        </w:rPr>
        <w:t> is identified as one of </w:t>
      </w:r>
      <w:hyperlink r:id="rId101" w:tooltip="Five hindrances" w:history="1">
        <w:r w:rsidRPr="00B27617">
          <w:rPr>
            <w:rFonts w:ascii="Bahnschrift" w:eastAsia="Times New Roman" w:hAnsi="Bahnschrift" w:cs="Arial"/>
            <w:sz w:val="24"/>
          </w:rPr>
          <w:t>five hindrances</w:t>
        </w:r>
      </w:hyperlink>
      <w:r w:rsidRPr="00B27617">
        <w:rPr>
          <w:rFonts w:ascii="Bahnschrift" w:eastAsia="Times New Roman" w:hAnsi="Bahnschrift" w:cs="Arial"/>
          <w:sz w:val="24"/>
        </w:rPr>
        <w:t> to the attainment of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"https://en.wikipedia.org/wiki/Jhana" \o "Jhana"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jhana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according to the Buddha's teaching. Throughout the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"https://en.wikipedia.org/wiki/Sutta_Pitaka" \o "Sutta Pitaka"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Sutta</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Pitaka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the Buddha often compares sexual pleasure to arrows or darts. So in the </w:t>
      </w:r>
      <w:r w:rsidRPr="00B27617">
        <w:rPr>
          <w:rFonts w:ascii="Bahnschrift" w:eastAsia="Times New Roman" w:hAnsi="Bahnschrift" w:cs="Arial"/>
          <w:i/>
          <w:iCs/>
          <w:sz w:val="24"/>
        </w:rPr>
        <w:t xml:space="preserve">Kama </w:t>
      </w:r>
      <w:proofErr w:type="spellStart"/>
      <w:r w:rsidRPr="00B27617">
        <w:rPr>
          <w:rFonts w:ascii="Bahnschrift" w:eastAsia="Times New Roman" w:hAnsi="Bahnschrift" w:cs="Arial"/>
          <w:i/>
          <w:iCs/>
          <w:sz w:val="24"/>
        </w:rPr>
        <w:t>Sutta</w:t>
      </w:r>
      <w:proofErr w:type="spellEnd"/>
      <w:r w:rsidRPr="00B27617">
        <w:rPr>
          <w:rFonts w:ascii="Bahnschrift" w:eastAsia="Times New Roman" w:hAnsi="Bahnschrift" w:cs="Arial"/>
          <w:sz w:val="24"/>
        </w:rPr>
        <w:t> (4.1) from the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"https://en.wikipedia.org/wiki/Sutta_Nipata" \o "Sutta Nipata"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Sutta</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Nipata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the Buddha explains that craving sexual pleasure is a cause of suffering.</w:t>
      </w:r>
    </w:p>
    <w:p w:rsidR="00A871D0" w:rsidRPr="00B27617" w:rsidRDefault="00A871D0" w:rsidP="00B27617">
      <w:pPr>
        <w:shd w:val="clear" w:color="auto" w:fill="FFFFFF"/>
        <w:spacing w:line="240" w:lineRule="auto"/>
        <w:jc w:val="both"/>
        <w:rPr>
          <w:rFonts w:ascii="Bahnschrift" w:eastAsia="Times New Roman" w:hAnsi="Bahnschrift" w:cs="Arial"/>
          <w:sz w:val="24"/>
        </w:rPr>
      </w:pPr>
      <w:r w:rsidRPr="00B27617">
        <w:rPr>
          <w:rFonts w:ascii="Bahnschrift" w:eastAsia="Times New Roman" w:hAnsi="Bahnschrift" w:cs="Arial"/>
          <w:sz w:val="24"/>
        </w:rPr>
        <w:t>If one, longing for sensual pleasure, achieves it, yes, he's enraptured at heart. The mortal gets what he wants. But if for that person — longing, desiring — the pleasures diminish, he's shattered, as if shot with an arrow</w:t>
      </w:r>
      <w:r w:rsidR="00B27617" w:rsidRPr="00B27617">
        <w:rPr>
          <w:rFonts w:ascii="Bahnschrift" w:eastAsia="Times New Roman" w:hAnsi="Bahnschrift" w:cs="Arial"/>
          <w:sz w:val="24"/>
        </w:rPr>
        <w:t>.</w:t>
      </w:r>
    </w:p>
    <w:p w:rsidR="00A871D0" w:rsidRPr="00B27617" w:rsidRDefault="00A871D0" w:rsidP="00B27617">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The Buddha then goes on to say:</w:t>
      </w:r>
    </w:p>
    <w:p w:rsidR="00A871D0" w:rsidRPr="00B27617" w:rsidRDefault="00A871D0" w:rsidP="00B27617">
      <w:pPr>
        <w:shd w:val="clear" w:color="auto" w:fill="FFFFFF"/>
        <w:spacing w:line="240" w:lineRule="auto"/>
        <w:jc w:val="both"/>
        <w:rPr>
          <w:rFonts w:ascii="Bahnschrift" w:eastAsia="Times New Roman" w:hAnsi="Bahnschrift" w:cs="Arial"/>
          <w:sz w:val="24"/>
        </w:rPr>
      </w:pPr>
      <w:proofErr w:type="gramStart"/>
      <w:r w:rsidRPr="00B27617">
        <w:rPr>
          <w:rFonts w:ascii="Bahnschrift" w:eastAsia="Times New Roman" w:hAnsi="Bahnschrift" w:cs="Arial"/>
          <w:sz w:val="24"/>
        </w:rPr>
        <w:t>So one, always mindful, should avoid sensual desires.</w:t>
      </w:r>
      <w:proofErr w:type="gramEnd"/>
      <w:r w:rsidRPr="00B27617">
        <w:rPr>
          <w:rFonts w:ascii="Bahnschrift" w:eastAsia="Times New Roman" w:hAnsi="Bahnschrift" w:cs="Arial"/>
          <w:sz w:val="24"/>
        </w:rPr>
        <w:t xml:space="preserve"> Letting them go, he will cross over the flood like one who, having bailed out the boat, has reached the far shore.</w:t>
      </w:r>
    </w:p>
    <w:p w:rsidR="00A871D0" w:rsidRPr="00B27617" w:rsidRDefault="00A871D0" w:rsidP="00B27617">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The 'flood' refers to the deluge of human suffering. The 'far shore' is </w:t>
      </w:r>
      <w:hyperlink r:id="rId102" w:tooltip="Nirvana" w:history="1">
        <w:r w:rsidRPr="00B27617">
          <w:rPr>
            <w:rFonts w:ascii="Bahnschrift" w:eastAsia="Times New Roman" w:hAnsi="Bahnschrift" w:cs="Arial"/>
            <w:i/>
            <w:iCs/>
            <w:sz w:val="24"/>
          </w:rPr>
          <w:t>nirvana</w:t>
        </w:r>
      </w:hyperlink>
      <w:r w:rsidRPr="00B27617">
        <w:rPr>
          <w:rFonts w:ascii="Bahnschrift" w:eastAsia="Times New Roman" w:hAnsi="Bahnschrift" w:cs="Arial"/>
          <w:sz w:val="24"/>
        </w:rPr>
        <w:t>, a state in which there is no sensual desire.</w:t>
      </w:r>
    </w:p>
    <w:p w:rsidR="00A871D0" w:rsidRPr="00B27617" w:rsidRDefault="00A871D0" w:rsidP="00B27617">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The meaning of the </w:t>
      </w:r>
      <w:r w:rsidRPr="00B27617">
        <w:rPr>
          <w:rFonts w:ascii="Bahnschrift" w:eastAsia="Times New Roman" w:hAnsi="Bahnschrift" w:cs="Arial"/>
          <w:i/>
          <w:iCs/>
          <w:sz w:val="24"/>
        </w:rPr>
        <w:t xml:space="preserve">Kama </w:t>
      </w:r>
      <w:proofErr w:type="spellStart"/>
      <w:r w:rsidRPr="00B27617">
        <w:rPr>
          <w:rFonts w:ascii="Bahnschrift" w:eastAsia="Times New Roman" w:hAnsi="Bahnschrift" w:cs="Arial"/>
          <w:i/>
          <w:iCs/>
          <w:sz w:val="24"/>
        </w:rPr>
        <w:t>Sutta</w:t>
      </w:r>
      <w:proofErr w:type="spellEnd"/>
      <w:r w:rsidRPr="00B27617">
        <w:rPr>
          <w:rFonts w:ascii="Bahnschrift" w:eastAsia="Times New Roman" w:hAnsi="Bahnschrift" w:cs="Arial"/>
          <w:sz w:val="24"/>
        </w:rPr>
        <w:t> is that sensual desire, like any habitual sense pleasure, brings suffering. To lay people </w:t>
      </w:r>
      <w:hyperlink r:id="rId103" w:tooltip="Buddha Gautama" w:history="1">
        <w:r w:rsidRPr="00B27617">
          <w:rPr>
            <w:rFonts w:ascii="Bahnschrift" w:eastAsia="Times New Roman" w:hAnsi="Bahnschrift" w:cs="Arial"/>
            <w:sz w:val="24"/>
          </w:rPr>
          <w:t>the Buddha</w:t>
        </w:r>
      </w:hyperlink>
      <w:r w:rsidRPr="00B27617">
        <w:rPr>
          <w:rFonts w:ascii="Bahnschrift" w:eastAsia="Times New Roman" w:hAnsi="Bahnschrift" w:cs="Arial"/>
          <w:sz w:val="24"/>
        </w:rPr>
        <w:t> advised that they should at least avoid </w:t>
      </w:r>
      <w:hyperlink r:id="rId104" w:tooltip="Sexual misconduct" w:history="1">
        <w:r w:rsidRPr="00B27617">
          <w:rPr>
            <w:rFonts w:ascii="Bahnschrift" w:eastAsia="Times New Roman" w:hAnsi="Bahnschrift" w:cs="Arial"/>
            <w:i/>
            <w:iCs/>
            <w:sz w:val="24"/>
          </w:rPr>
          <w:t>sexual misconduct</w:t>
        </w:r>
      </w:hyperlink>
      <w:r w:rsidRPr="00B27617">
        <w:rPr>
          <w:rFonts w:ascii="Bahnschrift" w:eastAsia="Times New Roman" w:hAnsi="Bahnschrift" w:cs="Arial"/>
          <w:sz w:val="24"/>
        </w:rPr>
        <w:t> (See Theravada definition below). From the Buddha's full-time disciples, the ordained monks and nuns, strict celibacy (called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"https://en.wikipedia.org/wiki/Brahmacarya" \o "Brahmacarya"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brahmacarya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had always been required.</w:t>
      </w:r>
    </w:p>
    <w:p w:rsidR="00A871D0" w:rsidRPr="00B27617" w:rsidRDefault="00A871D0" w:rsidP="00B27617">
      <w:pPr>
        <w:shd w:val="clear" w:color="auto" w:fill="FFFFFF"/>
        <w:spacing w:before="120" w:after="120" w:line="240" w:lineRule="auto"/>
        <w:jc w:val="both"/>
        <w:rPr>
          <w:rFonts w:ascii="Bahnschrift" w:eastAsia="Times New Roman" w:hAnsi="Bahnschrift" w:cs="Arial"/>
          <w:sz w:val="24"/>
        </w:rPr>
      </w:pPr>
      <w:r w:rsidRPr="00B27617">
        <w:rPr>
          <w:rFonts w:ascii="Bahnschrift" w:eastAsia="Times New Roman" w:hAnsi="Bahnschrift" w:cs="Arial"/>
          <w:sz w:val="24"/>
        </w:rPr>
        <w:t>Former Vice President of the </w:t>
      </w:r>
      <w:hyperlink r:id="rId105" w:tooltip="Buddhist Society" w:history="1">
        <w:r w:rsidRPr="00B27617">
          <w:rPr>
            <w:rFonts w:ascii="Bahnschrift" w:eastAsia="Times New Roman" w:hAnsi="Bahnschrift" w:cs="Arial"/>
            <w:sz w:val="24"/>
          </w:rPr>
          <w:t>Buddhist Society</w:t>
        </w:r>
      </w:hyperlink>
      <w:r w:rsidRPr="00B27617">
        <w:rPr>
          <w:rFonts w:ascii="Bahnschrift" w:eastAsia="Times New Roman" w:hAnsi="Bahnschrift" w:cs="Arial"/>
          <w:sz w:val="24"/>
        </w:rPr>
        <w:t xml:space="preserve"> and Chairman of the English </w:t>
      </w:r>
      <w:proofErr w:type="spellStart"/>
      <w:r w:rsidRPr="00B27617">
        <w:rPr>
          <w:rFonts w:ascii="Bahnschrift" w:eastAsia="Times New Roman" w:hAnsi="Bahnschrift" w:cs="Arial"/>
          <w:sz w:val="24"/>
        </w:rPr>
        <w:t>Sangha</w:t>
      </w:r>
      <w:proofErr w:type="spellEnd"/>
      <w:r w:rsidRPr="00B27617">
        <w:rPr>
          <w:rFonts w:ascii="Bahnschrift" w:eastAsia="Times New Roman" w:hAnsi="Bahnschrift" w:cs="Arial"/>
          <w:sz w:val="24"/>
        </w:rPr>
        <w:t xml:space="preserve"> Trust, Maurice </w:t>
      </w:r>
      <w:proofErr w:type="spellStart"/>
      <w:r w:rsidRPr="00B27617">
        <w:rPr>
          <w:rFonts w:ascii="Bahnschrift" w:eastAsia="Times New Roman" w:hAnsi="Bahnschrift" w:cs="Arial"/>
          <w:sz w:val="24"/>
        </w:rPr>
        <w:t>Walshe</w:t>
      </w:r>
      <w:proofErr w:type="spellEnd"/>
      <w:r w:rsidRPr="00B27617">
        <w:rPr>
          <w:rFonts w:ascii="Bahnschrift" w:eastAsia="Times New Roman" w:hAnsi="Bahnschrift" w:cs="Arial"/>
          <w:sz w:val="24"/>
        </w:rPr>
        <w:t>, wrote an essay called 'Buddhism and Sex' in which he presented Buddha's essential teaching on human sexuality and its relationship to the goal (</w:t>
      </w:r>
      <w:proofErr w:type="spellStart"/>
      <w:r w:rsidR="00E44F73" w:rsidRPr="00B27617">
        <w:rPr>
          <w:rFonts w:ascii="Bahnschrift" w:eastAsia="Times New Roman" w:hAnsi="Bahnschrift" w:cs="Arial"/>
          <w:i/>
          <w:iCs/>
          <w:sz w:val="24"/>
        </w:rPr>
        <w:fldChar w:fldCharType="begin"/>
      </w:r>
      <w:r w:rsidRPr="00B27617">
        <w:rPr>
          <w:rFonts w:ascii="Bahnschrift" w:eastAsia="Times New Roman" w:hAnsi="Bahnschrift" w:cs="Arial"/>
          <w:i/>
          <w:iCs/>
          <w:sz w:val="24"/>
        </w:rPr>
        <w:instrText xml:space="preserve"> HYPERLINK "https://en.wikipedia.org/wiki/Nibbana" \o "Nibbana" </w:instrText>
      </w:r>
      <w:r w:rsidR="00E44F73" w:rsidRPr="00B27617">
        <w:rPr>
          <w:rFonts w:ascii="Bahnschrift" w:eastAsia="Times New Roman" w:hAnsi="Bahnschrift" w:cs="Arial"/>
          <w:i/>
          <w:iCs/>
          <w:sz w:val="24"/>
        </w:rPr>
        <w:fldChar w:fldCharType="separate"/>
      </w:r>
      <w:r w:rsidRPr="00B27617">
        <w:rPr>
          <w:rFonts w:ascii="Bahnschrift" w:eastAsia="Times New Roman" w:hAnsi="Bahnschrift" w:cs="Arial"/>
          <w:i/>
          <w:iCs/>
          <w:sz w:val="24"/>
        </w:rPr>
        <w:t>nibbana</w:t>
      </w:r>
      <w:proofErr w:type="spellEnd"/>
      <w:r w:rsidR="00E44F73" w:rsidRPr="00B27617">
        <w:rPr>
          <w:rFonts w:ascii="Bahnschrift" w:eastAsia="Times New Roman" w:hAnsi="Bahnschrift" w:cs="Arial"/>
          <w:i/>
          <w:iCs/>
          <w:sz w:val="24"/>
        </w:rPr>
        <w:fldChar w:fldCharType="end"/>
      </w:r>
      <w:r w:rsidRPr="00B27617">
        <w:rPr>
          <w:rFonts w:ascii="Bahnschrift" w:eastAsia="Times New Roman" w:hAnsi="Bahnschrift" w:cs="Arial"/>
          <w:sz w:val="24"/>
        </w:rPr>
        <w:t>). The third of the </w:t>
      </w:r>
      <w:hyperlink r:id="rId106" w:tooltip="Five precepts" w:history="1">
        <w:r w:rsidRPr="00B27617">
          <w:rPr>
            <w:rFonts w:ascii="Bahnschrift" w:eastAsia="Times New Roman" w:hAnsi="Bahnschrift" w:cs="Arial"/>
            <w:sz w:val="24"/>
          </w:rPr>
          <w:t>five precepts</w:t>
        </w:r>
      </w:hyperlink>
      <w:r w:rsidRPr="00B27617">
        <w:rPr>
          <w:rFonts w:ascii="Bahnschrift" w:eastAsia="Times New Roman" w:hAnsi="Bahnschrift" w:cs="Arial"/>
          <w:sz w:val="24"/>
        </w:rPr>
        <w:t> states:</w:t>
      </w:r>
    </w:p>
    <w:p w:rsidR="00A871D0" w:rsidRPr="00B27617" w:rsidRDefault="00A871D0" w:rsidP="00B27617">
      <w:pPr>
        <w:shd w:val="clear" w:color="auto" w:fill="FFFFFF"/>
        <w:spacing w:after="24" w:line="240" w:lineRule="auto"/>
        <w:ind w:left="720"/>
        <w:jc w:val="both"/>
        <w:rPr>
          <w:rFonts w:ascii="Bahnschrift" w:eastAsia="Times New Roman" w:hAnsi="Bahnschrift" w:cs="Arial"/>
          <w:sz w:val="24"/>
        </w:rPr>
      </w:pPr>
      <w:proofErr w:type="spellStart"/>
      <w:r w:rsidRPr="00B27617">
        <w:rPr>
          <w:rFonts w:ascii="Bahnschrift" w:eastAsia="Times New Roman" w:hAnsi="Bahnschrift" w:cs="Arial"/>
          <w:i/>
          <w:iCs/>
          <w:sz w:val="24"/>
        </w:rPr>
        <w:t>Kamesu</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micchacara</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veramani</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sikkhapadam</w:t>
      </w:r>
      <w:proofErr w:type="spellEnd"/>
      <w:r w:rsidRPr="00B27617">
        <w:rPr>
          <w:rFonts w:ascii="Bahnschrift" w:eastAsia="Times New Roman" w:hAnsi="Bahnschrift" w:cs="Arial"/>
          <w:i/>
          <w:iCs/>
          <w:sz w:val="24"/>
        </w:rPr>
        <w:t xml:space="preserve"> </w:t>
      </w:r>
      <w:proofErr w:type="spellStart"/>
      <w:r w:rsidRPr="00B27617">
        <w:rPr>
          <w:rFonts w:ascii="Bahnschrift" w:eastAsia="Times New Roman" w:hAnsi="Bahnschrift" w:cs="Arial"/>
          <w:i/>
          <w:iCs/>
          <w:sz w:val="24"/>
        </w:rPr>
        <w:t>samadiyami</w:t>
      </w:r>
      <w:proofErr w:type="spellEnd"/>
      <w:r w:rsidRPr="00B27617">
        <w:rPr>
          <w:rFonts w:ascii="Bahnschrift" w:eastAsia="Times New Roman" w:hAnsi="Bahnschrift" w:cs="Arial"/>
          <w:sz w:val="24"/>
        </w:rPr>
        <w:t>,</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The literal meaning of this statement is, "I undertake the course of training in refraining from wrong-doing in respect of sensuality." </w:t>
      </w:r>
      <w:proofErr w:type="spellStart"/>
      <w:r w:rsidRPr="00B27617">
        <w:rPr>
          <w:rFonts w:ascii="Bahnschrift" w:eastAsia="Times New Roman" w:hAnsi="Bahnschrift" w:cs="Arial"/>
          <w:sz w:val="24"/>
        </w:rPr>
        <w:t>Walshe</w:t>
      </w:r>
      <w:proofErr w:type="spellEnd"/>
      <w:r w:rsidRPr="00B27617">
        <w:rPr>
          <w:rFonts w:ascii="Bahnschrift" w:eastAsia="Times New Roman" w:hAnsi="Bahnschrift" w:cs="Arial"/>
          <w:sz w:val="24"/>
        </w:rPr>
        <w:t xml:space="preserve"> comments,</w:t>
      </w:r>
    </w:p>
    <w:p w:rsidR="00A871D0" w:rsidRPr="00B27617" w:rsidRDefault="00A871D0" w:rsidP="00B27617">
      <w:pPr>
        <w:shd w:val="clear" w:color="auto" w:fill="FFFFFF"/>
        <w:spacing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There is, in the Buddhist view, nothing uniquely wicked about sexual offenses or failings. Those inclined to develop a guilt-complex about their sex-life should realize that failure in this respect is neither more, nor, on the other hand, less serious than failure to live up to any other precept. In point of fact, the most difficult precept of all for nearly everybody to live up to is the fourth — to refrain from all forms of wrong speech (which often includes uncharitable comments on other people's real or alleged sexual failings!)...What precisely, then, does the Third Precept imply for the ordinary lay Buddhist? Firstly, in common with all the other precepts, it is a rule of training. It is not a "commandment" from God, the Buddha, or anyone else saying: "Thou </w:t>
      </w:r>
      <w:proofErr w:type="spellStart"/>
      <w:r w:rsidRPr="00B27617">
        <w:rPr>
          <w:rFonts w:ascii="Bahnschrift" w:eastAsia="Times New Roman" w:hAnsi="Bahnschrift" w:cs="Arial"/>
          <w:sz w:val="24"/>
        </w:rPr>
        <w:t>shalt</w:t>
      </w:r>
      <w:proofErr w:type="spellEnd"/>
      <w:r w:rsidRPr="00B27617">
        <w:rPr>
          <w:rFonts w:ascii="Bahnschrift" w:eastAsia="Times New Roman" w:hAnsi="Bahnschrift" w:cs="Arial"/>
          <w:sz w:val="24"/>
        </w:rPr>
        <w:t xml:space="preserve"> not..." There are no such commandments in Buddhism. It is an undertaking by you to yourself, to do your best to observe a certain type of restraint, because you understand that it is a good thing to do. This must be clearly understood. If you don't think it is a good thing to do, you should not </w:t>
      </w:r>
      <w:r w:rsidRPr="00B27617">
        <w:rPr>
          <w:rFonts w:ascii="Bahnschrift" w:eastAsia="Times New Roman" w:hAnsi="Bahnschrift" w:cs="Arial"/>
          <w:sz w:val="24"/>
        </w:rPr>
        <w:lastRenderedPageBreak/>
        <w:t>undertake it. If you do think it is a good thing to do, but doubt your ability to keep it, you should do your best, and probably, you can get some help and instruction to make it easier. If you feel it is a good thing to attempt to tread the Buddhist path, you may undertake this and the other precepts, with sincerity, in this spirit</w:t>
      </w:r>
      <w:r w:rsidR="00B27617" w:rsidRPr="00B27617">
        <w:rPr>
          <w:rFonts w:ascii="Bahnschrift" w:eastAsia="Times New Roman" w:hAnsi="Bahnschrift" w:cs="Arial"/>
          <w:sz w:val="24"/>
        </w:rPr>
        <w:t>.</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The Buddha's teaching arises out of a wish for others to be free from </w:t>
      </w:r>
      <w:proofErr w:type="spellStart"/>
      <w:r w:rsidRPr="00B27617">
        <w:rPr>
          <w:rFonts w:ascii="Bahnschrift" w:eastAsia="Times New Roman" w:hAnsi="Bahnschrift" w:cs="Arial"/>
          <w:sz w:val="24"/>
        </w:rPr>
        <w:t>dukkha</w:t>
      </w:r>
      <w:proofErr w:type="spellEnd"/>
      <w:r w:rsidRPr="00B27617">
        <w:rPr>
          <w:rFonts w:ascii="Bahnschrift" w:eastAsia="Times New Roman" w:hAnsi="Bahnschrift" w:cs="Arial"/>
          <w:sz w:val="24"/>
        </w:rPr>
        <w:t>. According to the doctrine he taught, freedom from suffering involves freedom from sexual desires and the training (</w:t>
      </w:r>
      <w:proofErr w:type="spellStart"/>
      <w:r w:rsidRPr="00B27617">
        <w:rPr>
          <w:rFonts w:ascii="Bahnschrift" w:eastAsia="Times New Roman" w:hAnsi="Bahnschrift" w:cs="Arial"/>
          <w:sz w:val="24"/>
        </w:rPr>
        <w:t>Pali</w:t>
      </w:r>
      <w:proofErr w:type="spellEnd"/>
      <w:r w:rsidRPr="00B27617">
        <w:rPr>
          <w:rFonts w:ascii="Bahnschrift" w:eastAsia="Times New Roman" w:hAnsi="Bahnschrift" w:cs="Arial"/>
          <w:sz w:val="24"/>
        </w:rPr>
        <w:t>: </w:t>
      </w:r>
      <w:proofErr w:type="spellStart"/>
      <w:r w:rsidRPr="00B27617">
        <w:rPr>
          <w:rFonts w:ascii="Bahnschrift" w:eastAsia="Times New Roman" w:hAnsi="Bahnschrift" w:cs="Arial"/>
          <w:i/>
          <w:iCs/>
          <w:sz w:val="24"/>
        </w:rPr>
        <w:t>sikkha</w:t>
      </w:r>
      <w:proofErr w:type="spellEnd"/>
      <w:r w:rsidRPr="00B27617">
        <w:rPr>
          <w:rFonts w:ascii="Bahnschrift" w:eastAsia="Times New Roman" w:hAnsi="Bahnschrift" w:cs="Arial"/>
          <w:sz w:val="24"/>
        </w:rPr>
        <w:t>) to get rid of the craving involves to a great extent abstaining from those desires.</w:t>
      </w:r>
    </w:p>
    <w:p w:rsidR="00A871D0" w:rsidRPr="00B27617" w:rsidRDefault="00A871D0" w:rsidP="00B27617">
      <w:pPr>
        <w:shd w:val="clear" w:color="auto" w:fill="FFFFFF"/>
        <w:spacing w:before="72" w:after="0" w:line="240" w:lineRule="auto"/>
        <w:ind w:left="384"/>
        <w:jc w:val="both"/>
        <w:outlineLvl w:val="2"/>
        <w:rPr>
          <w:rFonts w:ascii="Bahnschrift" w:eastAsia="Times New Roman" w:hAnsi="Bahnschrift" w:cs="Arial"/>
          <w:b/>
          <w:bCs/>
          <w:sz w:val="24"/>
        </w:rPr>
      </w:pPr>
      <w:r w:rsidRPr="00B27617">
        <w:rPr>
          <w:rFonts w:ascii="Bahnschrift" w:eastAsia="Times New Roman" w:hAnsi="Bahnschrift" w:cs="Arial"/>
          <w:b/>
          <w:bCs/>
          <w:sz w:val="24"/>
        </w:rPr>
        <w:t>Mainstream views</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Sex is seen as a serious monastic transgression. Within </w:t>
      </w:r>
      <w:hyperlink r:id="rId107" w:tooltip="Theravada" w:history="1">
        <w:r w:rsidRPr="00B27617">
          <w:rPr>
            <w:rFonts w:ascii="Bahnschrift" w:eastAsia="Times New Roman" w:hAnsi="Bahnschrift" w:cs="Arial"/>
            <w:sz w:val="24"/>
          </w:rPr>
          <w:t>Theravada</w:t>
        </w:r>
      </w:hyperlink>
      <w:r w:rsidRPr="00B27617">
        <w:rPr>
          <w:rFonts w:ascii="Bahnschrift" w:eastAsia="Times New Roman" w:hAnsi="Bahnschrift" w:cs="Arial"/>
          <w:sz w:val="24"/>
        </w:rPr>
        <w:t> Buddhism there are four principal transgressions which entail expulsion from the monastic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"https://en.wikipedia.org/wiki/Sangha_(Buddhism)" \o "Sangha (Buddhism)"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Sangha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sex, theft, murder, and falsely boasting of superhuman perfections.</w:t>
      </w:r>
      <w:hyperlink r:id="rId108" w:anchor="cite_note-4" w:history="1">
        <w:r w:rsidRPr="00B27617">
          <w:rPr>
            <w:rFonts w:ascii="Bahnschrift" w:eastAsia="Times New Roman" w:hAnsi="Bahnschrift" w:cs="Arial"/>
            <w:sz w:val="24"/>
            <w:vertAlign w:val="superscript"/>
          </w:rPr>
          <w:t>[4]</w:t>
        </w:r>
      </w:hyperlink>
      <w:r w:rsidRPr="00B27617">
        <w:rPr>
          <w:rFonts w:ascii="Bahnschrift" w:eastAsia="Times New Roman" w:hAnsi="Bahnschrift" w:cs="Arial"/>
          <w:sz w:val="24"/>
        </w:rPr>
        <w:t> </w:t>
      </w:r>
      <w:r w:rsidRPr="00B27617">
        <w:rPr>
          <w:rFonts w:ascii="Bahnschrift" w:eastAsia="Times New Roman" w:hAnsi="Bahnschrift" w:cs="Arial"/>
          <w:i/>
          <w:iCs/>
          <w:sz w:val="24"/>
        </w:rPr>
        <w:t>Sexual misconduct</w:t>
      </w:r>
      <w:r w:rsidRPr="00B27617">
        <w:rPr>
          <w:rFonts w:ascii="Bahnschrift" w:eastAsia="Times New Roman" w:hAnsi="Bahnschrift" w:cs="Arial"/>
          <w:sz w:val="24"/>
        </w:rPr>
        <w:t> for monks and nuns includes </w:t>
      </w:r>
      <w:hyperlink r:id="rId109" w:tooltip="Masturbation" w:history="1">
        <w:r w:rsidRPr="00B27617">
          <w:rPr>
            <w:rFonts w:ascii="Bahnschrift" w:eastAsia="Times New Roman" w:hAnsi="Bahnschrift" w:cs="Arial"/>
            <w:sz w:val="24"/>
          </w:rPr>
          <w:t>masturbation</w:t>
        </w:r>
      </w:hyperlink>
      <w:r w:rsidRPr="00B27617">
        <w:rPr>
          <w:rFonts w:ascii="Bahnschrift" w:eastAsia="Times New Roman" w:hAnsi="Bahnschrift" w:cs="Arial"/>
          <w:sz w:val="24"/>
        </w:rPr>
        <w:t>.</w:t>
      </w:r>
      <w:hyperlink r:id="rId110" w:anchor="cite_note-CAOL-5" w:history="1">
        <w:r w:rsidRPr="00B27617">
          <w:rPr>
            <w:rFonts w:ascii="Bahnschrift" w:eastAsia="Times New Roman" w:hAnsi="Bahnschrift" w:cs="Arial"/>
            <w:sz w:val="24"/>
            <w:vertAlign w:val="superscript"/>
          </w:rPr>
          <w:t>[5]</w:t>
        </w:r>
      </w:hyperlink>
      <w:r w:rsidRPr="00B27617">
        <w:rPr>
          <w:rFonts w:ascii="Bahnschrift" w:eastAsia="Times New Roman" w:hAnsi="Bahnschrift" w:cs="Arial"/>
          <w:sz w:val="24"/>
        </w:rPr>
        <w:t> In the case of monasticism, abstaining completely from sex is seen as a necessity in order to reach enlightenment. The Buddha's criticism of a monk who broke his celibate vows—without having disrobed first—is as follows:</w:t>
      </w:r>
    </w:p>
    <w:p w:rsidR="00A871D0" w:rsidRPr="00B27617" w:rsidRDefault="00A871D0" w:rsidP="00B27617">
      <w:pPr>
        <w:shd w:val="clear" w:color="auto" w:fill="FFFFFF"/>
        <w:spacing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Worthless man, [sexual intercourse] is unseemly, out of line, unsuitable, and unworthy of a </w:t>
      </w:r>
      <w:hyperlink r:id="rId111" w:tooltip="Shramana" w:history="1">
        <w:r w:rsidRPr="00B27617">
          <w:rPr>
            <w:rFonts w:ascii="Bahnschrift" w:eastAsia="Times New Roman" w:hAnsi="Bahnschrift" w:cs="Arial"/>
            <w:sz w:val="24"/>
          </w:rPr>
          <w:t>contemplative</w:t>
        </w:r>
      </w:hyperlink>
      <w:r w:rsidRPr="00B27617">
        <w:rPr>
          <w:rFonts w:ascii="Bahnschrift" w:eastAsia="Times New Roman" w:hAnsi="Bahnschrift" w:cs="Arial"/>
          <w:sz w:val="24"/>
        </w:rPr>
        <w:t>; improper and not to be done... Haven't I taught the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"https://en.wikipedia.org/wiki/Dhamma" \o "Dhamma"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Dhamma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in many ways for the sake of dispassion and not for passion; for unfettering and not for fettering; for freedom from </w:t>
      </w:r>
      <w:hyperlink r:id="rId112" w:anchor="Buddhism" w:tooltip="Upādāna" w:history="1">
        <w:r w:rsidRPr="00B27617">
          <w:rPr>
            <w:rFonts w:ascii="Bahnschrift" w:eastAsia="Times New Roman" w:hAnsi="Bahnschrift" w:cs="Arial"/>
            <w:sz w:val="24"/>
          </w:rPr>
          <w:t>clinging</w:t>
        </w:r>
      </w:hyperlink>
      <w:r w:rsidRPr="00B27617">
        <w:rPr>
          <w:rFonts w:ascii="Bahnschrift" w:eastAsia="Times New Roman" w:hAnsi="Bahnschrift" w:cs="Arial"/>
          <w:sz w:val="24"/>
        </w:rPr>
        <w:t xml:space="preserve"> and not for clinging? Yet here, while I have taught the </w:t>
      </w:r>
      <w:proofErr w:type="spellStart"/>
      <w:r w:rsidRPr="00B27617">
        <w:rPr>
          <w:rFonts w:ascii="Bahnschrift" w:eastAsia="Times New Roman" w:hAnsi="Bahnschrift" w:cs="Arial"/>
          <w:sz w:val="24"/>
        </w:rPr>
        <w:t>Dhamma</w:t>
      </w:r>
      <w:proofErr w:type="spellEnd"/>
      <w:r w:rsidRPr="00B27617">
        <w:rPr>
          <w:rFonts w:ascii="Bahnschrift" w:eastAsia="Times New Roman" w:hAnsi="Bahnschrift" w:cs="Arial"/>
          <w:sz w:val="24"/>
        </w:rPr>
        <w:t xml:space="preserve"> for dispassion, you set your heart on passion; while I have taught the </w:t>
      </w:r>
      <w:proofErr w:type="spellStart"/>
      <w:r w:rsidRPr="00B27617">
        <w:rPr>
          <w:rFonts w:ascii="Bahnschrift" w:eastAsia="Times New Roman" w:hAnsi="Bahnschrift" w:cs="Arial"/>
          <w:sz w:val="24"/>
        </w:rPr>
        <w:t>Dhamma</w:t>
      </w:r>
      <w:proofErr w:type="spellEnd"/>
      <w:r w:rsidRPr="00B27617">
        <w:rPr>
          <w:rFonts w:ascii="Bahnschrift" w:eastAsia="Times New Roman" w:hAnsi="Bahnschrift" w:cs="Arial"/>
          <w:sz w:val="24"/>
        </w:rPr>
        <w:t xml:space="preserve"> for unfettering, you set your heart on being fettered; while I have taught the </w:t>
      </w:r>
      <w:proofErr w:type="spellStart"/>
      <w:r w:rsidRPr="00B27617">
        <w:rPr>
          <w:rFonts w:ascii="Bahnschrift" w:eastAsia="Times New Roman" w:hAnsi="Bahnschrift" w:cs="Arial"/>
          <w:sz w:val="24"/>
        </w:rPr>
        <w:t>Dhamma</w:t>
      </w:r>
      <w:proofErr w:type="spellEnd"/>
      <w:r w:rsidRPr="00B27617">
        <w:rPr>
          <w:rFonts w:ascii="Bahnschrift" w:eastAsia="Times New Roman" w:hAnsi="Bahnschrift" w:cs="Arial"/>
          <w:sz w:val="24"/>
        </w:rPr>
        <w:t xml:space="preserve"> for freedom from clinging, you set your heart on clinging.</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Worthless man, haven't I taught the </w:t>
      </w:r>
      <w:proofErr w:type="spellStart"/>
      <w:r w:rsidRPr="00B27617">
        <w:rPr>
          <w:rFonts w:ascii="Bahnschrift" w:eastAsia="Times New Roman" w:hAnsi="Bahnschrift" w:cs="Arial"/>
          <w:sz w:val="24"/>
        </w:rPr>
        <w:t>Dhamma</w:t>
      </w:r>
      <w:proofErr w:type="spellEnd"/>
      <w:r w:rsidRPr="00B27617">
        <w:rPr>
          <w:rFonts w:ascii="Bahnschrift" w:eastAsia="Times New Roman" w:hAnsi="Bahnschrift" w:cs="Arial"/>
          <w:sz w:val="24"/>
        </w:rPr>
        <w:t xml:space="preserve"> in many ways for the fading of passion, the sobering of intoxication, the subduing of thirst, the destruction of attachment, the severing of the round, the ending of craving, dispassion, cessation, unbinding? Haven't I in many ways advocated abandoning sensual pleasures, comprehending sensual perceptions, subduing sensual thirst, destroying sensual thoughts, calming sensual fevers? Worthless man, it would be better that your penis be stuck into the mouth of a poisonous snake than into a woman's vagina. It would be better that your penis be stuck into the mouth of a black viper than into a woman's vagina. It would be better that your penis be stuck into a pit of burning embers, blazing and glowing, than into a woman's vagina. Why is that? For that reason you would undergo death or death-like suffering, but you would not on that account, at the break-up of the body, after death, fall into </w:t>
      </w:r>
      <w:hyperlink r:id="rId113" w:tooltip="Naraka (Buddhism)" w:history="1">
        <w:r w:rsidRPr="00B27617">
          <w:rPr>
            <w:rFonts w:ascii="Bahnschrift" w:eastAsia="Times New Roman" w:hAnsi="Bahnschrift" w:cs="Arial"/>
            <w:sz w:val="24"/>
          </w:rPr>
          <w:t>deprivation, the bad destination, the abyss, hell</w:t>
        </w:r>
      </w:hyperlink>
      <w:r w:rsidRPr="00B27617">
        <w:rPr>
          <w:rFonts w:ascii="Bahnschrift" w:eastAsia="Times New Roman" w:hAnsi="Bahnschrift" w:cs="Arial"/>
          <w:sz w:val="24"/>
        </w:rPr>
        <w:t>...</w:t>
      </w:r>
    </w:p>
    <w:p w:rsidR="00A871D0" w:rsidRPr="00B27617" w:rsidRDefault="00A871D0" w:rsidP="00B27617">
      <w:pPr>
        <w:shd w:val="clear" w:color="auto" w:fill="FFFFFF"/>
        <w:spacing w:before="120" w:line="240" w:lineRule="auto"/>
        <w:ind w:left="384"/>
        <w:jc w:val="both"/>
        <w:rPr>
          <w:rFonts w:ascii="Bahnschrift" w:eastAsia="Times New Roman" w:hAnsi="Bahnschrift" w:cs="Arial"/>
          <w:sz w:val="24"/>
        </w:rPr>
      </w:pPr>
      <w:r w:rsidRPr="00B27617">
        <w:rPr>
          <w:rFonts w:ascii="Bahnschrift" w:eastAsia="Times New Roman" w:hAnsi="Bahnschrift" w:cs="Arial"/>
          <w:sz w:val="24"/>
        </w:rPr>
        <w:t>Worthless man, this neither inspires faith in the faithless nor increases the faithful. Rather, it inspires lack of faith in the faithless and wavering in some of the faithful.</w:t>
      </w:r>
      <w:hyperlink r:id="rId114" w:anchor="cite_note-6" w:history="1">
        <w:r w:rsidRPr="00B27617">
          <w:rPr>
            <w:rFonts w:ascii="Bahnschrift" w:eastAsia="Times New Roman" w:hAnsi="Bahnschrift" w:cs="Arial"/>
            <w:sz w:val="24"/>
            <w:vertAlign w:val="superscript"/>
          </w:rPr>
          <w:t>[6]</w:t>
        </w:r>
      </w:hyperlink>
    </w:p>
    <w:p w:rsidR="00A871D0" w:rsidRPr="00B27617" w:rsidRDefault="00A871D0" w:rsidP="00B27617">
      <w:pPr>
        <w:shd w:val="clear" w:color="auto" w:fill="FFFFFF"/>
        <w:spacing w:before="72" w:after="0" w:line="240" w:lineRule="auto"/>
        <w:ind w:left="384"/>
        <w:jc w:val="both"/>
        <w:outlineLvl w:val="2"/>
        <w:rPr>
          <w:rFonts w:ascii="Bahnschrift" w:eastAsia="Times New Roman" w:hAnsi="Bahnschrift" w:cs="Arial"/>
          <w:b/>
          <w:bCs/>
          <w:sz w:val="24"/>
        </w:rPr>
      </w:pPr>
      <w:r w:rsidRPr="00B27617">
        <w:rPr>
          <w:rFonts w:ascii="Bahnschrift" w:eastAsia="Times New Roman" w:hAnsi="Bahnschrift" w:cs="Arial"/>
          <w:b/>
          <w:bCs/>
          <w:sz w:val="24"/>
        </w:rPr>
        <w:t>Japanese Buddhism</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lastRenderedPageBreak/>
        <w:t>Conversely to most tenets of Buddhism, Japanese Buddhist monks were strongly associated to the partaking of pleasure and sexual relationships. Many of them were known to maintain relationships with </w:t>
      </w:r>
      <w:hyperlink r:id="rId115" w:tooltip="Prostitute" w:history="1">
        <w:r w:rsidRPr="00B27617">
          <w:rPr>
            <w:rFonts w:ascii="Bahnschrift" w:eastAsia="Times New Roman" w:hAnsi="Bahnschrift" w:cs="Arial"/>
            <w:sz w:val="24"/>
          </w:rPr>
          <w:t>prostitutes</w:t>
        </w:r>
      </w:hyperlink>
      <w:r w:rsidRPr="00B27617">
        <w:rPr>
          <w:rFonts w:ascii="Bahnschrift" w:eastAsia="Times New Roman" w:hAnsi="Bahnschrift" w:cs="Arial"/>
          <w:sz w:val="24"/>
        </w:rPr>
        <w:t> and </w:t>
      </w:r>
      <w:hyperlink r:id="rId116" w:tooltip="Geisha" w:history="1">
        <w:r w:rsidRPr="00B27617">
          <w:rPr>
            <w:rFonts w:ascii="Bahnschrift" w:eastAsia="Times New Roman" w:hAnsi="Bahnschrift" w:cs="Arial"/>
            <w:sz w:val="24"/>
          </w:rPr>
          <w:t>geishas</w:t>
        </w:r>
      </w:hyperlink>
      <w:r w:rsidRPr="00B27617">
        <w:rPr>
          <w:rFonts w:ascii="Bahnschrift" w:eastAsia="Times New Roman" w:hAnsi="Bahnschrift" w:cs="Arial"/>
          <w:sz w:val="24"/>
        </w:rPr>
        <w:t>, often maintaining long term liaisons with them. While those aspects were a popular target of criticism and </w:t>
      </w:r>
      <w:hyperlink r:id="rId117" w:tooltip="Satire" w:history="1">
        <w:r w:rsidRPr="00B27617">
          <w:rPr>
            <w:rFonts w:ascii="Bahnschrift" w:eastAsia="Times New Roman" w:hAnsi="Bahnschrift" w:cs="Arial"/>
            <w:sz w:val="24"/>
          </w:rPr>
          <w:t>satire</w:t>
        </w:r>
      </w:hyperlink>
      <w:r w:rsidRPr="00B27617">
        <w:rPr>
          <w:rFonts w:ascii="Bahnschrift" w:eastAsia="Times New Roman" w:hAnsi="Bahnschrift" w:cs="Arial"/>
          <w:sz w:val="24"/>
        </w:rPr>
        <w:t> as charge of moral corruption, both "by Japanese who often were ideologically hostile to Buddhism themselves or by Western observers inclined to view Buddhism as an obstacle to Christian missionary success in Japan", as well as other orthodox Buddhists, some adherents to this lifestyle sometimes claimed it to be actually part of their religious practice.</w:t>
      </w:r>
      <w:hyperlink r:id="rId118" w:anchor="cite_note-Fleu-7" w:history="1">
        <w:r w:rsidRPr="00B27617">
          <w:rPr>
            <w:rFonts w:ascii="Bahnschrift" w:eastAsia="Times New Roman" w:hAnsi="Bahnschrift" w:cs="Arial"/>
            <w:sz w:val="24"/>
            <w:vertAlign w:val="superscript"/>
          </w:rPr>
          <w:t>[7]</w:t>
        </w:r>
      </w:hyperlink>
      <w:r w:rsidRPr="00B27617">
        <w:rPr>
          <w:rFonts w:ascii="Bahnschrift" w:eastAsia="Times New Roman" w:hAnsi="Bahnschrift" w:cs="Arial"/>
          <w:sz w:val="24"/>
        </w:rPr>
        <w:t> As such, there were currents of </w:t>
      </w:r>
      <w:hyperlink r:id="rId119" w:tooltip="Japanese esoteric Buddhism" w:history="1">
        <w:r w:rsidRPr="00B27617">
          <w:rPr>
            <w:rFonts w:ascii="Bahnschrift" w:eastAsia="Times New Roman" w:hAnsi="Bahnschrift" w:cs="Arial"/>
            <w:sz w:val="24"/>
          </w:rPr>
          <w:t>local esoteric Buddhism</w:t>
        </w:r>
      </w:hyperlink>
      <w:r w:rsidRPr="00B27617">
        <w:rPr>
          <w:rFonts w:ascii="Bahnschrift" w:eastAsia="Times New Roman" w:hAnsi="Bahnschrift" w:cs="Arial"/>
          <w:sz w:val="24"/>
        </w:rPr>
        <w:t xml:space="preserve">, possibly influenced by non-Buddhist folk </w:t>
      </w:r>
      <w:proofErr w:type="gramStart"/>
      <w:r w:rsidRPr="00B27617">
        <w:rPr>
          <w:rFonts w:ascii="Bahnschrift" w:eastAsia="Times New Roman" w:hAnsi="Bahnschrift" w:cs="Arial"/>
          <w:sz w:val="24"/>
        </w:rPr>
        <w:t>tradition, that</w:t>
      </w:r>
      <w:proofErr w:type="gramEnd"/>
      <w:r w:rsidRPr="00B27617">
        <w:rPr>
          <w:rFonts w:ascii="Bahnschrift" w:eastAsia="Times New Roman" w:hAnsi="Bahnschrift" w:cs="Arial"/>
          <w:sz w:val="24"/>
        </w:rPr>
        <w:t xml:space="preserve"> valued sexuality positively</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The Japanese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"https://en.wikipedia.org/wiki/Deva_(Buddhism)" \o "Deva (Buddhism)"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deva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"https://en.wikipedia.org/wiki/Kangiten" \o "Kangiten"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Kangiten</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xml:space="preserve">, a </w:t>
      </w:r>
      <w:proofErr w:type="spellStart"/>
      <w:r w:rsidRPr="00B27617">
        <w:rPr>
          <w:rFonts w:ascii="Bahnschrift" w:eastAsia="Times New Roman" w:hAnsi="Bahnschrift" w:cs="Arial"/>
          <w:sz w:val="24"/>
        </w:rPr>
        <w:t>Buddhicized</w:t>
      </w:r>
      <w:proofErr w:type="spellEnd"/>
      <w:r w:rsidRPr="00B27617">
        <w:rPr>
          <w:rFonts w:ascii="Bahnschrift" w:eastAsia="Times New Roman" w:hAnsi="Bahnschrift" w:cs="Arial"/>
          <w:sz w:val="24"/>
        </w:rPr>
        <w:t xml:space="preserve"> form of the </w:t>
      </w:r>
      <w:hyperlink r:id="rId120" w:tooltip="Hinduism" w:history="1">
        <w:r w:rsidRPr="00B27617">
          <w:rPr>
            <w:rFonts w:ascii="Bahnschrift" w:eastAsia="Times New Roman" w:hAnsi="Bahnschrift" w:cs="Arial"/>
            <w:sz w:val="24"/>
          </w:rPr>
          <w:t>Hindu god</w:t>
        </w:r>
      </w:hyperlink>
      <w:r w:rsidRPr="00B27617">
        <w:rPr>
          <w:rFonts w:ascii="Bahnschrift" w:eastAsia="Times New Roman" w:hAnsi="Bahnschrift" w:cs="Arial"/>
          <w:sz w:val="24"/>
        </w:rPr>
        <w:t>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"https://en.wikipedia.org/wiki/Ganesha" \o "Ganesha"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Ganesha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was considered sexually symbolic, being represented as dual figures embracing.</w:t>
      </w:r>
      <w:hyperlink r:id="rId121" w:anchor="cite_note-Fleu-7" w:history="1">
        <w:r w:rsidRPr="00B27617">
          <w:rPr>
            <w:rFonts w:ascii="Bahnschrift" w:eastAsia="Times New Roman" w:hAnsi="Bahnschrift" w:cs="Arial"/>
            <w:sz w:val="24"/>
            <w:vertAlign w:val="superscript"/>
          </w:rPr>
          <w:t>[7]</w:t>
        </w:r>
      </w:hyperlink>
      <w:r w:rsidRPr="00B27617">
        <w:rPr>
          <w:rFonts w:ascii="Bahnschrift" w:eastAsia="Times New Roman" w:hAnsi="Bahnschrift" w:cs="Arial"/>
          <w:sz w:val="24"/>
        </w:rPr>
        <w:t> It received a wide worship, especially among geishas and people in the </w:t>
      </w:r>
      <w:hyperlink r:id="rId122" w:tooltip="Sex business" w:history="1">
        <w:r w:rsidRPr="00B27617">
          <w:rPr>
            <w:rFonts w:ascii="Bahnschrift" w:eastAsia="Times New Roman" w:hAnsi="Bahnschrift" w:cs="Arial"/>
            <w:sz w:val="24"/>
          </w:rPr>
          <w:t>business of pleasure</w:t>
        </w:r>
      </w:hyperlink>
      <w:r w:rsidRPr="00B27617">
        <w:rPr>
          <w:rFonts w:ascii="Bahnschrift" w:eastAsia="Times New Roman" w:hAnsi="Bahnschrift" w:cs="Arial"/>
          <w:sz w:val="24"/>
        </w:rPr>
        <w:t>, and its esoteric sexuality meant its image had to be usually covered from public eyes.</w:t>
      </w:r>
      <w:hyperlink r:id="rId123" w:anchor="cite_note-louis-8" w:history="1">
        <w:r w:rsidRPr="00B27617">
          <w:rPr>
            <w:rFonts w:ascii="Bahnschrift" w:eastAsia="Times New Roman" w:hAnsi="Bahnschrift" w:cs="Arial"/>
            <w:sz w:val="24"/>
            <w:vertAlign w:val="superscript"/>
          </w:rPr>
          <w:t>[8]</w:t>
        </w:r>
      </w:hyperlink>
      <w:r w:rsidRPr="00B27617">
        <w:rPr>
          <w:rFonts w:ascii="Bahnschrift" w:eastAsia="Times New Roman" w:hAnsi="Bahnschrift" w:cs="Arial"/>
          <w:sz w:val="24"/>
        </w:rPr>
        <w:t> The 12th century saw the rise of the infamous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"https://en.wikipedia.org/wiki/Tachikawa-ryu" \o "Tachikawa-ryu"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Tachikawa-ryu</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sect, an extreme </w:t>
      </w:r>
      <w:hyperlink r:id="rId124" w:tooltip="Tantric sex" w:history="1">
        <w:r w:rsidRPr="00B27617">
          <w:rPr>
            <w:rFonts w:ascii="Bahnschrift" w:eastAsia="Times New Roman" w:hAnsi="Bahnschrift" w:cs="Arial"/>
            <w:sz w:val="24"/>
          </w:rPr>
          <w:t>tantric sex</w:t>
        </w:r>
      </w:hyperlink>
      <w:r w:rsidRPr="00B27617">
        <w:rPr>
          <w:rFonts w:ascii="Bahnschrift" w:eastAsia="Times New Roman" w:hAnsi="Bahnschrift" w:cs="Arial"/>
          <w:sz w:val="24"/>
        </w:rPr>
        <w:t> school where human skulls and emission of sexual fluids were used in ritual, for which they were later persecuted and suppressed by mainstream Buddhists.</w:t>
      </w:r>
      <w:hyperlink r:id="rId125" w:anchor="cite_note-9" w:history="1">
        <w:r w:rsidRPr="00B27617">
          <w:rPr>
            <w:rFonts w:ascii="Bahnschrift" w:eastAsia="Times New Roman" w:hAnsi="Bahnschrift" w:cs="Arial"/>
            <w:sz w:val="24"/>
            <w:vertAlign w:val="superscript"/>
          </w:rPr>
          <w:t>[9]</w:t>
        </w:r>
      </w:hyperlink>
      <w:r w:rsidRPr="00B27617">
        <w:rPr>
          <w:rFonts w:ascii="Bahnschrift" w:eastAsia="Times New Roman" w:hAnsi="Bahnschrift" w:cs="Arial"/>
          <w:sz w:val="24"/>
        </w:rPr>
        <w:t> Finally, even in non-tantric Buddhism, influential 15th century monk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"https://en.wikipedia.org/wiki/Ikkyu" \o "Ikkyu"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Ikkyu</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preached for sex and love as valid ways to reach Enlightenment. He is considered both a heretic and a saint within Zen</w:t>
      </w:r>
      <w:r w:rsidR="00B27617" w:rsidRPr="00B27617">
        <w:rPr>
          <w:rFonts w:ascii="Bahnschrift" w:eastAsia="Times New Roman" w:hAnsi="Bahnschrift" w:cs="Arial"/>
          <w:sz w:val="24"/>
        </w:rPr>
        <w:t>.</w:t>
      </w:r>
    </w:p>
    <w:p w:rsidR="00A871D0" w:rsidRPr="00B27617" w:rsidRDefault="00A871D0" w:rsidP="00B27617">
      <w:pPr>
        <w:pBdr>
          <w:bottom w:val="single" w:sz="8" w:space="0" w:color="A2A9B1"/>
        </w:pBdr>
        <w:shd w:val="clear" w:color="auto" w:fill="FFFFFF"/>
        <w:spacing w:before="240" w:after="60" w:line="240" w:lineRule="auto"/>
        <w:ind w:left="384"/>
        <w:jc w:val="both"/>
        <w:outlineLvl w:val="1"/>
        <w:rPr>
          <w:rFonts w:ascii="Bahnschrift" w:eastAsia="Times New Roman" w:hAnsi="Bahnschrift" w:cs="Times New Roman"/>
          <w:sz w:val="24"/>
        </w:rPr>
      </w:pPr>
      <w:r w:rsidRPr="00B27617">
        <w:rPr>
          <w:rFonts w:ascii="Bahnschrift" w:eastAsia="Times New Roman" w:hAnsi="Bahnschrift" w:cs="Times New Roman"/>
          <w:sz w:val="24"/>
        </w:rPr>
        <w:t xml:space="preserve">Lay </w:t>
      </w:r>
      <w:proofErr w:type="gramStart"/>
      <w:r w:rsidRPr="00B27617">
        <w:rPr>
          <w:rFonts w:ascii="Bahnschrift" w:eastAsia="Times New Roman" w:hAnsi="Bahnschrift" w:cs="Times New Roman"/>
          <w:sz w:val="24"/>
        </w:rPr>
        <w:t>Buddhism</w:t>
      </w:r>
      <w:r w:rsidRPr="00B27617">
        <w:rPr>
          <w:rFonts w:ascii="Bahnschrift" w:eastAsia="Times New Roman" w:hAnsi="Bahnschrift" w:cs="Arial"/>
          <w:sz w:val="24"/>
        </w:rPr>
        <w:t>[</w:t>
      </w:r>
      <w:proofErr w:type="gramEnd"/>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"https://en.wikipedia.org/w/index.php?title=Buddhism_and_sexuality&amp;action=edit&amp;section=5" \o "Edit section: Lay Buddhism"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edit</w:t>
      </w:r>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The most common formulation of Buddhist ethics are the </w:t>
      </w:r>
      <w:hyperlink r:id="rId126" w:tooltip="The Five Precepts" w:history="1">
        <w:r w:rsidRPr="00B27617">
          <w:rPr>
            <w:rFonts w:ascii="Bahnschrift" w:eastAsia="Times New Roman" w:hAnsi="Bahnschrift" w:cs="Arial"/>
            <w:sz w:val="24"/>
          </w:rPr>
          <w:t>Five Precepts</w:t>
        </w:r>
      </w:hyperlink>
      <w:r w:rsidRPr="00B27617">
        <w:rPr>
          <w:rFonts w:ascii="Bahnschrift" w:eastAsia="Times New Roman" w:hAnsi="Bahnschrift" w:cs="Arial"/>
          <w:sz w:val="24"/>
        </w:rPr>
        <w:t> and the </w:t>
      </w:r>
      <w:hyperlink r:id="rId127" w:tooltip="Noble Eightfold Path" w:history="1">
        <w:r w:rsidRPr="00B27617">
          <w:rPr>
            <w:rFonts w:ascii="Bahnschrift" w:eastAsia="Times New Roman" w:hAnsi="Bahnschrift" w:cs="Arial"/>
            <w:sz w:val="24"/>
          </w:rPr>
          <w:t>Eightfold Path</w:t>
        </w:r>
      </w:hyperlink>
      <w:r w:rsidRPr="00B27617">
        <w:rPr>
          <w:rFonts w:ascii="Bahnschrift" w:eastAsia="Times New Roman" w:hAnsi="Bahnschrift" w:cs="Arial"/>
          <w:sz w:val="24"/>
        </w:rPr>
        <w:t>, which say that one should neither be attached to nor crave sensual pleasure. These precepts take the form of voluntary, personal undertakings, not divine mandate or instruction. The third of the Five Precepts is "To refrain from committing sexual misconduct.</w:t>
      </w:r>
      <w:hyperlink r:id="rId128" w:anchor="cite_note-HIGG-11" w:history="1">
        <w:r w:rsidRPr="00B27617">
          <w:rPr>
            <w:rFonts w:ascii="Bahnschrift" w:eastAsia="Times New Roman" w:hAnsi="Bahnschrift" w:cs="Arial"/>
            <w:sz w:val="24"/>
            <w:vertAlign w:val="superscript"/>
          </w:rPr>
          <w:t>[11</w:t>
        </w:r>
        <w:proofErr w:type="gramStart"/>
        <w:r w:rsidRPr="00B27617">
          <w:rPr>
            <w:rFonts w:ascii="Bahnschrift" w:eastAsia="Times New Roman" w:hAnsi="Bahnschrift" w:cs="Arial"/>
            <w:sz w:val="24"/>
            <w:vertAlign w:val="superscript"/>
          </w:rPr>
          <w:t>]</w:t>
        </w:r>
        <w:proofErr w:type="gramEnd"/>
      </w:hyperlink>
      <w:hyperlink r:id="rId129" w:anchor="cite_note-12" w:history="1">
        <w:r w:rsidRPr="00B27617">
          <w:rPr>
            <w:rFonts w:ascii="Bahnschrift" w:eastAsia="Times New Roman" w:hAnsi="Bahnschrift" w:cs="Arial"/>
            <w:sz w:val="24"/>
            <w:vertAlign w:val="superscript"/>
          </w:rPr>
          <w:t>[12]</w:t>
        </w:r>
      </w:hyperlink>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Celibacy or </w:t>
      </w:r>
      <w:proofErr w:type="spellStart"/>
      <w:r w:rsidRPr="00B27617">
        <w:rPr>
          <w:rFonts w:ascii="Bahnschrift" w:eastAsia="Times New Roman" w:hAnsi="Bahnschrift" w:cs="Arial"/>
          <w:sz w:val="24"/>
        </w:rPr>
        <w:t>Brahmacariya</w:t>
      </w:r>
      <w:proofErr w:type="spellEnd"/>
      <w:r w:rsidRPr="00B27617">
        <w:rPr>
          <w:rFonts w:ascii="Bahnschrift" w:eastAsia="Times New Roman" w:hAnsi="Bahnschrift" w:cs="Arial"/>
          <w:sz w:val="24"/>
        </w:rPr>
        <w:t xml:space="preserve"> rules pertain only to the </w:t>
      </w:r>
      <w:hyperlink r:id="rId130" w:tooltip="Eight precepts" w:history="1">
        <w:proofErr w:type="gramStart"/>
        <w:r w:rsidRPr="00B27617">
          <w:rPr>
            <w:rFonts w:ascii="Bahnschrift" w:eastAsia="Times New Roman" w:hAnsi="Bahnschrift" w:cs="Arial"/>
            <w:sz w:val="24"/>
          </w:rPr>
          <w:t>Eight</w:t>
        </w:r>
        <w:proofErr w:type="gramEnd"/>
        <w:r w:rsidRPr="00B27617">
          <w:rPr>
            <w:rFonts w:ascii="Bahnschrift" w:eastAsia="Times New Roman" w:hAnsi="Bahnschrift" w:cs="Arial"/>
            <w:sz w:val="24"/>
          </w:rPr>
          <w:t xml:space="preserve"> precepts</w:t>
        </w:r>
      </w:hyperlink>
      <w:r w:rsidRPr="00B27617">
        <w:rPr>
          <w:rFonts w:ascii="Bahnschrift" w:eastAsia="Times New Roman" w:hAnsi="Bahnschrift" w:cs="Arial"/>
          <w:sz w:val="24"/>
        </w:rPr>
        <w:t> or the </w:t>
      </w:r>
      <w:hyperlink r:id="rId131" w:tooltip="Samanera" w:history="1">
        <w:r w:rsidRPr="00B27617">
          <w:rPr>
            <w:rFonts w:ascii="Bahnschrift" w:eastAsia="Times New Roman" w:hAnsi="Bahnschrift" w:cs="Arial"/>
            <w:sz w:val="24"/>
          </w:rPr>
          <w:t>10 monastic precepts</w:t>
        </w:r>
      </w:hyperlink>
      <w:r w:rsidRPr="00B27617">
        <w:rPr>
          <w:rFonts w:ascii="Bahnschrift" w:eastAsia="Times New Roman" w:hAnsi="Bahnschrift" w:cs="Arial"/>
          <w:sz w:val="24"/>
        </w:rPr>
        <w:t>.</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According to the </w:t>
      </w:r>
      <w:hyperlink r:id="rId132" w:tooltip="Theravada" w:history="1">
        <w:r w:rsidRPr="00B27617">
          <w:rPr>
            <w:rFonts w:ascii="Bahnschrift" w:eastAsia="Times New Roman" w:hAnsi="Bahnschrift" w:cs="Arial"/>
            <w:sz w:val="24"/>
          </w:rPr>
          <w:t>Theravada</w:t>
        </w:r>
      </w:hyperlink>
      <w:r w:rsidRPr="00B27617">
        <w:rPr>
          <w:rFonts w:ascii="Bahnschrift" w:eastAsia="Times New Roman" w:hAnsi="Bahnschrift" w:cs="Arial"/>
          <w:sz w:val="24"/>
        </w:rPr>
        <w:t> traditions there are some statements attributed to </w:t>
      </w:r>
      <w:hyperlink r:id="rId133" w:tooltip="Gautama Buddha" w:history="1">
        <w:r w:rsidRPr="00B27617">
          <w:rPr>
            <w:rFonts w:ascii="Bahnschrift" w:eastAsia="Times New Roman" w:hAnsi="Bahnschrift" w:cs="Arial"/>
            <w:sz w:val="24"/>
          </w:rPr>
          <w:t>Gautama Buddha</w:t>
        </w:r>
      </w:hyperlink>
      <w:r w:rsidRPr="00B27617">
        <w:rPr>
          <w:rFonts w:ascii="Bahnschrift" w:eastAsia="Times New Roman" w:hAnsi="Bahnschrift" w:cs="Arial"/>
          <w:sz w:val="24"/>
        </w:rPr>
        <w:t> on the nature of sexual misconduct. In </w:t>
      </w:r>
      <w:r w:rsidRPr="00B27617">
        <w:rPr>
          <w:rFonts w:ascii="Bahnschrift" w:eastAsia="Times New Roman" w:hAnsi="Bahnschrift" w:cs="Arial"/>
          <w:i/>
          <w:iCs/>
          <w:sz w:val="24"/>
        </w:rPr>
        <w:t>Everyman's Ethics</w:t>
      </w:r>
      <w:r w:rsidRPr="00B27617">
        <w:rPr>
          <w:rFonts w:ascii="Bahnschrift" w:eastAsia="Times New Roman" w:hAnsi="Bahnschrift" w:cs="Arial"/>
          <w:sz w:val="24"/>
        </w:rPr>
        <w:t>, a collection of four specific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"https://en.wikipedia.org/wiki/Suttas" \o "Suttas"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suttas</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compiled and translated by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"https://en.wikipedia.org/wiki/Narada_Thera" \o "Narada Thera"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Narada</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Thera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it is said that adultery is one of four evils the wise will never praise.</w:t>
      </w:r>
      <w:hyperlink r:id="rId134" w:anchor="cite_note-13" w:history="1">
        <w:r w:rsidRPr="00B27617">
          <w:rPr>
            <w:rFonts w:ascii="Bahnschrift" w:eastAsia="Times New Roman" w:hAnsi="Bahnschrift" w:cs="Arial"/>
            <w:sz w:val="24"/>
            <w:vertAlign w:val="superscript"/>
          </w:rPr>
          <w:t>[13]</w:t>
        </w:r>
      </w:hyperlink>
      <w:r w:rsidRPr="00B27617">
        <w:rPr>
          <w:rFonts w:ascii="Bahnschrift" w:eastAsia="Times New Roman" w:hAnsi="Bahnschrift" w:cs="Arial"/>
          <w:sz w:val="24"/>
        </w:rPr>
        <w:t> Within the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"https://en.wikipedia.org/wiki/Anguttara_Nikaya" \o "Anguttara Nikaya"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Anguttara</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Nikaya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xml:space="preserve"> on his teachings to </w:t>
      </w:r>
      <w:proofErr w:type="spellStart"/>
      <w:r w:rsidRPr="00B27617">
        <w:rPr>
          <w:rFonts w:ascii="Bahnschrift" w:eastAsia="Times New Roman" w:hAnsi="Bahnschrift" w:cs="Arial"/>
          <w:sz w:val="24"/>
        </w:rPr>
        <w:t>Cunda</w:t>
      </w:r>
      <w:proofErr w:type="spellEnd"/>
      <w:r w:rsidRPr="00B27617">
        <w:rPr>
          <w:rFonts w:ascii="Bahnschrift" w:eastAsia="Times New Roman" w:hAnsi="Bahnschrift" w:cs="Arial"/>
          <w:sz w:val="24"/>
        </w:rPr>
        <w:t xml:space="preserve"> the Silversmith this scope of misconduct is described: "...one has intercourse with those under the protection of father, mother, brother, sister, relatives or clan, or of their religious community; or with those promised to someone else, protected by law, and even with those betrothed with a garland" (etc- child/underage)</w:t>
      </w:r>
      <w:r w:rsidR="00B27617" w:rsidRPr="00B27617">
        <w:rPr>
          <w:rFonts w:ascii="Bahnschrift" w:eastAsia="Times New Roman" w:hAnsi="Bahnschrift" w:cs="Arial"/>
          <w:sz w:val="24"/>
          <w:vertAlign w:val="superscript"/>
        </w:rPr>
        <w:t>.</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proofErr w:type="spellStart"/>
      <w:r w:rsidRPr="00B27617">
        <w:rPr>
          <w:rFonts w:ascii="Bahnschrift" w:eastAsia="Times New Roman" w:hAnsi="Bahnschrift" w:cs="Arial"/>
          <w:sz w:val="24"/>
        </w:rPr>
        <w:t>Bhikkhu</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Nyanamoli</w:t>
      </w:r>
      <w:proofErr w:type="spellEnd"/>
      <w:r w:rsidRPr="00B27617">
        <w:rPr>
          <w:rFonts w:ascii="Bahnschrift" w:eastAsia="Times New Roman" w:hAnsi="Bahnschrift" w:cs="Arial"/>
          <w:sz w:val="24"/>
        </w:rPr>
        <w:t xml:space="preserve"> has provided an English Translation of the </w:t>
      </w:r>
      <w:proofErr w:type="spellStart"/>
      <w:r w:rsidRPr="00B27617">
        <w:rPr>
          <w:rFonts w:ascii="Bahnschrift" w:eastAsia="Times New Roman" w:hAnsi="Bahnschrift" w:cs="Arial"/>
          <w:sz w:val="24"/>
        </w:rPr>
        <w:t>Majjhima</w:t>
      </w:r>
      <w:proofErr w:type="spellEnd"/>
      <w:r w:rsidRPr="00B27617">
        <w:rPr>
          <w:rFonts w:ascii="Bahnschrift" w:eastAsia="Times New Roman" w:hAnsi="Bahnschrift" w:cs="Arial"/>
          <w:sz w:val="24"/>
        </w:rPr>
        <w:t xml:space="preserve"> </w:t>
      </w:r>
      <w:proofErr w:type="spellStart"/>
      <w:r w:rsidRPr="00B27617">
        <w:rPr>
          <w:rFonts w:ascii="Bahnschrift" w:eastAsia="Times New Roman" w:hAnsi="Bahnschrift" w:cs="Arial"/>
          <w:sz w:val="24"/>
        </w:rPr>
        <w:t>Nikaya</w:t>
      </w:r>
      <w:proofErr w:type="spellEnd"/>
      <w:r w:rsidRPr="00B27617">
        <w:rPr>
          <w:rFonts w:ascii="Bahnschrift" w:eastAsia="Times New Roman" w:hAnsi="Bahnschrift" w:cs="Arial"/>
          <w:sz w:val="24"/>
        </w:rPr>
        <w:t xml:space="preserve"> 41, "He is given over to misconduct in sexual desires: he has intercourse with such (women) as are protected by the mother, father, (mother and father), brother, </w:t>
      </w:r>
      <w:r w:rsidRPr="00B27617">
        <w:rPr>
          <w:rFonts w:ascii="Bahnschrift" w:eastAsia="Times New Roman" w:hAnsi="Bahnschrift" w:cs="Arial"/>
          <w:sz w:val="24"/>
        </w:rPr>
        <w:lastRenderedPageBreak/>
        <w:t>sister, relatives, as have a husband, as entail a penalty, and also with those that are garlanded in token of betrothal."</w:t>
      </w:r>
      <w:r w:rsidR="00B27617" w:rsidRPr="00B27617">
        <w:rPr>
          <w:rFonts w:ascii="Bahnschrift" w:eastAsia="Times New Roman" w:hAnsi="Bahnschrift" w:cs="Arial"/>
          <w:sz w:val="24"/>
        </w:rPr>
        <w:t xml:space="preserve"> </w:t>
      </w:r>
    </w:p>
    <w:p w:rsidR="00A871D0" w:rsidRPr="00B27617" w:rsidRDefault="00E44F73" w:rsidP="00B27617">
      <w:pPr>
        <w:shd w:val="clear" w:color="auto" w:fill="FFFFFF"/>
        <w:spacing w:after="120" w:line="240" w:lineRule="auto"/>
        <w:jc w:val="center"/>
        <w:rPr>
          <w:rFonts w:ascii="Bahnschrift" w:eastAsia="Times New Roman" w:hAnsi="Bahnschrift" w:cs="Arial"/>
          <w:b/>
          <w:iCs/>
          <w:sz w:val="24"/>
        </w:rPr>
      </w:pPr>
      <w:hyperlink r:id="rId135" w:tooltip="Tantric sex" w:history="1">
        <w:r w:rsidR="00A871D0" w:rsidRPr="00B27617">
          <w:rPr>
            <w:rFonts w:ascii="Bahnschrift" w:eastAsia="Times New Roman" w:hAnsi="Bahnschrift" w:cs="Arial"/>
            <w:b/>
            <w:iCs/>
            <w:sz w:val="24"/>
          </w:rPr>
          <w:t>Tantric sex</w:t>
        </w:r>
      </w:hyperlink>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According to some Tibetan authorities, the physical practice of sexual yoga is necessary at the highest level for the attainment of </w:t>
      </w:r>
      <w:proofErr w:type="spellStart"/>
      <w:r w:rsidRPr="00B27617">
        <w:rPr>
          <w:rFonts w:ascii="Bahnschrift" w:eastAsia="Times New Roman" w:hAnsi="Bahnschrift" w:cs="Arial"/>
          <w:sz w:val="24"/>
        </w:rPr>
        <w:t>Buddhahood</w:t>
      </w:r>
      <w:proofErr w:type="spellEnd"/>
      <w:r w:rsidRPr="00B27617">
        <w:rPr>
          <w:rFonts w:ascii="Bahnschrift" w:eastAsia="Times New Roman" w:hAnsi="Bahnschrift" w:cs="Arial"/>
          <w:sz w:val="24"/>
        </w:rPr>
        <w:t>.</w:t>
      </w:r>
      <w:hyperlink r:id="rId136" w:anchor="cite_note-16" w:history="1">
        <w:r w:rsidRPr="00B27617">
          <w:rPr>
            <w:rFonts w:ascii="Bahnschrift" w:eastAsia="Times New Roman" w:hAnsi="Bahnschrift" w:cs="Arial"/>
            <w:sz w:val="24"/>
            <w:vertAlign w:val="superscript"/>
          </w:rPr>
          <w:t>[16]</w:t>
        </w:r>
      </w:hyperlink>
      <w:r w:rsidRPr="00B27617">
        <w:rPr>
          <w:rFonts w:ascii="Bahnschrift" w:eastAsia="Times New Roman" w:hAnsi="Bahnschrift" w:cs="Arial"/>
          <w:sz w:val="24"/>
        </w:rPr>
        <w:t> The use of sexual yoga is highly regulated. It is only permitted after years of training. The physical practice of sexual yoga is and has historically been extremely rare.</w:t>
      </w:r>
      <w:hyperlink r:id="rId137" w:anchor="cite_note-LAIRD-18" w:history="1">
        <w:r w:rsidRPr="00B27617">
          <w:rPr>
            <w:rFonts w:ascii="Bahnschrift" w:eastAsia="Times New Roman" w:hAnsi="Bahnschrift" w:cs="Arial"/>
            <w:sz w:val="24"/>
            <w:vertAlign w:val="superscript"/>
          </w:rPr>
          <w:t>[18]</w:t>
        </w:r>
      </w:hyperlink>
      <w:r w:rsidRPr="00B27617">
        <w:rPr>
          <w:rFonts w:ascii="Bahnschrift" w:eastAsia="Times New Roman" w:hAnsi="Bahnschrift" w:cs="Arial"/>
          <w:sz w:val="24"/>
        </w:rPr>
        <w:t> A great majority of Tibetans believe that the only proper practice of tantric sex is metaphorically, not physically, in rituals and during meditative visualizations. The dominant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"https://en.wikipedia.org/wiki/Gelug" \o "Gelug"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Gelug</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xml:space="preserve"> sect of Tibetan Buddhism holds that sexual yoga as an actual physical practice is the only way to attain </w:t>
      </w:r>
      <w:proofErr w:type="spellStart"/>
      <w:r w:rsidRPr="00B27617">
        <w:rPr>
          <w:rFonts w:ascii="Bahnschrift" w:eastAsia="Times New Roman" w:hAnsi="Bahnschrift" w:cs="Arial"/>
          <w:sz w:val="24"/>
        </w:rPr>
        <w:t>Buddhahood</w:t>
      </w:r>
      <w:proofErr w:type="spellEnd"/>
      <w:r w:rsidRPr="00B27617">
        <w:rPr>
          <w:rFonts w:ascii="Bahnschrift" w:eastAsia="Times New Roman" w:hAnsi="Bahnschrift" w:cs="Arial"/>
          <w:sz w:val="24"/>
        </w:rPr>
        <w:t xml:space="preserve"> in one lifetime. The founder of the sect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"https://en.wikipedia.org/wiki/Tsongkhapa" \o "Tsongkhapa"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Tsongkhapa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xml:space="preserve"> did not, according to tradition, engage in this practice, but instead attained complete enlightenment at the moment of death, that being according to this school the nearest possible without sexual yoga. The school also taught that they are only appropriate for the most elite practitioners, who had directly realized emptiness and who had unusually strong compassion. The next largest school in Tibet, the </w:t>
      </w:r>
      <w:proofErr w:type="spellStart"/>
      <w:r w:rsidRPr="00B27617">
        <w:rPr>
          <w:rFonts w:ascii="Bahnschrift" w:eastAsia="Times New Roman" w:hAnsi="Bahnschrift" w:cs="Arial"/>
          <w:sz w:val="24"/>
        </w:rPr>
        <w:t>Nyingma</w:t>
      </w:r>
      <w:proofErr w:type="spellEnd"/>
      <w:r w:rsidRPr="00B27617">
        <w:rPr>
          <w:rFonts w:ascii="Bahnschrift" w:eastAsia="Times New Roman" w:hAnsi="Bahnschrift" w:cs="Arial"/>
          <w:sz w:val="24"/>
        </w:rPr>
        <w:t xml:space="preserve">, holds that this is not necessary to achieve </w:t>
      </w:r>
      <w:proofErr w:type="spellStart"/>
      <w:r w:rsidRPr="00B27617">
        <w:rPr>
          <w:rFonts w:ascii="Bahnschrift" w:eastAsia="Times New Roman" w:hAnsi="Bahnschrift" w:cs="Arial"/>
          <w:sz w:val="24"/>
        </w:rPr>
        <w:t>Buddhahood</w:t>
      </w:r>
      <w:proofErr w:type="spellEnd"/>
      <w:r w:rsidRPr="00B27617">
        <w:rPr>
          <w:rFonts w:ascii="Bahnschrift" w:eastAsia="Times New Roman" w:hAnsi="Bahnschrift" w:cs="Arial"/>
          <w:sz w:val="24"/>
        </w:rPr>
        <w:t xml:space="preserve"> in one lifetime.</w:t>
      </w:r>
      <w:hyperlink r:id="rId138" w:anchor="cite_note-19" w:history="1">
        <w:r w:rsidRPr="00B27617">
          <w:rPr>
            <w:rFonts w:ascii="Bahnschrift" w:eastAsia="Times New Roman" w:hAnsi="Bahnschrift" w:cs="Arial"/>
            <w:sz w:val="24"/>
            <w:vertAlign w:val="superscript"/>
          </w:rPr>
          <w:t>[19]</w:t>
        </w:r>
      </w:hyperlink>
      <w:r w:rsidRPr="00B27617">
        <w:rPr>
          <w:rFonts w:ascii="Bahnschrift" w:eastAsia="Times New Roman" w:hAnsi="Bahnschrift" w:cs="Arial"/>
          <w:sz w:val="24"/>
        </w:rPr>
        <w:t> The fourteenth </w:t>
      </w:r>
      <w:hyperlink r:id="rId139" w:tooltip="Dalai Lama" w:history="1">
        <w:r w:rsidRPr="00B27617">
          <w:rPr>
            <w:rFonts w:ascii="Bahnschrift" w:eastAsia="Times New Roman" w:hAnsi="Bahnschrift" w:cs="Arial"/>
            <w:sz w:val="24"/>
          </w:rPr>
          <w:t>Dalai Lama</w:t>
        </w:r>
      </w:hyperlink>
      <w:r w:rsidRPr="00B27617">
        <w:rPr>
          <w:rFonts w:ascii="Bahnschrift" w:eastAsia="Times New Roman" w:hAnsi="Bahnschrift" w:cs="Arial"/>
          <w:sz w:val="24"/>
        </w:rPr>
        <w:t xml:space="preserve"> of the </w:t>
      </w:r>
      <w:proofErr w:type="spellStart"/>
      <w:r w:rsidRPr="00B27617">
        <w:rPr>
          <w:rFonts w:ascii="Bahnschrift" w:eastAsia="Times New Roman" w:hAnsi="Bahnschrift" w:cs="Arial"/>
          <w:sz w:val="24"/>
        </w:rPr>
        <w:t>Gelug</w:t>
      </w:r>
      <w:proofErr w:type="spellEnd"/>
      <w:r w:rsidRPr="00B27617">
        <w:rPr>
          <w:rFonts w:ascii="Bahnschrift" w:eastAsia="Times New Roman" w:hAnsi="Bahnschrift" w:cs="Arial"/>
          <w:sz w:val="24"/>
        </w:rPr>
        <w:t xml:space="preserve"> </w:t>
      </w:r>
      <w:proofErr w:type="gramStart"/>
      <w:r w:rsidRPr="00B27617">
        <w:rPr>
          <w:rFonts w:ascii="Bahnschrift" w:eastAsia="Times New Roman" w:hAnsi="Bahnschrift" w:cs="Arial"/>
          <w:sz w:val="24"/>
        </w:rPr>
        <w:t>sect,</w:t>
      </w:r>
      <w:proofErr w:type="gramEnd"/>
      <w:r w:rsidRPr="00B27617">
        <w:rPr>
          <w:rFonts w:ascii="Bahnschrift" w:eastAsia="Times New Roman" w:hAnsi="Bahnschrift" w:cs="Arial"/>
          <w:sz w:val="24"/>
        </w:rPr>
        <w:t xml:space="preserve"> holds that the practice should only be done as a visualization</w:t>
      </w:r>
    </w:p>
    <w:p w:rsidR="00A871D0" w:rsidRPr="00B27617" w:rsidRDefault="00A871D0" w:rsidP="00B27617">
      <w:pPr>
        <w:shd w:val="clear" w:color="auto" w:fill="FFFFFF"/>
        <w:spacing w:before="120" w:after="120" w:line="240" w:lineRule="auto"/>
        <w:ind w:left="384"/>
        <w:jc w:val="both"/>
        <w:rPr>
          <w:rFonts w:ascii="Bahnschrift" w:eastAsia="Times New Roman" w:hAnsi="Bahnschrift" w:cs="Arial"/>
          <w:sz w:val="24"/>
        </w:rPr>
      </w:pPr>
      <w:r w:rsidRPr="00B27617">
        <w:rPr>
          <w:rFonts w:ascii="Bahnschrift" w:eastAsia="Times New Roman" w:hAnsi="Bahnschrift" w:cs="Arial"/>
          <w:sz w:val="24"/>
        </w:rPr>
        <w:t xml:space="preserve">The situation is different for </w:t>
      </w:r>
      <w:proofErr w:type="spellStart"/>
      <w:r w:rsidRPr="00B27617">
        <w:rPr>
          <w:rFonts w:ascii="Bahnschrift" w:eastAsia="Times New Roman" w:hAnsi="Bahnschrift" w:cs="Arial"/>
          <w:sz w:val="24"/>
        </w:rPr>
        <w:t>monastics</w:t>
      </w:r>
      <w:proofErr w:type="spellEnd"/>
      <w:r w:rsidRPr="00B27617">
        <w:rPr>
          <w:rFonts w:ascii="Bahnschrift" w:eastAsia="Times New Roman" w:hAnsi="Bahnschrift" w:cs="Arial"/>
          <w:sz w:val="24"/>
        </w:rPr>
        <w:t>. For them, the </w:t>
      </w:r>
      <w:proofErr w:type="spellStart"/>
      <w:r w:rsidR="00E44F73" w:rsidRPr="00B27617">
        <w:rPr>
          <w:rFonts w:ascii="Bahnschrift" w:eastAsia="Times New Roman" w:hAnsi="Bahnschrift" w:cs="Arial"/>
          <w:sz w:val="24"/>
        </w:rPr>
        <w:fldChar w:fldCharType="begin"/>
      </w:r>
      <w:r w:rsidRPr="00B27617">
        <w:rPr>
          <w:rFonts w:ascii="Bahnschrift" w:eastAsia="Times New Roman" w:hAnsi="Bahnschrift" w:cs="Arial"/>
          <w:sz w:val="24"/>
        </w:rPr>
        <w:instrText xml:space="preserve"> HYPERLINK "https://en.wikipedia.org/wiki/Vinaya" \o "Vinaya" </w:instrText>
      </w:r>
      <w:r w:rsidR="00E44F73" w:rsidRPr="00B27617">
        <w:rPr>
          <w:rFonts w:ascii="Bahnschrift" w:eastAsia="Times New Roman" w:hAnsi="Bahnschrift" w:cs="Arial"/>
          <w:sz w:val="24"/>
        </w:rPr>
        <w:fldChar w:fldCharType="separate"/>
      </w:r>
      <w:r w:rsidRPr="00B27617">
        <w:rPr>
          <w:rFonts w:ascii="Bahnschrift" w:eastAsia="Times New Roman" w:hAnsi="Bahnschrift" w:cs="Arial"/>
          <w:sz w:val="24"/>
        </w:rPr>
        <w:t>Vinaya</w:t>
      </w:r>
      <w:proofErr w:type="spellEnd"/>
      <w:r w:rsidR="00E44F73" w:rsidRPr="00B27617">
        <w:rPr>
          <w:rFonts w:ascii="Bahnschrift" w:eastAsia="Times New Roman" w:hAnsi="Bahnschrift" w:cs="Arial"/>
          <w:sz w:val="24"/>
        </w:rPr>
        <w:fldChar w:fldCharType="end"/>
      </w:r>
      <w:r w:rsidRPr="00B27617">
        <w:rPr>
          <w:rFonts w:ascii="Bahnschrift" w:eastAsia="Times New Roman" w:hAnsi="Bahnschrift" w:cs="Arial"/>
          <w:sz w:val="24"/>
        </w:rPr>
        <w:t> (code of monastic discipline) bans all sexual activity, but does so in purely physiological terms, making no moral distinctions among the many possible forms of intercourse.</w:t>
      </w:r>
    </w:p>
    <w:p w:rsidR="00A871D0" w:rsidRPr="00B27617" w:rsidRDefault="00A871D0" w:rsidP="00B27617">
      <w:pPr>
        <w:pStyle w:val="Heading1"/>
        <w:spacing w:after="430" w:line="924" w:lineRule="atLeast"/>
        <w:jc w:val="both"/>
        <w:rPr>
          <w:rFonts w:ascii="Bahnschrift" w:hAnsi="Bahnschrift"/>
          <w:color w:val="auto"/>
          <w:sz w:val="24"/>
          <w:szCs w:val="22"/>
        </w:rPr>
      </w:pPr>
      <w:r w:rsidRPr="00B27617">
        <w:rPr>
          <w:rFonts w:ascii="Bahnschrift" w:hAnsi="Bahnschrift"/>
          <w:color w:val="auto"/>
          <w:sz w:val="24"/>
          <w:szCs w:val="22"/>
        </w:rPr>
        <w:t xml:space="preserve">The Problem </w:t>
      </w:r>
      <w:proofErr w:type="gramStart"/>
      <w:r w:rsidRPr="00B27617">
        <w:rPr>
          <w:rFonts w:ascii="Bahnschrift" w:hAnsi="Bahnschrift"/>
          <w:color w:val="auto"/>
          <w:sz w:val="24"/>
          <w:szCs w:val="22"/>
        </w:rPr>
        <w:t>With</w:t>
      </w:r>
      <w:proofErr w:type="gramEnd"/>
      <w:r w:rsidRPr="00B27617">
        <w:rPr>
          <w:rFonts w:ascii="Bahnschrift" w:hAnsi="Bahnschrift"/>
          <w:color w:val="auto"/>
          <w:sz w:val="24"/>
          <w:szCs w:val="22"/>
        </w:rPr>
        <w:t xml:space="preserve"> Sex According to Buddhism</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According to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Pitaka</w:t>
      </w:r>
      <w:proofErr w:type="spellEnd"/>
      <w:r w:rsidRPr="00B27617">
        <w:rPr>
          <w:rFonts w:ascii="Bahnschrift" w:hAnsi="Bahnschrift"/>
          <w:szCs w:val="22"/>
        </w:rPr>
        <w:t xml:space="preserve">, the Buddha laid down the first rule for his monastic followers in response to the behavior of a monk named </w:t>
      </w:r>
      <w:proofErr w:type="spellStart"/>
      <w:r w:rsidRPr="00B27617">
        <w:rPr>
          <w:rFonts w:ascii="Bahnschrift" w:hAnsi="Bahnschrift"/>
          <w:szCs w:val="22"/>
        </w:rPr>
        <w:t>Sudinna</w:t>
      </w:r>
      <w:proofErr w:type="spellEnd"/>
      <w:r w:rsidRPr="00B27617">
        <w:rPr>
          <w:rFonts w:ascii="Bahnschrift" w:hAnsi="Bahnschrift"/>
          <w:szCs w:val="22"/>
        </w:rPr>
        <w:t>, who gave in to his mother’s pleas to sire a male heir with his former wife to replace himself so that the family fortune would not fall to others. That the first rule has to do with sexual intercourse speaks to the primacy of sexual matters in Buddhist doctrine and ethics.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This leads the Buddha to establish the monastic disciplinary code – </w:t>
      </w:r>
      <w:proofErr w:type="spellStart"/>
      <w:r w:rsidRPr="00B27617">
        <w:rPr>
          <w:rStyle w:val="Emphasis"/>
          <w:rFonts w:ascii="Bahnschrift" w:hAnsi="Bahnschrift"/>
          <w:szCs w:val="22"/>
        </w:rPr>
        <w:t>vinaya</w:t>
      </w:r>
      <w:proofErr w:type="spellEnd"/>
      <w:r w:rsidRPr="00B27617">
        <w:rPr>
          <w:rFonts w:ascii="Bahnschrift" w:hAnsi="Bahnschrift"/>
          <w:szCs w:val="22"/>
        </w:rPr>
        <w:t> – beginning with the first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rule (meaning “defeat,” as in being defeated by sensual desire), commission of which results in automatic forfeiture of monastic status: “Whatever monk should indulge in sexual intercourse is one who is defeated [</w:t>
      </w:r>
      <w:proofErr w:type="spellStart"/>
      <w:r w:rsidRPr="00B27617">
        <w:rPr>
          <w:rStyle w:val="Emphasis"/>
          <w:rFonts w:ascii="Bahnschrift" w:hAnsi="Bahnschrift"/>
          <w:szCs w:val="22"/>
        </w:rPr>
        <w:t>parajika</w:t>
      </w:r>
      <w:proofErr w:type="spellEnd"/>
      <w:r w:rsidRPr="00B27617">
        <w:rPr>
          <w:rFonts w:ascii="Bahnschrift" w:hAnsi="Bahnschrift"/>
          <w:szCs w:val="22"/>
        </w:rPr>
        <w:t>], he is no longer in communion [with the monastic order].”</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 xml:space="preserve">But the issue goes even deeper than the act per se, to what sexual intercourse symbolizes for Buddhism doctrinally and what it means ethically in a monastic context. </w:t>
      </w:r>
      <w:r w:rsidRPr="00B27617">
        <w:rPr>
          <w:rFonts w:ascii="Bahnschrift" w:hAnsi="Bahnschrift"/>
          <w:szCs w:val="22"/>
        </w:rPr>
        <w:lastRenderedPageBreak/>
        <w:t xml:space="preserve">As Janet </w:t>
      </w:r>
      <w:proofErr w:type="spellStart"/>
      <w:r w:rsidRPr="00B27617">
        <w:rPr>
          <w:rFonts w:ascii="Bahnschrift" w:hAnsi="Bahnschrift"/>
          <w:szCs w:val="22"/>
        </w:rPr>
        <w:t>Gyatso</w:t>
      </w:r>
      <w:proofErr w:type="spellEnd"/>
      <w:r w:rsidRPr="00B27617">
        <w:rPr>
          <w:rFonts w:ascii="Bahnschrift" w:hAnsi="Bahnschrift"/>
          <w:szCs w:val="22"/>
        </w:rPr>
        <w:t> </w:t>
      </w:r>
      <w:hyperlink r:id="rId140" w:tgtFrame="_blank" w:history="1">
        <w:r w:rsidRPr="00B27617">
          <w:rPr>
            <w:rStyle w:val="Hyperlink"/>
            <w:rFonts w:ascii="Bahnschrift" w:hAnsi="Bahnschrift"/>
            <w:color w:val="auto"/>
            <w:szCs w:val="22"/>
            <w:u w:val="none"/>
          </w:rPr>
          <w:t>explains</w:t>
        </w:r>
      </w:hyperlink>
      <w:r w:rsidRPr="00B27617">
        <w:rPr>
          <w:rFonts w:ascii="Bahnschrift" w:hAnsi="Bahnschrift"/>
          <w:szCs w:val="22"/>
        </w:rPr>
        <w:t xml:space="preserve">, sexual intercourse is considered the “gold standard” for determining monastic sexual misconduct, since “what really made sex with a woman worse than any other kind was its practical upshot: marriage, children, the householder’s life; in short, </w:t>
      </w:r>
      <w:proofErr w:type="spellStart"/>
      <w:r w:rsidRPr="00B27617">
        <w:rPr>
          <w:rFonts w:ascii="Bahnschrift" w:hAnsi="Bahnschrift"/>
          <w:szCs w:val="22"/>
        </w:rPr>
        <w:t>samsara</w:t>
      </w:r>
      <w:proofErr w:type="spellEnd"/>
      <w:r w:rsidRPr="00B27617">
        <w:rPr>
          <w:rFonts w:ascii="Bahnschrift" w:hAnsi="Bahnschrift"/>
          <w:szCs w:val="22"/>
        </w:rPr>
        <w:t xml:space="preserve"> [the </w:t>
      </w:r>
      <w:proofErr w:type="spellStart"/>
      <w:r w:rsidRPr="00B27617">
        <w:rPr>
          <w:rStyle w:val="Emphasis"/>
          <w:rFonts w:ascii="Bahnschrift" w:hAnsi="Bahnschrift"/>
          <w:szCs w:val="22"/>
        </w:rPr>
        <w:t>tanha</w:t>
      </w:r>
      <w:proofErr w:type="spellEnd"/>
      <w:r w:rsidRPr="00B27617">
        <w:rPr>
          <w:rFonts w:ascii="Bahnschrift" w:hAnsi="Bahnschrift"/>
          <w:szCs w:val="22"/>
        </w:rPr>
        <w:t>-driven or desire-driven cycle of lifetimes].” “To have a house,” the commentary explains, “means to plough fields, to sow seeds, to make purchases and sales and such other various kinds of affairs.” The “houseless state means to have no such kinds of affairs, but to have perfect calmness and to have no desire.”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Those who join the Buddhist monastic order submit to an ethical code (the primary usage of the word </w:t>
      </w:r>
      <w:proofErr w:type="spellStart"/>
      <w:r w:rsidRPr="00B27617">
        <w:rPr>
          <w:rStyle w:val="Emphasis"/>
          <w:rFonts w:ascii="Bahnschrift" w:hAnsi="Bahnschrift"/>
          <w:szCs w:val="22"/>
        </w:rPr>
        <w:t>vinaya</w:t>
      </w:r>
      <w:proofErr w:type="spellEnd"/>
      <w:r w:rsidRPr="00B27617">
        <w:rPr>
          <w:rFonts w:ascii="Bahnschrift" w:hAnsi="Bahnschrift"/>
          <w:szCs w:val="22"/>
        </w:rPr>
        <w:t>) that will drive out or remove the lust, ill will, infatuation and other obstacles to liberation that characterize a </w:t>
      </w:r>
      <w:proofErr w:type="spellStart"/>
      <w:r w:rsidRPr="00B27617">
        <w:rPr>
          <w:rStyle w:val="Emphasis"/>
          <w:rFonts w:ascii="Bahnschrift" w:hAnsi="Bahnschrift"/>
          <w:szCs w:val="22"/>
        </w:rPr>
        <w:t>tanha</w:t>
      </w:r>
      <w:proofErr w:type="spellEnd"/>
      <w:r w:rsidRPr="00B27617">
        <w:rPr>
          <w:rFonts w:ascii="Bahnschrift" w:hAnsi="Bahnschrift"/>
          <w:szCs w:val="22"/>
        </w:rPr>
        <w:t>-driven life.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w:t>
      </w:r>
      <w:r w:rsidRPr="00B27617">
        <w:rPr>
          <w:rFonts w:ascii="Bahnschrift" w:hAnsi="Bahnschrift"/>
          <w:szCs w:val="22"/>
        </w:rPr>
        <w:t xml:space="preserve">code is vigilant in ensuring that the ethical conduct of monks and nuns remains beyond the reproach of the laity, whose own behavior conforms to a lower ethical standard. The Buddha condemned </w:t>
      </w:r>
      <w:proofErr w:type="spellStart"/>
      <w:r w:rsidRPr="00B27617">
        <w:rPr>
          <w:rFonts w:ascii="Bahnschrift" w:hAnsi="Bahnschrift"/>
          <w:szCs w:val="22"/>
        </w:rPr>
        <w:t>Sudinna’s</w:t>
      </w:r>
      <w:proofErr w:type="spellEnd"/>
      <w:r w:rsidRPr="00B27617">
        <w:rPr>
          <w:rFonts w:ascii="Bahnschrift" w:hAnsi="Bahnschrift"/>
          <w:szCs w:val="22"/>
        </w:rPr>
        <w:t xml:space="preserve"> act of sexual intercourse as “village </w:t>
      </w:r>
      <w:proofErr w:type="spellStart"/>
      <w:r w:rsidRPr="00B27617">
        <w:rPr>
          <w:rStyle w:val="Emphasis"/>
          <w:rFonts w:ascii="Bahnschrift" w:hAnsi="Bahnschrift"/>
          <w:szCs w:val="22"/>
        </w:rPr>
        <w:t>dhamma</w:t>
      </w:r>
      <w:proofErr w:type="spellEnd"/>
      <w:r w:rsidRPr="00B27617">
        <w:rPr>
          <w:rFonts w:ascii="Bahnschrift" w:hAnsi="Bahnschrift"/>
          <w:szCs w:val="22"/>
        </w:rPr>
        <w:t>” and “low </w:t>
      </w:r>
      <w:proofErr w:type="spellStart"/>
      <w:r w:rsidRPr="00B27617">
        <w:rPr>
          <w:rStyle w:val="Emphasis"/>
          <w:rFonts w:ascii="Bahnschrift" w:hAnsi="Bahnschrift"/>
          <w:szCs w:val="22"/>
        </w:rPr>
        <w:t>dhamma</w:t>
      </w:r>
      <w:proofErr w:type="spellEnd"/>
      <w:r w:rsidRPr="00B27617">
        <w:rPr>
          <w:rFonts w:ascii="Bahnschrift" w:hAnsi="Bahnschrift"/>
          <w:szCs w:val="22"/>
        </w:rPr>
        <w:t>,” which contravened his own </w:t>
      </w:r>
      <w:proofErr w:type="spellStart"/>
      <w:r w:rsidRPr="00B27617">
        <w:rPr>
          <w:rStyle w:val="Emphasis"/>
          <w:rFonts w:ascii="Bahnschrift" w:hAnsi="Bahnschrift"/>
          <w:szCs w:val="22"/>
        </w:rPr>
        <w:t>dhamma</w:t>
      </w:r>
      <w:proofErr w:type="spellEnd"/>
      <w:r w:rsidRPr="00B27617">
        <w:rPr>
          <w:rStyle w:val="Emphasis"/>
          <w:rFonts w:ascii="Bahnschrift" w:hAnsi="Bahnschrift"/>
          <w:szCs w:val="22"/>
        </w:rPr>
        <w:t> </w:t>
      </w:r>
      <w:r w:rsidRPr="00B27617">
        <w:rPr>
          <w:rFonts w:ascii="Bahnschrift" w:hAnsi="Bahnschrift"/>
          <w:szCs w:val="22"/>
        </w:rPr>
        <w:t>(teaching) about the holy or religious life (</w:t>
      </w:r>
      <w:proofErr w:type="spellStart"/>
      <w:r w:rsidRPr="00B27617">
        <w:rPr>
          <w:rStyle w:val="Emphasis"/>
          <w:rFonts w:ascii="Bahnschrift" w:hAnsi="Bahnschrift"/>
          <w:szCs w:val="22"/>
        </w:rPr>
        <w:t>brahmacariya</w:t>
      </w:r>
      <w:proofErr w:type="spellEnd"/>
      <w:r w:rsidRPr="00B27617">
        <w:rPr>
          <w:rFonts w:ascii="Bahnschrift" w:hAnsi="Bahnschrift"/>
          <w:szCs w:val="22"/>
        </w:rPr>
        <w:t>).</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w:t>
      </w:r>
      <w:r w:rsidRPr="00B27617">
        <w:rPr>
          <w:rFonts w:ascii="Bahnschrift" w:hAnsi="Bahnschrift"/>
          <w:szCs w:val="22"/>
        </w:rPr>
        <w:t xml:space="preserve">created an institutional body of fulltime Path followers, subject to public scrutiny. The refrain that behavior like </w:t>
      </w:r>
      <w:proofErr w:type="spellStart"/>
      <w:r w:rsidRPr="00B27617">
        <w:rPr>
          <w:rFonts w:ascii="Bahnschrift" w:hAnsi="Bahnschrift"/>
          <w:szCs w:val="22"/>
        </w:rPr>
        <w:t>Sudinna’s</w:t>
      </w:r>
      <w:proofErr w:type="spellEnd"/>
      <w:r w:rsidRPr="00B27617">
        <w:rPr>
          <w:rFonts w:ascii="Bahnschrift" w:hAnsi="Bahnschrift"/>
          <w:szCs w:val="22"/>
        </w:rPr>
        <w:t xml:space="preserve"> is both unbefitting the order and scandalous to the laity runs throughout the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sections of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Pitaka</w:t>
      </w:r>
      <w:proofErr w:type="spellEnd"/>
      <w:r w:rsidRPr="00B27617">
        <w:rPr>
          <w:rFonts w:ascii="Bahnschrift" w:hAnsi="Bahnschrift"/>
          <w:szCs w:val="22"/>
        </w:rPr>
        <w:t>. Significantly, the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 xml:space="preserve">rules specify that a defeated monk is no longer in communion, </w:t>
      </w:r>
      <w:proofErr w:type="gramStart"/>
      <w:r w:rsidRPr="00B27617">
        <w:rPr>
          <w:rFonts w:ascii="Bahnschrift" w:hAnsi="Bahnschrift"/>
          <w:szCs w:val="22"/>
        </w:rPr>
        <w:t>which</w:t>
      </w:r>
      <w:proofErr w:type="gramEnd"/>
      <w:r w:rsidRPr="00B27617">
        <w:rPr>
          <w:rFonts w:ascii="Bahnschrift" w:hAnsi="Bahnschrift"/>
          <w:szCs w:val="22"/>
        </w:rPr>
        <w:t xml:space="preserve"> is explained in this way: “[C]</w:t>
      </w:r>
      <w:proofErr w:type="spellStart"/>
      <w:r w:rsidRPr="00B27617">
        <w:rPr>
          <w:rFonts w:ascii="Bahnschrift" w:hAnsi="Bahnschrift"/>
          <w:szCs w:val="22"/>
        </w:rPr>
        <w:t>ommunion</w:t>
      </w:r>
      <w:proofErr w:type="spellEnd"/>
      <w:r w:rsidRPr="00B27617">
        <w:rPr>
          <w:rFonts w:ascii="Bahnschrift" w:hAnsi="Bahnschrift"/>
          <w:szCs w:val="22"/>
        </w:rPr>
        <w:t xml:space="preserve"> is called one work, one rule, an equal training, this is called communion. He who is not together with this is therefore called </w:t>
      </w:r>
      <w:r w:rsidRPr="00B27617">
        <w:rPr>
          <w:rStyle w:val="Emphasis"/>
          <w:rFonts w:ascii="Bahnschrift" w:hAnsi="Bahnschrift"/>
          <w:szCs w:val="22"/>
        </w:rPr>
        <w:t>not in communion</w:t>
      </w:r>
      <w:r w:rsidRPr="00B27617">
        <w:rPr>
          <w:rFonts w:ascii="Bahnschrift" w:hAnsi="Bahnschrift"/>
          <w:szCs w:val="22"/>
        </w:rPr>
        <w:t>.”</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section of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Pitaka</w:t>
      </w:r>
      <w:proofErr w:type="spellEnd"/>
      <w:r w:rsidRPr="00B27617">
        <w:rPr>
          <w:rFonts w:ascii="Bahnschrift" w:hAnsi="Bahnschrift"/>
          <w:szCs w:val="22"/>
        </w:rPr>
        <w:t> that deals with the first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 xml:space="preserve">rule is full of “spicy anecdotes,” to quote Bernard Faure’s diplomatic phrase. The </w:t>
      </w:r>
      <w:proofErr w:type="spellStart"/>
      <w:r w:rsidRPr="00B27617">
        <w:rPr>
          <w:rFonts w:ascii="Bahnschrift" w:hAnsi="Bahnschrift"/>
          <w:szCs w:val="22"/>
        </w:rPr>
        <w:t>Pali</w:t>
      </w:r>
      <w:proofErr w:type="spellEnd"/>
      <w:r w:rsidRPr="00B27617">
        <w:rPr>
          <w:rFonts w:ascii="Bahnschrift" w:hAnsi="Bahnschrift"/>
          <w:szCs w:val="22"/>
        </w:rPr>
        <w:t xml:space="preserve"> Text Society’s translator in 1938, I.B. Horner, considered some passages so embarrassing to reader sensibilities that she relegated them to an </w:t>
      </w:r>
      <w:proofErr w:type="spellStart"/>
      <w:r w:rsidRPr="00B27617">
        <w:rPr>
          <w:rFonts w:ascii="Bahnschrift" w:hAnsi="Bahnschrift"/>
          <w:szCs w:val="22"/>
        </w:rPr>
        <w:t>untranslated</w:t>
      </w:r>
      <w:proofErr w:type="spellEnd"/>
      <w:r w:rsidRPr="00B27617">
        <w:rPr>
          <w:rFonts w:ascii="Bahnschrift" w:hAnsi="Bahnschrift"/>
          <w:szCs w:val="22"/>
        </w:rPr>
        <w:t xml:space="preserve"> appendix. Virtually every conceivable permutation of sexual behavior is covered here — </w:t>
      </w:r>
      <w:proofErr w:type="spellStart"/>
      <w:r w:rsidRPr="00B27617">
        <w:rPr>
          <w:rFonts w:ascii="Bahnschrift" w:hAnsi="Bahnschrift"/>
          <w:szCs w:val="22"/>
        </w:rPr>
        <w:t>Bapat</w:t>
      </w:r>
      <w:proofErr w:type="spellEnd"/>
      <w:r w:rsidRPr="00B27617">
        <w:rPr>
          <w:rFonts w:ascii="Bahnschrift" w:hAnsi="Bahnschrift"/>
          <w:szCs w:val="22"/>
        </w:rPr>
        <w:t xml:space="preserve"> and </w:t>
      </w:r>
      <w:proofErr w:type="spellStart"/>
      <w:r w:rsidRPr="00B27617">
        <w:rPr>
          <w:rFonts w:ascii="Bahnschrift" w:hAnsi="Bahnschrift"/>
          <w:szCs w:val="22"/>
        </w:rPr>
        <w:t>Hirakawa’s</w:t>
      </w:r>
      <w:proofErr w:type="spellEnd"/>
      <w:r w:rsidRPr="00B27617">
        <w:rPr>
          <w:rFonts w:ascii="Bahnschrift" w:hAnsi="Bahnschrift"/>
          <w:szCs w:val="22"/>
        </w:rPr>
        <w:t xml:space="preserve"> undiplomatic phrase is “all sorts of imaginable perverted types of sex-acts” — leading scholars to question whether the text reflects actual cases in the early Buddhist order, casuistic anticipation of potential misdeeds or a combination of both.</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 xml:space="preserve">Although it may be tempting, we should not conclude that ancient Buddhist </w:t>
      </w:r>
      <w:proofErr w:type="spellStart"/>
      <w:r w:rsidRPr="00B27617">
        <w:rPr>
          <w:rFonts w:ascii="Bahnschrift" w:hAnsi="Bahnschrift"/>
          <w:szCs w:val="22"/>
        </w:rPr>
        <w:t>monastics</w:t>
      </w:r>
      <w:proofErr w:type="spellEnd"/>
      <w:r w:rsidRPr="00B27617">
        <w:rPr>
          <w:rFonts w:ascii="Bahnschrift" w:hAnsi="Bahnschrift"/>
          <w:szCs w:val="22"/>
        </w:rPr>
        <w:t xml:space="preserve"> were more sexually depraved than other </w:t>
      </w:r>
      <w:proofErr w:type="spellStart"/>
      <w:r w:rsidRPr="00B27617">
        <w:rPr>
          <w:rFonts w:ascii="Bahnschrift" w:hAnsi="Bahnschrift"/>
          <w:szCs w:val="22"/>
        </w:rPr>
        <w:t>monastics</w:t>
      </w:r>
      <w:proofErr w:type="spellEnd"/>
      <w:r w:rsidRPr="00B27617">
        <w:rPr>
          <w:rFonts w:ascii="Bahnschrift" w:hAnsi="Bahnschrift"/>
          <w:szCs w:val="22"/>
        </w:rPr>
        <w:t>, only that Buddhist doctrines compelled them to a vigorous examination of the intricacies of human sexual impulses and their implications for a celibate community.</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text lays out four levels of offense with decreasing penalties: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Style w:val="Strong"/>
          <w:rFonts w:ascii="Bahnschrift" w:hAnsi="Bahnschrift"/>
          <w:szCs w:val="22"/>
        </w:rPr>
        <w:t>1)</w:t>
      </w:r>
      <w:r w:rsidRPr="00B27617">
        <w:rPr>
          <w:rFonts w:ascii="Bahnschrift" w:hAnsi="Bahnschrift"/>
          <w:szCs w:val="22"/>
        </w:rPr>
        <w:t>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entails automatic surrender of monastic status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Style w:val="Strong"/>
          <w:rFonts w:ascii="Bahnschrift" w:hAnsi="Bahnschrift"/>
          <w:szCs w:val="22"/>
        </w:rPr>
        <w:lastRenderedPageBreak/>
        <w:t>2)</w:t>
      </w:r>
      <w:r w:rsidRPr="00B27617">
        <w:rPr>
          <w:rFonts w:ascii="Bahnschrift" w:hAnsi="Bahnschrift"/>
          <w:szCs w:val="22"/>
        </w:rPr>
        <w:t> </w:t>
      </w:r>
      <w:proofErr w:type="spellStart"/>
      <w:r w:rsidRPr="00B27617">
        <w:rPr>
          <w:rStyle w:val="Emphasis"/>
          <w:rFonts w:ascii="Bahnschrift" w:hAnsi="Bahnschrift"/>
          <w:szCs w:val="22"/>
        </w:rPr>
        <w:t>Sanghadisesa</w:t>
      </w:r>
      <w:proofErr w:type="spellEnd"/>
      <w:r w:rsidRPr="00B27617">
        <w:rPr>
          <w:rStyle w:val="Emphasis"/>
          <w:rFonts w:ascii="Bahnschrift" w:hAnsi="Bahnschrift"/>
          <w:szCs w:val="22"/>
        </w:rPr>
        <w:t> </w:t>
      </w:r>
      <w:r w:rsidRPr="00B27617">
        <w:rPr>
          <w:rFonts w:ascii="Bahnschrift" w:hAnsi="Bahnschrift"/>
          <w:szCs w:val="22"/>
        </w:rPr>
        <w:t>requires a formal meeting of the order to decide the appropriate disciplinary measures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Style w:val="Strong"/>
          <w:rFonts w:ascii="Bahnschrift" w:hAnsi="Bahnschrift"/>
          <w:szCs w:val="22"/>
        </w:rPr>
        <w:t>3)</w:t>
      </w:r>
      <w:r w:rsidRPr="00B27617">
        <w:rPr>
          <w:rFonts w:ascii="Bahnschrift" w:hAnsi="Bahnschrift"/>
          <w:szCs w:val="22"/>
        </w:rPr>
        <w:t> </w:t>
      </w:r>
      <w:proofErr w:type="spellStart"/>
      <w:r w:rsidRPr="00B27617">
        <w:rPr>
          <w:rStyle w:val="Emphasis"/>
          <w:rFonts w:ascii="Bahnschrift" w:hAnsi="Bahnschrift"/>
          <w:szCs w:val="22"/>
        </w:rPr>
        <w:t>Thullaccaya</w:t>
      </w:r>
      <w:proofErr w:type="spellEnd"/>
      <w:r w:rsidRPr="00B27617">
        <w:rPr>
          <w:rStyle w:val="Emphasis"/>
          <w:rFonts w:ascii="Bahnschrift" w:hAnsi="Bahnschrift"/>
          <w:szCs w:val="22"/>
        </w:rPr>
        <w:t> </w:t>
      </w:r>
      <w:r w:rsidRPr="00B27617">
        <w:rPr>
          <w:rFonts w:ascii="Bahnschrift" w:hAnsi="Bahnschrift"/>
          <w:szCs w:val="22"/>
        </w:rPr>
        <w:t>(a grave offense)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Style w:val="Strong"/>
          <w:rFonts w:ascii="Bahnschrift" w:hAnsi="Bahnschrift"/>
          <w:szCs w:val="22"/>
        </w:rPr>
        <w:t>4)</w:t>
      </w:r>
      <w:r w:rsidRPr="00B27617">
        <w:rPr>
          <w:rFonts w:ascii="Bahnschrift" w:hAnsi="Bahnschrift"/>
          <w:szCs w:val="22"/>
        </w:rPr>
        <w:t> </w:t>
      </w:r>
      <w:proofErr w:type="spellStart"/>
      <w:r w:rsidRPr="00B27617">
        <w:rPr>
          <w:rStyle w:val="Emphasis"/>
          <w:rFonts w:ascii="Bahnschrift" w:hAnsi="Bahnschrift"/>
          <w:szCs w:val="22"/>
        </w:rPr>
        <w:t>Dukkata</w:t>
      </w:r>
      <w:proofErr w:type="spellEnd"/>
      <w:r w:rsidRPr="00B27617">
        <w:rPr>
          <w:rStyle w:val="Emphasis"/>
          <w:rFonts w:ascii="Bahnschrift" w:hAnsi="Bahnschrift"/>
          <w:szCs w:val="22"/>
        </w:rPr>
        <w:t> </w:t>
      </w:r>
      <w:r w:rsidRPr="00B27617">
        <w:rPr>
          <w:rFonts w:ascii="Bahnschrift" w:hAnsi="Bahnschrift"/>
          <w:szCs w:val="22"/>
        </w:rPr>
        <w:t>(a wrongdoing) call for confession by the perpetrator</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A monk commits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if he engages in consensual penetration of various orifices of a living female (human, animal or spirit), a person with non-conventional sexual characteristics, another monk or even himself (cases of one monk’s supple back and another’s pliable penis are cited).</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It does not matter what the monk is wearing, whether monastic robes, lay garb, or any number of comical garments described in the text – such acts are </w:t>
      </w:r>
      <w:proofErr w:type="spellStart"/>
      <w:r w:rsidRPr="00B27617">
        <w:rPr>
          <w:rStyle w:val="Emphasis"/>
          <w:rFonts w:ascii="Bahnschrift" w:hAnsi="Bahnschrift"/>
          <w:szCs w:val="22"/>
        </w:rPr>
        <w:t>parajika</w:t>
      </w:r>
      <w:proofErr w:type="spellEnd"/>
      <w:r w:rsidRPr="00B27617">
        <w:rPr>
          <w:rFonts w:ascii="Bahnschrift" w:hAnsi="Bahnschrift"/>
          <w:szCs w:val="22"/>
        </w:rPr>
        <w:t> if consensual. If there is no consent, as when a woman satisfies herself by sitting on the erect penis of an unaware monk or when monks or nuns are forced to perform against their will, there is no offense. Penetration of a partially decomposed corpse is also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but penetration of an almost fully decomposed corpse is only </w:t>
      </w:r>
      <w:proofErr w:type="spellStart"/>
      <w:r w:rsidRPr="00B27617">
        <w:rPr>
          <w:rStyle w:val="Emphasis"/>
          <w:rFonts w:ascii="Bahnschrift" w:hAnsi="Bahnschrift"/>
          <w:szCs w:val="22"/>
        </w:rPr>
        <w:t>thullaccaya</w:t>
      </w:r>
      <w:proofErr w:type="spellEnd"/>
      <w:r w:rsidRPr="00B27617">
        <w:rPr>
          <w:rFonts w:ascii="Bahnschrift" w:hAnsi="Bahnschrift"/>
          <w:szCs w:val="22"/>
        </w:rPr>
        <w:t>, a third level offense, while use of a plaster decoration or a wooden doll counts as </w:t>
      </w:r>
      <w:proofErr w:type="spellStart"/>
      <w:r w:rsidRPr="00B27617">
        <w:rPr>
          <w:rStyle w:val="Emphasis"/>
          <w:rFonts w:ascii="Bahnschrift" w:hAnsi="Bahnschrift"/>
          <w:szCs w:val="22"/>
        </w:rPr>
        <w:t>dukkata</w:t>
      </w:r>
      <w:proofErr w:type="spellEnd"/>
      <w:r w:rsidRPr="00B27617">
        <w:rPr>
          <w:rFonts w:ascii="Bahnschrift" w:hAnsi="Bahnschrift"/>
          <w:szCs w:val="22"/>
        </w:rPr>
        <w:t>, the lowest offense.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All of these sexual behaviors, if consensual, intend to satisfy the perpetrator’s desires. The commentary stresses this as one criterion for distinguishing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from lesser offenses: The presence of passion, pleasure or delight generally tips the scales toward </w:t>
      </w:r>
      <w:proofErr w:type="spellStart"/>
      <w:r w:rsidRPr="00B27617">
        <w:rPr>
          <w:rStyle w:val="Emphasis"/>
          <w:rFonts w:ascii="Bahnschrift" w:hAnsi="Bahnschrift"/>
          <w:szCs w:val="22"/>
        </w:rPr>
        <w:t>parajika</w:t>
      </w:r>
      <w:proofErr w:type="spellEnd"/>
      <w:r w:rsidRPr="00B27617">
        <w:rPr>
          <w:rFonts w:ascii="Bahnschrift" w:hAnsi="Bahnschrift"/>
          <w:szCs w:val="22"/>
        </w:rPr>
        <w:t>. Another criterion seems to appeal to the “gold standard” of sexual intercourse with a living human female, which draws the perpetrator back to householder status and a </w:t>
      </w:r>
      <w:proofErr w:type="spellStart"/>
      <w:r w:rsidRPr="00B27617">
        <w:rPr>
          <w:rStyle w:val="Emphasis"/>
          <w:rFonts w:ascii="Bahnschrift" w:hAnsi="Bahnschrift"/>
          <w:szCs w:val="22"/>
        </w:rPr>
        <w:t>tanha</w:t>
      </w:r>
      <w:proofErr w:type="spellEnd"/>
      <w:r w:rsidRPr="00B27617">
        <w:rPr>
          <w:rStyle w:val="Emphasis"/>
          <w:rFonts w:ascii="Bahnschrift" w:hAnsi="Bahnschrift"/>
          <w:szCs w:val="22"/>
        </w:rPr>
        <w:t>-</w:t>
      </w:r>
      <w:r w:rsidRPr="00B27617">
        <w:rPr>
          <w:rFonts w:ascii="Bahnschrift" w:hAnsi="Bahnschrift"/>
          <w:szCs w:val="22"/>
        </w:rPr>
        <w:t>driven cycle of lifetimes. Thus, penetration of a human vagina and similar orifices is </w:t>
      </w:r>
      <w:proofErr w:type="spellStart"/>
      <w:r w:rsidRPr="00B27617">
        <w:rPr>
          <w:rStyle w:val="Emphasis"/>
          <w:rFonts w:ascii="Bahnschrift" w:hAnsi="Bahnschrift"/>
          <w:szCs w:val="22"/>
        </w:rPr>
        <w:t>parajika</w:t>
      </w:r>
      <w:proofErr w:type="spellEnd"/>
      <w:r w:rsidRPr="00B27617">
        <w:rPr>
          <w:rFonts w:ascii="Bahnschrift" w:hAnsi="Bahnschrift"/>
          <w:szCs w:val="22"/>
        </w:rPr>
        <w:t>, the latter perhaps seen as slippery slopes, so to speak, toward the former, whereas a wooden doll or a badly decomposed corpse is further removed from such temptation.</w:t>
      </w:r>
    </w:p>
    <w:p w:rsidR="00A871D0" w:rsidRPr="00B27617" w:rsidRDefault="00A871D0" w:rsidP="00B27617">
      <w:pPr>
        <w:pStyle w:val="Heading5"/>
        <w:jc w:val="both"/>
        <w:rPr>
          <w:rFonts w:ascii="Bahnschrift" w:hAnsi="Bahnschrift"/>
          <w:color w:val="auto"/>
          <w:sz w:val="24"/>
        </w:rPr>
      </w:pPr>
      <w:r w:rsidRPr="00B27617">
        <w:rPr>
          <w:rStyle w:val="Strong"/>
          <w:rFonts w:ascii="Bahnschrift" w:hAnsi="Bahnschrift"/>
          <w:bCs w:val="0"/>
          <w:color w:val="auto"/>
          <w:sz w:val="24"/>
        </w:rPr>
        <w:t>The Problem of Desire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Whether or not we can decipher the logic behind all the permutations of proscribed sexual behavior in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Pitaka</w:t>
      </w:r>
      <w:proofErr w:type="spellEnd"/>
      <w:r w:rsidRPr="00B27617">
        <w:rPr>
          <w:rFonts w:ascii="Bahnschrift" w:hAnsi="Bahnschrift"/>
          <w:szCs w:val="22"/>
        </w:rPr>
        <w:t>, it is clear that desire is the overriding problem being addressed at the individual level. </w:t>
      </w:r>
      <w:hyperlink r:id="rId141" w:anchor="v=onepage&amp;q&amp;f=false" w:tgtFrame="_blank" w:history="1">
        <w:r w:rsidRPr="00B27617">
          <w:rPr>
            <w:rStyle w:val="Hyperlink"/>
            <w:rFonts w:ascii="Bahnschrift" w:hAnsi="Bahnschrift"/>
            <w:color w:val="auto"/>
            <w:szCs w:val="22"/>
            <w:u w:val="none"/>
          </w:rPr>
          <w:t xml:space="preserve">Mohan </w:t>
        </w:r>
        <w:proofErr w:type="spellStart"/>
        <w:r w:rsidRPr="00B27617">
          <w:rPr>
            <w:rStyle w:val="Hyperlink"/>
            <w:rFonts w:ascii="Bahnschrift" w:hAnsi="Bahnschrift"/>
            <w:color w:val="auto"/>
            <w:szCs w:val="22"/>
            <w:u w:val="none"/>
          </w:rPr>
          <w:t>Wijayaratna</w:t>
        </w:r>
        <w:proofErr w:type="spellEnd"/>
      </w:hyperlink>
      <w:r w:rsidRPr="00B27617">
        <w:rPr>
          <w:rFonts w:ascii="Bahnschrift" w:hAnsi="Bahnschrift"/>
          <w:szCs w:val="22"/>
        </w:rPr>
        <w:t> points to a non-</w:t>
      </w:r>
      <w:proofErr w:type="spellStart"/>
      <w:r w:rsidRPr="00B27617">
        <w:rPr>
          <w:rStyle w:val="Emphasis"/>
          <w:rFonts w:ascii="Bahnschrift" w:hAnsi="Bahnschrift"/>
          <w:szCs w:val="22"/>
        </w:rPr>
        <w:t>vinaya</w:t>
      </w:r>
      <w:proofErr w:type="spellEnd"/>
      <w:r w:rsidRPr="00B27617">
        <w:rPr>
          <w:rFonts w:ascii="Bahnschrift" w:hAnsi="Bahnschrift"/>
          <w:szCs w:val="22"/>
        </w:rPr>
        <w:t> text, the </w:t>
      </w:r>
      <w:proofErr w:type="spellStart"/>
      <w:r w:rsidRPr="00B27617">
        <w:rPr>
          <w:rStyle w:val="Emphasis"/>
          <w:rFonts w:ascii="Bahnschrift" w:hAnsi="Bahnschrift"/>
          <w:szCs w:val="22"/>
        </w:rPr>
        <w:t>Methuna</w:t>
      </w:r>
      <w:proofErr w:type="spellEnd"/>
      <w:r w:rsidRPr="00B27617">
        <w:rPr>
          <w:rStyle w:val="Emphasis"/>
          <w:rFonts w:ascii="Bahnschrift" w:hAnsi="Bahnschrift"/>
          <w:szCs w:val="22"/>
        </w:rPr>
        <w:t xml:space="preserve"> </w:t>
      </w:r>
      <w:proofErr w:type="spellStart"/>
      <w:proofErr w:type="gramStart"/>
      <w:r w:rsidRPr="00B27617">
        <w:rPr>
          <w:rStyle w:val="Emphasis"/>
          <w:rFonts w:ascii="Bahnschrift" w:hAnsi="Bahnschrift"/>
          <w:szCs w:val="22"/>
        </w:rPr>
        <w:t>Sutta</w:t>
      </w:r>
      <w:proofErr w:type="spellEnd"/>
      <w:r w:rsidRPr="00B27617">
        <w:rPr>
          <w:rFonts w:ascii="Bahnschrift" w:hAnsi="Bahnschrift"/>
          <w:szCs w:val="22"/>
        </w:rPr>
        <w:t>, that</w:t>
      </w:r>
      <w:proofErr w:type="gramEnd"/>
      <w:r w:rsidRPr="00B27617">
        <w:rPr>
          <w:rFonts w:ascii="Bahnschrift" w:hAnsi="Bahnschrift"/>
          <w:szCs w:val="22"/>
        </w:rPr>
        <w:t xml:space="preserve"> clarifies the full meaning of monastic chastity. There the Buddha criticizes purported religious virtuosi “who pretend to practice chastity” by refraining from sexual intercourse yet “consent to be massaged, rubbed, bathed and shampooed by women.” </w:t>
      </w:r>
      <w:proofErr w:type="spellStart"/>
      <w:r w:rsidRPr="00B27617">
        <w:rPr>
          <w:rFonts w:ascii="Bahnschrift" w:hAnsi="Bahnschrift"/>
          <w:szCs w:val="22"/>
        </w:rPr>
        <w:t>Wijayaratna</w:t>
      </w:r>
      <w:proofErr w:type="spellEnd"/>
      <w:r w:rsidRPr="00B27617">
        <w:rPr>
          <w:rFonts w:ascii="Bahnschrift" w:hAnsi="Bahnschrift"/>
          <w:szCs w:val="22"/>
        </w:rPr>
        <w:t xml:space="preserve"> notes: “[F]or Buddhist monasticism, abstention from sexual intercourse did not suffice to define chastity; involvement in any kind of sensual pleasure was thought to be a ‘fetter of sexuality.’ Sexual intercourse constituted thus only one subsection of ‘the desire for sensual pleasures.’”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lastRenderedPageBreak/>
        <w:t>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w:t>
      </w:r>
      <w:r w:rsidRPr="00B27617">
        <w:rPr>
          <w:rFonts w:ascii="Bahnschrift" w:hAnsi="Bahnschrift"/>
          <w:szCs w:val="22"/>
        </w:rPr>
        <w:t>code differs for nuns, reflecting the patriarchal era in which the rules were first promulgated and then interpreted. The Buddha initially hesitated to establish an order for nuns but eventually set out Eight Important Rules for them that did not apply to the order of monks, such as requiring a nun to show deference to all monks, even those with less monastic tenure than the nun (monks show deference only to other monks with longer tenure). Nuns also have extra </w:t>
      </w:r>
      <w:proofErr w:type="spellStart"/>
      <w:r w:rsidRPr="00B27617">
        <w:rPr>
          <w:rStyle w:val="Emphasis"/>
          <w:rFonts w:ascii="Bahnschrift" w:hAnsi="Bahnschrift"/>
          <w:szCs w:val="22"/>
        </w:rPr>
        <w:t>parajika</w:t>
      </w:r>
      <w:proofErr w:type="spellEnd"/>
      <w:r w:rsidRPr="00B27617">
        <w:rPr>
          <w:rStyle w:val="Emphasis"/>
          <w:rFonts w:ascii="Bahnschrift" w:hAnsi="Bahnschrift"/>
          <w:szCs w:val="22"/>
        </w:rPr>
        <w:t> </w:t>
      </w:r>
      <w:r w:rsidRPr="00B27617">
        <w:rPr>
          <w:rFonts w:ascii="Bahnschrift" w:hAnsi="Bahnschrift"/>
          <w:szCs w:val="22"/>
        </w:rPr>
        <w:t>rules on sexual behavior beyond the prohibition of sexual intercourse that apply equally to monks. These extend to physical contact with a man or making preparations for such physical contact out of sexual desire, which would be lesser offenses if committed by a monk.</w:t>
      </w:r>
      <w:r w:rsidRPr="00B27617">
        <w:rPr>
          <w:rStyle w:val="Strong"/>
          <w:rFonts w:ascii="Bahnschrift" w:hAnsi="Bahnschrift"/>
          <w:szCs w:val="22"/>
        </w:rPr>
        <w:t> </w:t>
      </w:r>
    </w:p>
    <w:p w:rsidR="00A871D0" w:rsidRPr="00B27617" w:rsidRDefault="00A871D0" w:rsidP="00B27617">
      <w:pPr>
        <w:pStyle w:val="Heading5"/>
        <w:jc w:val="both"/>
        <w:rPr>
          <w:rFonts w:ascii="Bahnschrift" w:hAnsi="Bahnschrift"/>
          <w:color w:val="auto"/>
          <w:sz w:val="24"/>
        </w:rPr>
      </w:pPr>
      <w:r w:rsidRPr="00B27617">
        <w:rPr>
          <w:rStyle w:val="Strong"/>
          <w:rFonts w:ascii="Bahnschrift" w:hAnsi="Bahnschrift"/>
          <w:b w:val="0"/>
          <w:bCs w:val="0"/>
          <w:color w:val="auto"/>
          <w:sz w:val="24"/>
        </w:rPr>
        <w:t>Householder Sexual Ethics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Buddha </w:t>
      </w:r>
      <w:hyperlink r:id="rId142" w:anchor="v=onepage&amp;q&amp;f=false" w:tgtFrame="_blank" w:history="1">
        <w:r w:rsidRPr="00B27617">
          <w:rPr>
            <w:rStyle w:val="Hyperlink"/>
            <w:rFonts w:ascii="Bahnschrift" w:hAnsi="Bahnschrift"/>
            <w:color w:val="auto"/>
            <w:szCs w:val="22"/>
            <w:u w:val="none"/>
          </w:rPr>
          <w:t>valorized</w:t>
        </w:r>
      </w:hyperlink>
      <w:r w:rsidRPr="00B27617">
        <w:rPr>
          <w:rFonts w:ascii="Bahnschrift" w:hAnsi="Bahnschrift"/>
          <w:szCs w:val="22"/>
        </w:rPr>
        <w:t> the celibate life over family life, as we read in the </w:t>
      </w:r>
      <w:proofErr w:type="spellStart"/>
      <w:r w:rsidRPr="00B27617">
        <w:rPr>
          <w:rStyle w:val="Emphasis"/>
          <w:rFonts w:ascii="Bahnschrift" w:hAnsi="Bahnschrift"/>
          <w:szCs w:val="22"/>
        </w:rPr>
        <w:t>Anguttara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Nikaya</w:t>
      </w:r>
      <w:proofErr w:type="spellEnd"/>
      <w:r w:rsidRPr="00B27617">
        <w:rPr>
          <w:rFonts w:ascii="Bahnschrift" w:hAnsi="Bahnschrift"/>
          <w:szCs w:val="22"/>
        </w:rPr>
        <w:t xml:space="preserve">: “Monks, there are two kinds of happiness. Which are they? </w:t>
      </w:r>
      <w:proofErr w:type="gramStart"/>
      <w:r w:rsidRPr="00B27617">
        <w:rPr>
          <w:rFonts w:ascii="Bahnschrift" w:hAnsi="Bahnschrift"/>
          <w:szCs w:val="22"/>
        </w:rPr>
        <w:t>The happiness of domestic life and that of monastic life.</w:t>
      </w:r>
      <w:proofErr w:type="gramEnd"/>
      <w:r w:rsidRPr="00B27617">
        <w:rPr>
          <w:rFonts w:ascii="Bahnschrift" w:hAnsi="Bahnschrift"/>
          <w:szCs w:val="22"/>
        </w:rPr>
        <w:t xml:space="preserve"> Of the two, the happiness of monastic life is superior.” A symbiotic relationship between the monastic order and lay adherents has characterized Buddhism from the beginning, with a dual sexual ethical track, as </w:t>
      </w:r>
      <w:hyperlink r:id="rId143" w:tgtFrame="_blank" w:history="1">
        <w:r w:rsidRPr="00B27617">
          <w:rPr>
            <w:rStyle w:val="Hyperlink"/>
            <w:rFonts w:ascii="Bahnschrift" w:hAnsi="Bahnschrift"/>
            <w:color w:val="auto"/>
            <w:szCs w:val="22"/>
            <w:u w:val="none"/>
          </w:rPr>
          <w:t>Peter Harvey</w:t>
        </w:r>
      </w:hyperlink>
      <w:r w:rsidRPr="00B27617">
        <w:rPr>
          <w:rFonts w:ascii="Bahnschrift" w:hAnsi="Bahnschrift"/>
          <w:szCs w:val="22"/>
        </w:rPr>
        <w:t> explains: “Buddhism has traditionally held celibate monasticism in the highest regard, but it has also seen marriage and family life as highly suitable for those who cannot commit themselves to celibacy, and as an arena in which many worthwhile qualities are nurtured.”</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Wife and husband should “minister” to each other in certain gender-specific ways — for instance, the husband should provide his wife with jewelry and other personal adornments, the wife should manage her husband’s earnings and the household affairs – but both are expected to be faithful to the marriage. </w:t>
      </w:r>
      <w:proofErr w:type="spellStart"/>
      <w:r w:rsidR="00E44F73" w:rsidRPr="00B27617">
        <w:rPr>
          <w:rFonts w:ascii="Bahnschrift" w:hAnsi="Bahnschrift"/>
          <w:szCs w:val="22"/>
        </w:rPr>
        <w:fldChar w:fldCharType="begin"/>
      </w:r>
      <w:r w:rsidRPr="00B27617">
        <w:rPr>
          <w:rFonts w:ascii="Bahnschrift" w:hAnsi="Bahnschrift"/>
          <w:szCs w:val="22"/>
        </w:rPr>
        <w:instrText xml:space="preserve"> HYPERLINK "http://www.amazon.co.uk/What-Buddha-Taught-Paul-Demieville/dp/1851681426" \t "_blank" </w:instrText>
      </w:r>
      <w:r w:rsidR="00E44F73" w:rsidRPr="00B27617">
        <w:rPr>
          <w:rFonts w:ascii="Bahnschrift" w:hAnsi="Bahnschrift"/>
          <w:szCs w:val="22"/>
        </w:rPr>
        <w:fldChar w:fldCharType="separate"/>
      </w:r>
      <w:r w:rsidRPr="00B27617">
        <w:rPr>
          <w:rStyle w:val="Hyperlink"/>
          <w:rFonts w:ascii="Bahnschrift" w:hAnsi="Bahnschrift"/>
          <w:color w:val="auto"/>
          <w:szCs w:val="22"/>
          <w:u w:val="none"/>
        </w:rPr>
        <w:t>Walpola</w:t>
      </w:r>
      <w:proofErr w:type="spellEnd"/>
      <w:r w:rsidRPr="00B27617">
        <w:rPr>
          <w:rStyle w:val="Hyperlink"/>
          <w:rFonts w:ascii="Bahnschrift" w:hAnsi="Bahnschrift"/>
          <w:color w:val="auto"/>
          <w:szCs w:val="22"/>
          <w:u w:val="none"/>
        </w:rPr>
        <w:t xml:space="preserve"> </w:t>
      </w:r>
      <w:proofErr w:type="spellStart"/>
      <w:r w:rsidRPr="00B27617">
        <w:rPr>
          <w:rStyle w:val="Hyperlink"/>
          <w:rFonts w:ascii="Bahnschrift" w:hAnsi="Bahnschrift"/>
          <w:color w:val="auto"/>
          <w:szCs w:val="22"/>
          <w:u w:val="none"/>
        </w:rPr>
        <w:t>Rahula</w:t>
      </w:r>
      <w:proofErr w:type="spellEnd"/>
      <w:r w:rsidR="00E44F73" w:rsidRPr="00B27617">
        <w:rPr>
          <w:rFonts w:ascii="Bahnschrift" w:hAnsi="Bahnschrift"/>
          <w:szCs w:val="22"/>
        </w:rPr>
        <w:fldChar w:fldCharType="end"/>
      </w:r>
      <w:r w:rsidRPr="00B27617">
        <w:rPr>
          <w:rFonts w:ascii="Bahnschrift" w:hAnsi="Bahnschrift"/>
          <w:szCs w:val="22"/>
        </w:rPr>
        <w:t> comments: “[L]</w:t>
      </w:r>
      <w:proofErr w:type="spellStart"/>
      <w:r w:rsidRPr="00B27617">
        <w:rPr>
          <w:rFonts w:ascii="Bahnschrift" w:hAnsi="Bahnschrift"/>
          <w:szCs w:val="22"/>
        </w:rPr>
        <w:t>ove</w:t>
      </w:r>
      <w:proofErr w:type="spellEnd"/>
      <w:r w:rsidRPr="00B27617">
        <w:rPr>
          <w:rFonts w:ascii="Bahnschrift" w:hAnsi="Bahnschrift"/>
          <w:szCs w:val="22"/>
        </w:rPr>
        <w:t xml:space="preserve"> between husband and wife is considered almost religious or sacred. It is called </w:t>
      </w:r>
      <w:proofErr w:type="spellStart"/>
      <w:r w:rsidRPr="00B27617">
        <w:rPr>
          <w:rStyle w:val="Emphasis"/>
          <w:rFonts w:ascii="Bahnschrift" w:hAnsi="Bahnschrift"/>
          <w:szCs w:val="22"/>
        </w:rPr>
        <w:t>sadara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Brahmacariya</w:t>
      </w:r>
      <w:proofErr w:type="spellEnd"/>
      <w:r w:rsidRPr="00B27617">
        <w:rPr>
          <w:rFonts w:ascii="Bahnschrift" w:hAnsi="Bahnschrift"/>
          <w:szCs w:val="22"/>
        </w:rPr>
        <w:t>, ‘sacred family life.’”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Even so, given the Buddha’s views on householder life, marriage never took on sacramental connotations in Buddhism, and thus marriage ceremonies and divorce proceedings are typically considered civil matters in Buddhist societies. Monogamous marriage is the </w:t>
      </w:r>
      <w:hyperlink r:id="rId144" w:tgtFrame="_blank" w:history="1">
        <w:r w:rsidRPr="00B27617">
          <w:rPr>
            <w:rStyle w:val="Hyperlink"/>
            <w:rFonts w:ascii="Bahnschrift" w:hAnsi="Bahnschrift"/>
            <w:color w:val="auto"/>
            <w:szCs w:val="22"/>
            <w:u w:val="none"/>
          </w:rPr>
          <w:t>norm</w:t>
        </w:r>
      </w:hyperlink>
      <w:r w:rsidRPr="00B27617">
        <w:rPr>
          <w:rFonts w:ascii="Bahnschrift" w:hAnsi="Bahnschrift"/>
          <w:szCs w:val="22"/>
        </w:rPr>
        <w:t> in Buddhism, which can extend beyond a single lifetime: “[A] husband and wife, if matched in trustful confidence, virtue, generosity and wisdom, will be reborn together if they wish.”</w:t>
      </w:r>
    </w:p>
    <w:p w:rsidR="00A871D0" w:rsidRPr="00B27617" w:rsidRDefault="00A871D0" w:rsidP="00B27617">
      <w:pPr>
        <w:pStyle w:val="Heading5"/>
        <w:jc w:val="both"/>
        <w:rPr>
          <w:rFonts w:ascii="Bahnschrift" w:hAnsi="Bahnschrift"/>
          <w:color w:val="auto"/>
          <w:sz w:val="24"/>
        </w:rPr>
      </w:pPr>
      <w:r w:rsidRPr="00B27617">
        <w:rPr>
          <w:rStyle w:val="Strong"/>
          <w:rFonts w:ascii="Bahnschrift" w:hAnsi="Bahnschrift"/>
          <w:b w:val="0"/>
          <w:bCs w:val="0"/>
          <w:color w:val="auto"/>
          <w:sz w:val="24"/>
        </w:rPr>
        <w:t>Expectations and Procreation</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Third Precept, one of five basic moral vows incumbent upon all Buddhists, is interpreted according to one’s station in life. The precept reads, </w:t>
      </w:r>
      <w:proofErr w:type="spellStart"/>
      <w:r w:rsidRPr="00B27617">
        <w:rPr>
          <w:rStyle w:val="Emphasis"/>
          <w:rFonts w:ascii="Bahnschrift" w:hAnsi="Bahnschrift"/>
          <w:szCs w:val="22"/>
        </w:rPr>
        <w:t>Kamesu</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micchacara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veramani</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sikkhapadamsamadiyami</w:t>
      </w:r>
      <w:proofErr w:type="spellEnd"/>
      <w:r w:rsidRPr="00B27617">
        <w:rPr>
          <w:rFonts w:ascii="Bahnschrift" w:hAnsi="Bahnschrift"/>
          <w:szCs w:val="22"/>
        </w:rPr>
        <w:t>, “I take upon myself the precept of abstention from sexual misconduct.” The </w:t>
      </w:r>
      <w:proofErr w:type="spellStart"/>
      <w:r w:rsidRPr="00B27617">
        <w:rPr>
          <w:rStyle w:val="Emphasis"/>
          <w:rFonts w:ascii="Bahnschrift" w:hAnsi="Bahnschrift"/>
          <w:szCs w:val="22"/>
        </w:rPr>
        <w:t>Anguttara</w:t>
      </w:r>
      <w:proofErr w:type="spellEnd"/>
      <w:r w:rsidRPr="00B27617">
        <w:rPr>
          <w:rStyle w:val="Emphasis"/>
          <w:rFonts w:ascii="Bahnschrift" w:hAnsi="Bahnschrift"/>
          <w:szCs w:val="22"/>
        </w:rPr>
        <w:t xml:space="preserve"> </w:t>
      </w:r>
      <w:proofErr w:type="spellStart"/>
      <w:r w:rsidRPr="00B27617">
        <w:rPr>
          <w:rStyle w:val="Emphasis"/>
          <w:rFonts w:ascii="Bahnschrift" w:hAnsi="Bahnschrift"/>
          <w:szCs w:val="22"/>
        </w:rPr>
        <w:t>Nikaya</w:t>
      </w:r>
      <w:proofErr w:type="spellEnd"/>
      <w:r w:rsidRPr="00B27617">
        <w:rPr>
          <w:rFonts w:ascii="Bahnschrift" w:hAnsi="Bahnschrift"/>
          <w:szCs w:val="22"/>
        </w:rPr>
        <w:t xml:space="preserve"> explains that a virtuous marital relationship is like a marriage between deities, while an adulterous spouse is likened to a corpse. “Young unmarried people should wisely restrain themselves,” writes a contemporary monk about the Third Precept, “and not get involved in anything which may prove </w:t>
      </w:r>
      <w:proofErr w:type="gramStart"/>
      <w:r w:rsidRPr="00B27617">
        <w:rPr>
          <w:rFonts w:ascii="Bahnschrift" w:hAnsi="Bahnschrift"/>
          <w:szCs w:val="22"/>
        </w:rPr>
        <w:t xml:space="preserve">a </w:t>
      </w:r>
      <w:r w:rsidRPr="00B27617">
        <w:rPr>
          <w:rFonts w:ascii="Bahnschrift" w:hAnsi="Bahnschrift"/>
          <w:szCs w:val="22"/>
        </w:rPr>
        <w:lastRenderedPageBreak/>
        <w:t>bondage</w:t>
      </w:r>
      <w:proofErr w:type="gramEnd"/>
      <w:r w:rsidRPr="00B27617">
        <w:rPr>
          <w:rFonts w:ascii="Bahnschrift" w:hAnsi="Bahnschrift"/>
          <w:szCs w:val="22"/>
        </w:rPr>
        <w:t xml:space="preserve"> for them. Restraint is good, and it should be restraint not merely of outward action but of lustful desire.”</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Again, Buddhism’s concern about desire (</w:t>
      </w:r>
      <w:proofErr w:type="spellStart"/>
      <w:r w:rsidRPr="00B27617">
        <w:rPr>
          <w:rStyle w:val="Emphasis"/>
          <w:rFonts w:ascii="Bahnschrift" w:hAnsi="Bahnschrift"/>
          <w:szCs w:val="22"/>
        </w:rPr>
        <w:t>tanha</w:t>
      </w:r>
      <w:proofErr w:type="spellEnd"/>
      <w:r w:rsidRPr="00B27617">
        <w:rPr>
          <w:rFonts w:ascii="Bahnschrift" w:hAnsi="Bahnschrift"/>
          <w:szCs w:val="22"/>
        </w:rPr>
        <w:t>) surfaces, now in the context of the laity. Note the following explanation of Buddhism’s perspective on procreation by a Buddhist </w:t>
      </w:r>
      <w:hyperlink r:id="rId145" w:tgtFrame="_blank" w:history="1">
        <w:r w:rsidRPr="00B27617">
          <w:rPr>
            <w:rStyle w:val="Hyperlink"/>
            <w:rFonts w:ascii="Bahnschrift" w:hAnsi="Bahnschrift"/>
            <w:color w:val="auto"/>
            <w:szCs w:val="22"/>
            <w:u w:val="none"/>
          </w:rPr>
          <w:t>bioethicist</w:t>
        </w:r>
      </w:hyperlink>
      <w:r w:rsidRPr="00B27617">
        <w:rPr>
          <w:rFonts w:ascii="Bahnschrift" w:hAnsi="Bahnschrift"/>
          <w:szCs w:val="22"/>
        </w:rPr>
        <w:t>: “Union of man and woman or two physical bodies in sexual action is the result of this desire (</w:t>
      </w:r>
      <w:proofErr w:type="spellStart"/>
      <w:r w:rsidRPr="00B27617">
        <w:rPr>
          <w:rStyle w:val="Emphasis"/>
          <w:rFonts w:ascii="Bahnschrift" w:hAnsi="Bahnschrift"/>
          <w:szCs w:val="22"/>
        </w:rPr>
        <w:t>tanha</w:t>
      </w:r>
      <w:proofErr w:type="spellEnd"/>
      <w:r w:rsidRPr="00B27617">
        <w:rPr>
          <w:rFonts w:ascii="Bahnschrift" w:hAnsi="Bahnschrift"/>
          <w:szCs w:val="22"/>
        </w:rPr>
        <w:t>) to gratify the senses, including the mind. Even the need to have a child is an extension of the same major desire (</w:t>
      </w:r>
      <w:proofErr w:type="spellStart"/>
      <w:r w:rsidRPr="00B27617">
        <w:rPr>
          <w:rStyle w:val="Emphasis"/>
          <w:rFonts w:ascii="Bahnschrift" w:hAnsi="Bahnschrift"/>
          <w:szCs w:val="22"/>
        </w:rPr>
        <w:t>tanha</w:t>
      </w:r>
      <w:proofErr w:type="spellEnd"/>
      <w:r w:rsidRPr="00B27617">
        <w:rPr>
          <w:rFonts w:ascii="Bahnschrift" w:hAnsi="Bahnschrift"/>
          <w:szCs w:val="22"/>
        </w:rPr>
        <w:t>). Thus, no particular significance is attributed to procreation in Buddhism.”</w:t>
      </w:r>
    </w:p>
    <w:p w:rsidR="00A871D0" w:rsidRPr="00B27617" w:rsidRDefault="00A871D0" w:rsidP="00B27617">
      <w:pPr>
        <w:pStyle w:val="Heading5"/>
        <w:jc w:val="both"/>
        <w:rPr>
          <w:rFonts w:ascii="Bahnschrift" w:hAnsi="Bahnschrift"/>
          <w:color w:val="auto"/>
          <w:sz w:val="24"/>
        </w:rPr>
      </w:pPr>
      <w:r w:rsidRPr="00B27617">
        <w:rPr>
          <w:rStyle w:val="Strong"/>
          <w:rFonts w:ascii="Bahnschrift" w:hAnsi="Bahnschrift"/>
          <w:b w:val="0"/>
          <w:bCs w:val="0"/>
          <w:color w:val="auto"/>
          <w:sz w:val="24"/>
        </w:rPr>
        <w:t>Non-Conventional Sexual Categories</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familiar characterization of Buddhism as the most benign of the major world religions in its view of homosexuality may be correct per se, but it masks the complexity found in Buddhist texts, history and cultures. The ancient texts use terms that do not easily translate into modern equivalents. According to </w:t>
      </w:r>
      <w:hyperlink r:id="rId146" w:tgtFrame="_blank" w:history="1">
        <w:r w:rsidRPr="00B27617">
          <w:rPr>
            <w:rStyle w:val="Hyperlink"/>
            <w:rFonts w:ascii="Bahnschrift" w:hAnsi="Bahnschrift"/>
            <w:color w:val="auto"/>
            <w:szCs w:val="22"/>
            <w:u w:val="none"/>
          </w:rPr>
          <w:t xml:space="preserve">Leonard </w:t>
        </w:r>
        <w:proofErr w:type="spellStart"/>
        <w:r w:rsidRPr="00B27617">
          <w:rPr>
            <w:rStyle w:val="Hyperlink"/>
            <w:rFonts w:ascii="Bahnschrift" w:hAnsi="Bahnschrift"/>
            <w:color w:val="auto"/>
            <w:szCs w:val="22"/>
            <w:u w:val="none"/>
          </w:rPr>
          <w:t>Zwilling</w:t>
        </w:r>
        <w:proofErr w:type="spellEnd"/>
      </w:hyperlink>
      <w:r w:rsidRPr="00B27617">
        <w:rPr>
          <w:rFonts w:ascii="Bahnschrift" w:hAnsi="Bahnschrift"/>
          <w:szCs w:val="22"/>
        </w:rPr>
        <w:t xml:space="preserve">, the </w:t>
      </w:r>
      <w:proofErr w:type="spellStart"/>
      <w:r w:rsidRPr="00B27617">
        <w:rPr>
          <w:rFonts w:ascii="Bahnschrift" w:hAnsi="Bahnschrift"/>
          <w:szCs w:val="22"/>
        </w:rPr>
        <w:t>Pali</w:t>
      </w:r>
      <w:proofErr w:type="spellEnd"/>
      <w:r w:rsidRPr="00B27617">
        <w:rPr>
          <w:rFonts w:ascii="Bahnschrift" w:hAnsi="Bahnschrift"/>
          <w:szCs w:val="22"/>
        </w:rPr>
        <w:t xml:space="preserve"> word </w:t>
      </w:r>
      <w:proofErr w:type="spellStart"/>
      <w:r w:rsidRPr="00B27617">
        <w:rPr>
          <w:rStyle w:val="Emphasis"/>
          <w:rFonts w:ascii="Bahnschrift" w:hAnsi="Bahnschrift"/>
          <w:szCs w:val="22"/>
        </w:rPr>
        <w:t>pandaka</w:t>
      </w:r>
      <w:proofErr w:type="spellEnd"/>
      <w:r w:rsidRPr="00B27617">
        <w:rPr>
          <w:rStyle w:val="Emphasis"/>
          <w:rFonts w:ascii="Bahnschrift" w:hAnsi="Bahnschrift"/>
          <w:szCs w:val="22"/>
        </w:rPr>
        <w:t> </w:t>
      </w:r>
      <w:r w:rsidRPr="00B27617">
        <w:rPr>
          <w:rFonts w:ascii="Bahnschrift" w:hAnsi="Bahnschrift"/>
          <w:szCs w:val="22"/>
        </w:rPr>
        <w:t>and synonymous terms “are to be interpreted metaphorically as we do in English when it is said of a weak or pusillanimous person that he (or even she) ‘has no balls.’” The word </w:t>
      </w:r>
      <w:proofErr w:type="spellStart"/>
      <w:r w:rsidRPr="00B27617">
        <w:rPr>
          <w:rStyle w:val="Emphasis"/>
          <w:rFonts w:ascii="Bahnschrift" w:hAnsi="Bahnschrift"/>
          <w:szCs w:val="22"/>
        </w:rPr>
        <w:t>pandaka</w:t>
      </w:r>
      <w:proofErr w:type="spellEnd"/>
      <w:r w:rsidRPr="00B27617">
        <w:rPr>
          <w:rFonts w:ascii="Bahnschrift" w:hAnsi="Bahnschrift"/>
          <w:szCs w:val="22"/>
        </w:rPr>
        <w:t> typically refers to males who lack conventional qualities of “maleness,” such as those who suffer temporary impotence, satisfy their own sexual desires by watching others engage in sexual behavior or fellate other men.</w:t>
      </w:r>
    </w:p>
    <w:p w:rsidR="00A871D0" w:rsidRPr="00B27617" w:rsidRDefault="00A871D0" w:rsidP="00B27617">
      <w:pPr>
        <w:pStyle w:val="NormalWeb"/>
        <w:spacing w:before="0" w:beforeAutospacing="0" w:after="360" w:afterAutospacing="0"/>
        <w:jc w:val="both"/>
        <w:rPr>
          <w:rFonts w:ascii="Bahnschrift" w:hAnsi="Bahnschrift"/>
          <w:szCs w:val="22"/>
        </w:rPr>
      </w:pPr>
      <w:r w:rsidRPr="00B27617">
        <w:rPr>
          <w:rFonts w:ascii="Bahnschrift" w:hAnsi="Bahnschrift"/>
          <w:szCs w:val="22"/>
        </w:rPr>
        <w:t>The Buddha forbade the ordination of a </w:t>
      </w:r>
      <w:proofErr w:type="spellStart"/>
      <w:r w:rsidRPr="00B27617">
        <w:rPr>
          <w:rStyle w:val="Emphasis"/>
          <w:rFonts w:ascii="Bahnschrift" w:hAnsi="Bahnschrift"/>
          <w:szCs w:val="22"/>
        </w:rPr>
        <w:t>pandaka</w:t>
      </w:r>
      <w:proofErr w:type="spellEnd"/>
      <w:r w:rsidRPr="00B27617">
        <w:rPr>
          <w:rStyle w:val="Emphasis"/>
          <w:rFonts w:ascii="Bahnschrift" w:hAnsi="Bahnschrift"/>
          <w:szCs w:val="22"/>
        </w:rPr>
        <w:t> </w:t>
      </w:r>
      <w:r w:rsidRPr="00B27617">
        <w:rPr>
          <w:rFonts w:ascii="Bahnschrift" w:hAnsi="Bahnschrift"/>
          <w:szCs w:val="22"/>
        </w:rPr>
        <w:t xml:space="preserve">into the monastic order and required the expulsion of one discovered after ordination. This </w:t>
      </w:r>
      <w:proofErr w:type="spellStart"/>
      <w:r w:rsidRPr="00B27617">
        <w:rPr>
          <w:rFonts w:ascii="Bahnschrift" w:hAnsi="Bahnschrift"/>
          <w:szCs w:val="22"/>
        </w:rPr>
        <w:t>kindof</w:t>
      </w:r>
      <w:proofErr w:type="spellEnd"/>
      <w:r w:rsidRPr="00B27617">
        <w:rPr>
          <w:rFonts w:ascii="Bahnschrift" w:hAnsi="Bahnschrift"/>
          <w:szCs w:val="22"/>
        </w:rPr>
        <w:t xml:space="preserve"> avoidance was not limited to </w:t>
      </w:r>
      <w:proofErr w:type="spellStart"/>
      <w:r w:rsidRPr="00B27617">
        <w:rPr>
          <w:rStyle w:val="Emphasis"/>
          <w:rFonts w:ascii="Bahnschrift" w:hAnsi="Bahnschrift"/>
          <w:szCs w:val="22"/>
        </w:rPr>
        <w:t>pandaka</w:t>
      </w:r>
      <w:r w:rsidRPr="00B27617">
        <w:rPr>
          <w:rFonts w:ascii="Bahnschrift" w:hAnsi="Bahnschrift"/>
          <w:szCs w:val="22"/>
        </w:rPr>
        <w:t>s</w:t>
      </w:r>
      <w:proofErr w:type="spellEnd"/>
      <w:r w:rsidRPr="00B27617">
        <w:rPr>
          <w:rFonts w:ascii="Bahnschrift" w:hAnsi="Bahnschrift"/>
          <w:szCs w:val="22"/>
        </w:rPr>
        <w:t>, as hermaphrodites (</w:t>
      </w:r>
      <w:proofErr w:type="spellStart"/>
      <w:r w:rsidRPr="00B27617">
        <w:rPr>
          <w:rStyle w:val="Emphasis"/>
          <w:rFonts w:ascii="Bahnschrift" w:hAnsi="Bahnschrift"/>
          <w:szCs w:val="22"/>
        </w:rPr>
        <w:t>ubhatobyanjanaka</w:t>
      </w:r>
      <w:r w:rsidRPr="00B27617">
        <w:rPr>
          <w:rFonts w:ascii="Bahnschrift" w:hAnsi="Bahnschrift"/>
          <w:szCs w:val="22"/>
        </w:rPr>
        <w:t>s</w:t>
      </w:r>
      <w:proofErr w:type="spellEnd"/>
      <w:r w:rsidRPr="00B27617">
        <w:rPr>
          <w:rFonts w:ascii="Bahnschrift" w:hAnsi="Bahnschrift"/>
          <w:szCs w:val="22"/>
        </w:rPr>
        <w:t xml:space="preserve">) were also excluded from the monastic order, for instance. As </w:t>
      </w:r>
      <w:proofErr w:type="spellStart"/>
      <w:r w:rsidRPr="00B27617">
        <w:rPr>
          <w:rFonts w:ascii="Bahnschrift" w:hAnsi="Bahnschrift"/>
          <w:szCs w:val="22"/>
        </w:rPr>
        <w:t>Zwilling</w:t>
      </w:r>
      <w:proofErr w:type="spellEnd"/>
      <w:r w:rsidRPr="00B27617">
        <w:rPr>
          <w:rFonts w:ascii="Bahnschrift" w:hAnsi="Bahnschrift"/>
          <w:szCs w:val="22"/>
        </w:rPr>
        <w:t xml:space="preserve"> explains,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w:t>
      </w:r>
      <w:r w:rsidRPr="00B27617">
        <w:rPr>
          <w:rFonts w:ascii="Bahnschrift" w:hAnsi="Bahnschrift"/>
          <w:szCs w:val="22"/>
        </w:rPr>
        <w:t xml:space="preserve">code sought to maintain distance between the </w:t>
      </w:r>
      <w:proofErr w:type="spellStart"/>
      <w:r w:rsidRPr="00B27617">
        <w:rPr>
          <w:rFonts w:ascii="Bahnschrift" w:hAnsi="Bahnschrift"/>
          <w:szCs w:val="22"/>
        </w:rPr>
        <w:t>monastics</w:t>
      </w:r>
      <w:proofErr w:type="spellEnd"/>
      <w:r w:rsidRPr="00B27617">
        <w:rPr>
          <w:rFonts w:ascii="Bahnschrift" w:hAnsi="Bahnschrift"/>
          <w:szCs w:val="22"/>
        </w:rPr>
        <w:t xml:space="preserve"> and anyone who threatened their chastity, which also included female prostitutes and lay women. Homosexual behavior is condemned in the </w:t>
      </w:r>
      <w:proofErr w:type="spellStart"/>
      <w:r w:rsidRPr="00B27617">
        <w:rPr>
          <w:rStyle w:val="Emphasis"/>
          <w:rFonts w:ascii="Bahnschrift" w:hAnsi="Bahnschrift"/>
          <w:szCs w:val="22"/>
        </w:rPr>
        <w:t>vinaya</w:t>
      </w:r>
      <w:proofErr w:type="spellEnd"/>
      <w:r w:rsidRPr="00B27617">
        <w:rPr>
          <w:rStyle w:val="Emphasis"/>
          <w:rFonts w:ascii="Bahnschrift" w:hAnsi="Bahnschrift"/>
          <w:szCs w:val="22"/>
        </w:rPr>
        <w:t> </w:t>
      </w:r>
      <w:r w:rsidRPr="00B27617">
        <w:rPr>
          <w:rFonts w:ascii="Bahnschrift" w:hAnsi="Bahnschrift"/>
          <w:szCs w:val="22"/>
        </w:rPr>
        <w:t>code, but it draws far less attention than heterosexual behavior, perhaps simply because of the prevalence of the latter. Either way, the sexual desire underlying the behavior is the primary issue.</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Some Buddhist texts and commentaries approximate what would be considered sexual phobia today. The </w:t>
      </w:r>
      <w:proofErr w:type="spellStart"/>
      <w:r w:rsidRPr="00B27617">
        <w:rPr>
          <w:rStyle w:val="Emphasis"/>
          <w:rFonts w:ascii="Bahnschrift" w:hAnsi="Bahnschrift"/>
        </w:rPr>
        <w:t>Milindapanha</w:t>
      </w:r>
      <w:proofErr w:type="spellEnd"/>
      <w:r w:rsidRPr="00B27617">
        <w:rPr>
          <w:rFonts w:ascii="Bahnschrift" w:hAnsi="Bahnschrift"/>
        </w:rPr>
        <w:t> (1</w:t>
      </w:r>
      <w:r w:rsidRPr="00B27617">
        <w:rPr>
          <w:rFonts w:ascii="Bahnschrift" w:hAnsi="Bahnschrift"/>
          <w:vertAlign w:val="superscript"/>
        </w:rPr>
        <w:t>st </w:t>
      </w:r>
      <w:r w:rsidRPr="00B27617">
        <w:rPr>
          <w:rFonts w:ascii="Bahnschrift" w:hAnsi="Bahnschrift"/>
        </w:rPr>
        <w:t>century BCE – 1</w:t>
      </w:r>
      <w:r w:rsidRPr="00B27617">
        <w:rPr>
          <w:rFonts w:ascii="Bahnschrift" w:hAnsi="Bahnschrift"/>
          <w:vertAlign w:val="superscript"/>
        </w:rPr>
        <w:t>st</w:t>
      </w:r>
      <w:r w:rsidRPr="00B27617">
        <w:rPr>
          <w:rFonts w:ascii="Bahnschrift" w:hAnsi="Bahnschrift"/>
        </w:rPr>
        <w:t> century CE), for instance, counts </w:t>
      </w:r>
      <w:proofErr w:type="spellStart"/>
      <w:r w:rsidRPr="00B27617">
        <w:rPr>
          <w:rStyle w:val="Emphasis"/>
          <w:rFonts w:ascii="Bahnschrift" w:hAnsi="Bahnschrift"/>
        </w:rPr>
        <w:t>pandaka</w:t>
      </w:r>
      <w:r w:rsidRPr="00B27617">
        <w:rPr>
          <w:rFonts w:ascii="Bahnschrift" w:hAnsi="Bahnschrift"/>
        </w:rPr>
        <w:t>s</w:t>
      </w:r>
      <w:proofErr w:type="spellEnd"/>
      <w:r w:rsidRPr="00B27617">
        <w:rPr>
          <w:rFonts w:ascii="Bahnschrift" w:hAnsi="Bahnschrift"/>
        </w:rPr>
        <w:t xml:space="preserve"> and hermaphrodites among those incapable of fully understanding the Buddha’s teachings, while the commentators </w:t>
      </w:r>
      <w:proofErr w:type="spellStart"/>
      <w:r w:rsidRPr="00B27617">
        <w:rPr>
          <w:rFonts w:ascii="Bahnschrift" w:hAnsi="Bahnschrift"/>
        </w:rPr>
        <w:t>Vasubandhu</w:t>
      </w:r>
      <w:proofErr w:type="spellEnd"/>
      <w:r w:rsidRPr="00B27617">
        <w:rPr>
          <w:rFonts w:ascii="Bahnschrift" w:hAnsi="Bahnschrift"/>
        </w:rPr>
        <w:t xml:space="preserve"> (4</w:t>
      </w:r>
      <w:r w:rsidRPr="00B27617">
        <w:rPr>
          <w:rFonts w:ascii="Bahnschrift" w:hAnsi="Bahnschrift"/>
          <w:vertAlign w:val="superscript"/>
        </w:rPr>
        <w:t>th</w:t>
      </w:r>
      <w:r w:rsidRPr="00B27617">
        <w:rPr>
          <w:rFonts w:ascii="Bahnschrift" w:hAnsi="Bahnschrift"/>
        </w:rPr>
        <w:t xml:space="preserve"> century CE) and </w:t>
      </w:r>
      <w:proofErr w:type="spellStart"/>
      <w:r w:rsidRPr="00B27617">
        <w:rPr>
          <w:rFonts w:ascii="Bahnschrift" w:hAnsi="Bahnschrift"/>
        </w:rPr>
        <w:t>Buddhaghosa</w:t>
      </w:r>
      <w:proofErr w:type="spellEnd"/>
      <w:r w:rsidRPr="00B27617">
        <w:rPr>
          <w:rFonts w:ascii="Bahnschrift" w:hAnsi="Bahnschrift"/>
        </w:rPr>
        <w:t xml:space="preserve"> (5</w:t>
      </w:r>
      <w:r w:rsidRPr="00B27617">
        <w:rPr>
          <w:rFonts w:ascii="Bahnschrift" w:hAnsi="Bahnschrift"/>
          <w:vertAlign w:val="superscript"/>
        </w:rPr>
        <w:t>th</w:t>
      </w:r>
      <w:r w:rsidRPr="00B27617">
        <w:rPr>
          <w:rFonts w:ascii="Bahnschrift" w:hAnsi="Bahnschrift"/>
        </w:rPr>
        <w:t> century CE) considered them morally and spiritually deficient. One </w:t>
      </w:r>
      <w:r w:rsidRPr="00B27617">
        <w:rPr>
          <w:rStyle w:val="Emphasis"/>
          <w:rFonts w:ascii="Bahnschrift" w:hAnsi="Bahnschrift"/>
        </w:rPr>
        <w:t>Mahayana</w:t>
      </w:r>
      <w:r w:rsidRPr="00B27617">
        <w:rPr>
          <w:rFonts w:ascii="Bahnschrift" w:hAnsi="Bahnschrift"/>
        </w:rPr>
        <w:t> text predicts “endless varieties of punishments …</w:t>
      </w:r>
      <w:r w:rsidRPr="00B27617">
        <w:rPr>
          <w:rStyle w:val="Emphasis"/>
          <w:rFonts w:ascii="Bahnschrift" w:hAnsi="Bahnschrift"/>
        </w:rPr>
        <w:t> </w:t>
      </w:r>
      <w:r w:rsidRPr="00B27617">
        <w:rPr>
          <w:rFonts w:ascii="Bahnschrift" w:hAnsi="Bahnschrift"/>
        </w:rPr>
        <w:t xml:space="preserve">for the wrong deed of sexual intercourse between two men. The one who commits misconduct with boys sees boys being swept away in the Acid River who </w:t>
      </w:r>
      <w:proofErr w:type="gramStart"/>
      <w:r w:rsidRPr="00B27617">
        <w:rPr>
          <w:rFonts w:ascii="Bahnschrift" w:hAnsi="Bahnschrift"/>
        </w:rPr>
        <w:t>cry</w:t>
      </w:r>
      <w:proofErr w:type="gramEnd"/>
      <w:r w:rsidRPr="00B27617">
        <w:rPr>
          <w:rFonts w:ascii="Bahnschrift" w:hAnsi="Bahnschrift"/>
        </w:rPr>
        <w:t xml:space="preserve"> out to him, and owing to the suffering and pain born of his deep affection for them, plunges in after them.” Here, phobia mixes with a measure of compassion. A common Buddhist explanation for homosexuality and other non-conventional sexual categories sees them as the karmic results of misdeeds in previous lifetimes.</w:t>
      </w:r>
    </w:p>
    <w:p w:rsidR="00A871D0" w:rsidRPr="00B27617" w:rsidRDefault="00A871D0" w:rsidP="00B27617">
      <w:pPr>
        <w:pStyle w:val="Heading5"/>
        <w:jc w:val="both"/>
        <w:rPr>
          <w:rFonts w:ascii="Bahnschrift" w:hAnsi="Bahnschrift"/>
          <w:color w:val="auto"/>
          <w:sz w:val="24"/>
          <w:szCs w:val="24"/>
        </w:rPr>
      </w:pPr>
      <w:r w:rsidRPr="00B27617">
        <w:rPr>
          <w:rStyle w:val="Strong"/>
          <w:rFonts w:ascii="Bahnschrift" w:hAnsi="Bahnschrift"/>
          <w:b w:val="0"/>
          <w:bCs w:val="0"/>
          <w:color w:val="auto"/>
          <w:sz w:val="24"/>
          <w:szCs w:val="24"/>
        </w:rPr>
        <w:lastRenderedPageBreak/>
        <w:t>Positive Portrayals</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On the other hand, there are more positive textual portrayals of homosexuality. The medieval Japanese literary genre called </w:t>
      </w:r>
      <w:proofErr w:type="spellStart"/>
      <w:r w:rsidRPr="00B27617">
        <w:rPr>
          <w:rStyle w:val="Emphasis"/>
          <w:rFonts w:ascii="Bahnschrift" w:hAnsi="Bahnschrift"/>
        </w:rPr>
        <w:t>chigo</w:t>
      </w:r>
      <w:proofErr w:type="spellEnd"/>
      <w:r w:rsidRPr="00B27617">
        <w:rPr>
          <w:rStyle w:val="Emphasis"/>
          <w:rFonts w:ascii="Bahnschrift" w:hAnsi="Bahnschrift"/>
        </w:rPr>
        <w:t xml:space="preserve"> </w:t>
      </w:r>
      <w:proofErr w:type="spellStart"/>
      <w:r w:rsidRPr="00B27617">
        <w:rPr>
          <w:rStyle w:val="Emphasis"/>
          <w:rFonts w:ascii="Bahnschrift" w:hAnsi="Bahnschrift"/>
        </w:rPr>
        <w:t>monogatari</w:t>
      </w:r>
      <w:proofErr w:type="spellEnd"/>
      <w:r w:rsidRPr="00B27617">
        <w:rPr>
          <w:rFonts w:ascii="Bahnschrift" w:hAnsi="Bahnschrift"/>
        </w:rPr>
        <w:t> extols love relationships between elder monks and temple boys. These tales often include tragic deaths; and the practice conduced to “massive child abuse,” in Bernard Faure’s judgment, but the intended goal was spiritual redemption. In one tale called </w:t>
      </w:r>
      <w:proofErr w:type="spellStart"/>
      <w:r w:rsidRPr="00B27617">
        <w:rPr>
          <w:rStyle w:val="Emphasis"/>
          <w:rFonts w:ascii="Bahnschrift" w:hAnsi="Bahnschrift"/>
        </w:rPr>
        <w:t>Chigo</w:t>
      </w:r>
      <w:proofErr w:type="spellEnd"/>
      <w:r w:rsidRPr="00B27617">
        <w:rPr>
          <w:rStyle w:val="Emphasis"/>
          <w:rFonts w:ascii="Bahnschrift" w:hAnsi="Bahnschrift"/>
        </w:rPr>
        <w:t xml:space="preserve"> </w:t>
      </w:r>
      <w:proofErr w:type="spellStart"/>
      <w:r w:rsidRPr="00B27617">
        <w:rPr>
          <w:rStyle w:val="Emphasis"/>
          <w:rFonts w:ascii="Bahnschrift" w:hAnsi="Bahnschrift"/>
        </w:rPr>
        <w:t>Kannon</w:t>
      </w:r>
      <w:proofErr w:type="spellEnd"/>
      <w:r w:rsidRPr="00B27617">
        <w:rPr>
          <w:rStyle w:val="Emphasis"/>
          <w:rFonts w:ascii="Bahnschrift" w:hAnsi="Bahnschrift"/>
        </w:rPr>
        <w:t xml:space="preserve"> </w:t>
      </w:r>
      <w:proofErr w:type="spellStart"/>
      <w:r w:rsidRPr="00B27617">
        <w:rPr>
          <w:rStyle w:val="Emphasis"/>
          <w:rFonts w:ascii="Bahnschrift" w:hAnsi="Bahnschrift"/>
        </w:rPr>
        <w:t>engi</w:t>
      </w:r>
      <w:proofErr w:type="spellEnd"/>
      <w:r w:rsidRPr="00B27617">
        <w:rPr>
          <w:rFonts w:ascii="Bahnschrift" w:hAnsi="Bahnschrift"/>
        </w:rPr>
        <w:t>, a female </w:t>
      </w:r>
      <w:r w:rsidRPr="00B27617">
        <w:rPr>
          <w:rStyle w:val="Emphasis"/>
          <w:rFonts w:ascii="Bahnschrift" w:hAnsi="Bahnschrift"/>
        </w:rPr>
        <w:t>bodhisattva </w:t>
      </w:r>
      <w:r w:rsidRPr="00B27617">
        <w:rPr>
          <w:rFonts w:ascii="Bahnschrift" w:hAnsi="Bahnschrift"/>
        </w:rPr>
        <w:t>(an enlightened and compassionate spiritual being) takes the role of a young male lover in order to show a monk the way to liberation. In the opinion of one scholar, “this text suggests a kind of sanctification of homosexual relationships within the Buddhist community.”</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Indeed, sentiment about homosexuality varies across Buddhist societies, from “unenthusiastic toleration” in many contexts, to condemnation (without persecution) in some contexts, to “positive advocacy” in Japan.</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The Dalai Lama, whose opinion weighs heavily with American Buddhists, has expressed the condemnatory position on homosexuality from traditional Tibetan Buddhism. In a 1997 visit to San Francisco, for instance, he made a distinction between Buddhist and societal viewpoints: “From a Buddhist point of view, men-to-men and women-to-women is generally considered sexual misconduct. From society’s viewpoint, mutually agreeable homosexual relations can be of mutual benefit, enjoyable and harmless.”</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As Peter Harvey reports, “This concerned some liberal American Buddhists, especially gays, who had thought that Buddhism was non-</w:t>
      </w:r>
      <w:proofErr w:type="spellStart"/>
      <w:r w:rsidRPr="00B27617">
        <w:rPr>
          <w:rFonts w:ascii="Bahnschrift" w:hAnsi="Bahnschrift"/>
        </w:rPr>
        <w:t>judgemental</w:t>
      </w:r>
      <w:proofErr w:type="spellEnd"/>
      <w:r w:rsidRPr="00B27617">
        <w:rPr>
          <w:rFonts w:ascii="Bahnschrift" w:hAnsi="Bahnschrift"/>
        </w:rPr>
        <w:t xml:space="preserve"> on sexual matters.” Subsequent discussion between the Dalai Lama and a group of American Buddhists led to some rapprochement as the Dalai Lama intimated that since Buddhist sexual ethics arose in an ancient cultural context, they could be reassessed today.</w:t>
      </w:r>
    </w:p>
    <w:p w:rsidR="00A871D0" w:rsidRPr="00B27617" w:rsidRDefault="00A871D0" w:rsidP="00B27617">
      <w:pPr>
        <w:pStyle w:val="NormalWeb"/>
        <w:spacing w:before="0" w:beforeAutospacing="0" w:after="360" w:afterAutospacing="0"/>
        <w:jc w:val="both"/>
        <w:rPr>
          <w:rFonts w:ascii="Bahnschrift" w:hAnsi="Bahnschrift"/>
        </w:rPr>
      </w:pPr>
      <w:r w:rsidRPr="00B27617">
        <w:rPr>
          <w:rFonts w:ascii="Bahnschrift" w:hAnsi="Bahnschrift"/>
        </w:rPr>
        <w:t>The legacy of pain for many ex-Christian gays palpably informs their testimonies about their newfound sexual and spiritual integration through Buddhism. </w:t>
      </w:r>
      <w:hyperlink r:id="rId147" w:tgtFrame="_blank" w:history="1">
        <w:r w:rsidRPr="00B27617">
          <w:rPr>
            <w:rStyle w:val="Hyperlink"/>
            <w:rFonts w:ascii="Bahnschrift" w:hAnsi="Bahnschrift"/>
            <w:color w:val="auto"/>
          </w:rPr>
          <w:t>Wrote</w:t>
        </w:r>
      </w:hyperlink>
      <w:r w:rsidRPr="00B27617">
        <w:rPr>
          <w:rFonts w:ascii="Bahnschrift" w:hAnsi="Bahnschrift"/>
        </w:rPr>
        <w:t xml:space="preserve"> the late Roger </w:t>
      </w:r>
      <w:proofErr w:type="spellStart"/>
      <w:r w:rsidRPr="00B27617">
        <w:rPr>
          <w:rFonts w:ascii="Bahnschrift" w:hAnsi="Bahnschrift"/>
        </w:rPr>
        <w:t>Corless</w:t>
      </w:r>
      <w:proofErr w:type="spellEnd"/>
      <w:r w:rsidRPr="00B27617">
        <w:rPr>
          <w:rFonts w:ascii="Bahnschrift" w:hAnsi="Bahnschrift"/>
        </w:rPr>
        <w:t>, scholar of Buddhism and gay Buddhist, “Many find that a spiritual community is more nurturing than a club or a bar and, having been deeply wounded by their contact with Christian homophobia, feel they have found a home in the Buddhist </w:t>
      </w:r>
      <w:proofErr w:type="spellStart"/>
      <w:r w:rsidRPr="00B27617">
        <w:rPr>
          <w:rStyle w:val="Emphasis"/>
          <w:rFonts w:ascii="Bahnschrift" w:hAnsi="Bahnschrift"/>
        </w:rPr>
        <w:t>sangha</w:t>
      </w:r>
      <w:proofErr w:type="spellEnd"/>
      <w:r w:rsidRPr="00B27617">
        <w:rPr>
          <w:rFonts w:ascii="Bahnschrift" w:hAnsi="Bahnschrift"/>
        </w:rPr>
        <w:t>.”</w:t>
      </w:r>
    </w:p>
    <w:p w:rsidR="00A871D0" w:rsidRPr="00B27617" w:rsidRDefault="00A871D0" w:rsidP="00B27617">
      <w:pPr>
        <w:pStyle w:val="Heading1"/>
        <w:spacing w:before="344" w:after="344"/>
        <w:jc w:val="both"/>
        <w:rPr>
          <w:rFonts w:ascii="Bahnschrift" w:hAnsi="Bahnschrift" w:cs="Arial"/>
          <w:color w:val="auto"/>
          <w:sz w:val="24"/>
          <w:szCs w:val="24"/>
        </w:rPr>
      </w:pPr>
      <w:r w:rsidRPr="00B27617">
        <w:rPr>
          <w:rFonts w:ascii="Bahnschrift" w:hAnsi="Bahnschrift" w:cs="Arial"/>
          <w:color w:val="auto"/>
          <w:sz w:val="24"/>
          <w:szCs w:val="24"/>
        </w:rPr>
        <w:t>What does Buddhism say about sexual relationships?</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Buddhists try to conduct themselves in a way that will not cause suffering to others and try to always be caring and loving.</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 xml:space="preserve">The Five Precepts are important for Buddhists when considering their attitude to sex. The third Precept states that Buddhists should not engage in sexual misconduct. This </w:t>
      </w:r>
      <w:r w:rsidRPr="00B27617">
        <w:rPr>
          <w:rFonts w:ascii="Bahnschrift" w:hAnsi="Bahnschrift"/>
        </w:rPr>
        <w:lastRenderedPageBreak/>
        <w:t>might include adultery, as being unfaithful to a partner can cause suffering, and promiscuity, which can be seen as a negative expression of craving after sexual stimulation. Sex should form part of a loving relationship (</w:t>
      </w:r>
      <w:proofErr w:type="spellStart"/>
      <w:r w:rsidRPr="00B27617">
        <w:rPr>
          <w:rFonts w:ascii="Bahnschrift" w:hAnsi="Bahnschrift"/>
        </w:rPr>
        <w:t>eg</w:t>
      </w:r>
      <w:proofErr w:type="spellEnd"/>
      <w:r w:rsidRPr="00B27617">
        <w:rPr>
          <w:rFonts w:ascii="Bahnschrift" w:hAnsi="Bahnschrift"/>
        </w:rPr>
        <w:t xml:space="preserve"> marriage).</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Buddhists can use contraception as long as they have the Right Intention. Good motives such as responsible family planning and disease control may be accepted. Indeed, if sexual intercourse may result in an unwanted pregnancy, such suffering needs to be avoided and contraception should therefore be used.</w:t>
      </w:r>
    </w:p>
    <w:p w:rsidR="00A871D0" w:rsidRPr="00B27617" w:rsidRDefault="00A871D0" w:rsidP="00B27617">
      <w:pPr>
        <w:pStyle w:val="Heading2"/>
        <w:spacing w:before="0" w:beforeAutospacing="0" w:after="344" w:afterAutospacing="0"/>
        <w:jc w:val="both"/>
        <w:rPr>
          <w:rFonts w:ascii="Bahnschrift" w:hAnsi="Bahnschrift"/>
          <w:sz w:val="24"/>
          <w:szCs w:val="24"/>
        </w:rPr>
      </w:pPr>
      <w:r w:rsidRPr="00B27617">
        <w:rPr>
          <w:rFonts w:ascii="Bahnschrift" w:hAnsi="Bahnschrift"/>
          <w:sz w:val="24"/>
          <w:szCs w:val="24"/>
        </w:rPr>
        <w:t>What does this mean in practice?</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The Buddha taught that in many areas of life, depriving yourself of something or over indulging in something leads to suffering and dissatisfaction. He taught that The Middle Path should be followed. This can be applied to sex.</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Buddhists are encouraged to enjoy sex responsibly, as a result, most Buddhists avoid being promiscuous. Chastity is not a requirement of leading a Buddhist life.</w:t>
      </w:r>
    </w:p>
    <w:p w:rsidR="00A871D0" w:rsidRPr="00B27617" w:rsidRDefault="00A871D0" w:rsidP="00B27617">
      <w:pPr>
        <w:pStyle w:val="NormalWeb"/>
        <w:spacing w:before="0" w:beforeAutospacing="0" w:after="344" w:afterAutospacing="0"/>
        <w:jc w:val="both"/>
        <w:rPr>
          <w:rFonts w:ascii="Bahnschrift" w:hAnsi="Bahnschrift"/>
        </w:rPr>
      </w:pPr>
      <w:r w:rsidRPr="00B27617">
        <w:rPr>
          <w:rFonts w:ascii="Bahnschrift" w:hAnsi="Bahnschrift"/>
        </w:rPr>
        <w:t>Buddhists do not see marriage as a duty and cohabitation is perfectly acceptable. As long as neither partner suffers, a Buddhist can enjoy a healthy sexual relationship.</w:t>
      </w:r>
    </w:p>
    <w:p w:rsidR="00B27617" w:rsidRPr="00B27617" w:rsidRDefault="00B27617" w:rsidP="00B27617">
      <w:pPr>
        <w:shd w:val="clear" w:color="auto" w:fill="FFFFFF"/>
        <w:spacing w:before="100" w:beforeAutospacing="1" w:after="0" w:afterAutospacing="1" w:line="240" w:lineRule="auto"/>
        <w:jc w:val="both"/>
        <w:rPr>
          <w:rFonts w:ascii="Bahnschrift" w:eastAsia="Times New Roman" w:hAnsi="Bahnschrift" w:cs="Times"/>
          <w:sz w:val="24"/>
          <w:szCs w:val="24"/>
        </w:rPr>
      </w:pP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is the most famous, and infamous, Tibetan intellectual of the 20th century. Ordained as a monk at the age of 12, he went on to excel at the highest levels of the Buddhist academy before leaving Tibet in 1934. He spent the next 12 years in India, in the state of Sikkim, and Sri Lanka, studying the classics of Sanskrit literature; at some point, he gave up his monastic vows. He wrote and painted extensively during this period, producing learned essays and translations, a travel guide and a newspaper article explaining to Tibetans that the world is round.</w:t>
      </w:r>
    </w:p>
    <w:p w:rsidR="00B27617" w:rsidRPr="00B27617" w:rsidRDefault="00B27617"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One of the Sanskrit classics that he studied was the </w:t>
      </w:r>
      <w:r w:rsidRPr="00B27617">
        <w:rPr>
          <w:rFonts w:ascii="Bahnschrift" w:eastAsia="Times New Roman" w:hAnsi="Bahnschrift" w:cs="Times"/>
          <w:i/>
          <w:iCs/>
          <w:sz w:val="24"/>
          <w:szCs w:val="24"/>
        </w:rPr>
        <w:t>Kama Sutra</w:t>
      </w:r>
      <w:r w:rsidRPr="00B27617">
        <w:rPr>
          <w:rFonts w:ascii="Bahnschrift" w:eastAsia="Times New Roman" w:hAnsi="Bahnschrift" w:cs="Times"/>
          <w:sz w:val="24"/>
          <w:szCs w:val="24"/>
        </w:rPr>
        <w:t xml:space="preserve">. Knowing that erotica was a genre of Indian literature unknown in Tibet,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decided to compose his own treatise on passion – one that drew on Sanskrit sex manuals as well as from his own experience, much of it apparently drawn from the days and nights he spent in the brothels of Calcutta and with several lovers, whom he names, and thanks.</w:t>
      </w:r>
    </w:p>
    <w:p w:rsidR="00B27617" w:rsidRPr="00B27617" w:rsidRDefault="00B27617"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Having renounced the vow of celibacy just a few years before, his poetry shimmers with the wonder of someone discovering the joys of sex, all the more memorable because they were forbidden to him for so long. His verse is tinged with shades of irony, self-deprecating wit, and a love of women, not merely as sources of male pleasure, but as full partners in the play of passion. In the </w:t>
      </w:r>
      <w:r w:rsidRPr="00B27617">
        <w:rPr>
          <w:rFonts w:ascii="Bahnschrift" w:eastAsia="Times New Roman" w:hAnsi="Bahnschrift" w:cs="Times"/>
          <w:i/>
          <w:iCs/>
          <w:sz w:val="24"/>
          <w:szCs w:val="24"/>
        </w:rPr>
        <w:t>Treatise</w:t>
      </w:r>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seeks to understand the true nature of tantric bliss and how it relates to the pleasures of lovemaking:</w:t>
      </w:r>
    </w:p>
    <w:p w:rsidR="00B27617" w:rsidRPr="00B27617" w:rsidRDefault="00B27617" w:rsidP="00B27617">
      <w:pPr>
        <w:shd w:val="clear" w:color="auto" w:fill="FFFFFF"/>
        <w:spacing w:after="100" w:line="240" w:lineRule="auto"/>
        <w:rPr>
          <w:rFonts w:ascii="Bahnschrift" w:eastAsia="Times New Roman" w:hAnsi="Bahnschrift" w:cs="Times"/>
          <w:sz w:val="24"/>
          <w:szCs w:val="24"/>
        </w:rPr>
      </w:pPr>
      <w:r w:rsidRPr="00B27617">
        <w:rPr>
          <w:rFonts w:ascii="Bahnschrift" w:eastAsia="Times New Roman" w:hAnsi="Bahnschrift" w:cs="Times"/>
          <w:sz w:val="24"/>
          <w:szCs w:val="24"/>
        </w:rPr>
        <w:lastRenderedPageBreak/>
        <w:t>The hills and valleys of a place add to its beauty.</w:t>
      </w:r>
      <w:r w:rsidRPr="00B27617">
        <w:rPr>
          <w:rFonts w:ascii="Bahnschrift" w:eastAsia="Times New Roman" w:hAnsi="Bahnschrift" w:cs="Times"/>
          <w:sz w:val="24"/>
          <w:szCs w:val="24"/>
        </w:rPr>
        <w:br/>
        <w:t>The thorns of thought are the root of illness.</w:t>
      </w:r>
      <w:r w:rsidRPr="00B27617">
        <w:rPr>
          <w:rFonts w:ascii="Bahnschrift" w:eastAsia="Times New Roman" w:hAnsi="Bahnschrift" w:cs="Times"/>
          <w:sz w:val="24"/>
          <w:szCs w:val="24"/>
        </w:rPr>
        <w:br/>
        <w:t>To stop thought without meditation</w:t>
      </w:r>
      <w:proofErr w:type="gramStart"/>
      <w:r w:rsidRPr="00B27617">
        <w:rPr>
          <w:rFonts w:ascii="Bahnschrift" w:eastAsia="Times New Roman" w:hAnsi="Bahnschrift" w:cs="Times"/>
          <w:sz w:val="24"/>
          <w:szCs w:val="24"/>
        </w:rPr>
        <w:t>,</w:t>
      </w:r>
      <w:proofErr w:type="gramEnd"/>
      <w:r w:rsidRPr="00B27617">
        <w:rPr>
          <w:rFonts w:ascii="Bahnschrift" w:eastAsia="Times New Roman" w:hAnsi="Bahnschrift" w:cs="Times"/>
          <w:sz w:val="24"/>
          <w:szCs w:val="24"/>
        </w:rPr>
        <w:br/>
        <w:t>For the common person, comes only in the bliss of sex.</w:t>
      </w:r>
    </w:p>
    <w:p w:rsidR="00A871D0" w:rsidRPr="00B27617" w:rsidRDefault="00A871D0" w:rsidP="00B27617">
      <w:pPr>
        <w:shd w:val="clear" w:color="auto" w:fill="FFFFFF"/>
        <w:spacing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Buddhist monks follow a lot of rules – 253 in one tradition, 200 in another. As the story goes, all of these rules were made by the Buddha himself. However, he did not announce them all at once, like Moses descending from Mount Sinai with the Ten Commandments. Instead, they’re said to have evolved organically, with the Buddha making a rule only after he judged a particular deed to be a misdeed. The first of the rules to be established was not against murder; it was against sex.</w:t>
      </w:r>
    </w:p>
    <w:p w:rsidR="00A871D0" w:rsidRPr="00B27617" w:rsidRDefault="00A871D0"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 xml:space="preserve">The inciting incident was when a man named </w:t>
      </w:r>
      <w:proofErr w:type="spellStart"/>
      <w:r w:rsidRPr="00B27617">
        <w:rPr>
          <w:rFonts w:ascii="Bahnschrift" w:eastAsia="Times New Roman" w:hAnsi="Bahnschrift" w:cs="Times"/>
          <w:sz w:val="24"/>
          <w:szCs w:val="24"/>
        </w:rPr>
        <w:t>Sudinna</w:t>
      </w:r>
      <w:proofErr w:type="spellEnd"/>
      <w:r w:rsidRPr="00B27617">
        <w:rPr>
          <w:rFonts w:ascii="Bahnschrift" w:eastAsia="Times New Roman" w:hAnsi="Bahnschrift" w:cs="Times"/>
          <w:sz w:val="24"/>
          <w:szCs w:val="24"/>
        </w:rPr>
        <w:t xml:space="preserve"> left his wife and parents to become a monk. </w:t>
      </w:r>
      <w:proofErr w:type="spellStart"/>
      <w:r w:rsidRPr="00B27617">
        <w:rPr>
          <w:rFonts w:ascii="Bahnschrift" w:eastAsia="Times New Roman" w:hAnsi="Bahnschrift" w:cs="Times"/>
          <w:sz w:val="24"/>
          <w:szCs w:val="24"/>
        </w:rPr>
        <w:t>Some time</w:t>
      </w:r>
      <w:proofErr w:type="spellEnd"/>
      <w:r w:rsidRPr="00B27617">
        <w:rPr>
          <w:rFonts w:ascii="Bahnschrift" w:eastAsia="Times New Roman" w:hAnsi="Bahnschrift" w:cs="Times"/>
          <w:sz w:val="24"/>
          <w:szCs w:val="24"/>
        </w:rPr>
        <w:t xml:space="preserve"> later, he came home and made love to his wife – not for love or lust, but at the urging of his mother. She worried that if she and her husband died without an heir, the king would seize their property. Although there was no rule against monks having sex at the time, </w:t>
      </w:r>
      <w:proofErr w:type="spellStart"/>
      <w:r w:rsidRPr="00B27617">
        <w:rPr>
          <w:rFonts w:ascii="Bahnschrift" w:eastAsia="Times New Roman" w:hAnsi="Bahnschrift" w:cs="Times"/>
          <w:sz w:val="24"/>
          <w:szCs w:val="24"/>
        </w:rPr>
        <w:t>Sudinna</w:t>
      </w:r>
      <w:proofErr w:type="spellEnd"/>
      <w:r w:rsidRPr="00B27617">
        <w:rPr>
          <w:rFonts w:ascii="Bahnschrift" w:eastAsia="Times New Roman" w:hAnsi="Bahnschrift" w:cs="Times"/>
          <w:sz w:val="24"/>
          <w:szCs w:val="24"/>
        </w:rPr>
        <w:t xml:space="preserve"> felt guilty and told some other monks what had happened. Those monks tattled to the Buddha, who summoned </w:t>
      </w:r>
      <w:proofErr w:type="spellStart"/>
      <w:r w:rsidRPr="00B27617">
        <w:rPr>
          <w:rFonts w:ascii="Bahnschrift" w:eastAsia="Times New Roman" w:hAnsi="Bahnschrift" w:cs="Times"/>
          <w:sz w:val="24"/>
          <w:szCs w:val="24"/>
        </w:rPr>
        <w:t>Sudinna</w:t>
      </w:r>
      <w:proofErr w:type="spellEnd"/>
      <w:r w:rsidRPr="00B27617">
        <w:rPr>
          <w:rFonts w:ascii="Bahnschrift" w:eastAsia="Times New Roman" w:hAnsi="Bahnschrift" w:cs="Times"/>
          <w:sz w:val="24"/>
          <w:szCs w:val="24"/>
        </w:rPr>
        <w:t xml:space="preserve"> for perhaps the worst scolding in Buddhist literature:</w:t>
      </w:r>
    </w:p>
    <w:p w:rsidR="00A871D0" w:rsidRPr="00B27617" w:rsidRDefault="00A871D0" w:rsidP="00B27617">
      <w:pPr>
        <w:shd w:val="clear" w:color="auto" w:fill="FFFFFF"/>
        <w:spacing w:after="100"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Worthless man, it would be better that your penis be stuck into the mouth of a poisonous snake than into a woman’s vagina. It would be better that your penis be stuck into the mouth of a black viper than into a woman’s vagina. It would be better that your penis be stuck into a pit of burning embers, blazing and glowing, than into a woman’s vagina. Why is that? For that reason you would undergo death or death-like suffering, but you would not on that account, at the breakup of the body, after death, fall into deprivation, the bad destination, the abyss, hell.</w:t>
      </w:r>
    </w:p>
    <w:p w:rsidR="00A871D0" w:rsidRPr="00B27617" w:rsidRDefault="00A871D0"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Over the long history of Buddhism, most of its vast literature has been composed by celibate monks. Sexual intercourse – defined as the penetration of an orifice even to the depth of a sesame seed – was the first transgression to entail permanent expulsion from the monastic order. Monks have written works of particular misogyny, such as the ‘Blood Bowl Sutra’ where the blood is menstrual blood. They’ve also sought to control the sex lives of Buddhist lay people by imposing a wide range of restrictions, such as prohibiting sex during the day or the penetration of any orifice other than the vagina. These rules have remained in place, cited in modern discussions of Buddhist attitudes toward gay and lesbian sex. Buddhist texts across Asia have presented monks as models of chastity. However, their depiction in the plays and novels of various Buddhist lands can be quite different – like in medieval Europe, monks were often portrayed as lechers.</w:t>
      </w:r>
    </w:p>
    <w:p w:rsidR="00A871D0" w:rsidRPr="00B27617" w:rsidRDefault="00A871D0"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An important counter-narrative about sex came with the rise of what is called </w:t>
      </w:r>
      <w:proofErr w:type="spellStart"/>
      <w:r w:rsidRPr="00B27617">
        <w:rPr>
          <w:rFonts w:ascii="Bahnschrift" w:eastAsia="Times New Roman" w:hAnsi="Bahnschrift" w:cs="Times"/>
          <w:i/>
          <w:iCs/>
          <w:sz w:val="24"/>
          <w:szCs w:val="24"/>
        </w:rPr>
        <w:t>tantra</w:t>
      </w:r>
      <w:proofErr w:type="spellEnd"/>
      <w:r w:rsidRPr="00B27617">
        <w:rPr>
          <w:rFonts w:ascii="Bahnschrift" w:eastAsia="Times New Roman" w:hAnsi="Bahnschrift" w:cs="Times"/>
          <w:sz w:val="24"/>
          <w:szCs w:val="24"/>
        </w:rPr>
        <w:t xml:space="preserve">, a movement that began in India about a millennium after the Buddha’s death. While sex had long been seen as pollution, here it was transformed into a path to purity. Tantric texts made elaborate arguments about the sublime states of bliss available through </w:t>
      </w:r>
      <w:r w:rsidRPr="00B27617">
        <w:rPr>
          <w:rFonts w:ascii="Bahnschrift" w:eastAsia="Times New Roman" w:hAnsi="Bahnschrift" w:cs="Times"/>
          <w:sz w:val="24"/>
          <w:szCs w:val="24"/>
        </w:rPr>
        <w:lastRenderedPageBreak/>
        <w:t xml:space="preserve">orgasm, and set forth secret techniques that resulted in deep states of bodily bliss. Some would claim that sex was not only permissible but necessary – that all </w:t>
      </w:r>
      <w:proofErr w:type="spellStart"/>
      <w:proofErr w:type="gramStart"/>
      <w:r w:rsidRPr="00B27617">
        <w:rPr>
          <w:rFonts w:ascii="Bahnschrift" w:eastAsia="Times New Roman" w:hAnsi="Bahnschrift" w:cs="Times"/>
          <w:sz w:val="24"/>
          <w:szCs w:val="24"/>
        </w:rPr>
        <w:t>buddhas</w:t>
      </w:r>
      <w:proofErr w:type="spellEnd"/>
      <w:proofErr w:type="gramEnd"/>
      <w:r w:rsidRPr="00B27617">
        <w:rPr>
          <w:rFonts w:ascii="Bahnschrift" w:eastAsia="Times New Roman" w:hAnsi="Bahnschrift" w:cs="Times"/>
          <w:sz w:val="24"/>
          <w:szCs w:val="24"/>
        </w:rPr>
        <w:t xml:space="preserve"> of the past had attained enlightenment and </w:t>
      </w:r>
      <w:proofErr w:type="spellStart"/>
      <w:r w:rsidRPr="00B27617">
        <w:rPr>
          <w:rFonts w:ascii="Bahnschrift" w:eastAsia="Times New Roman" w:hAnsi="Bahnschrift" w:cs="Times"/>
          <w:sz w:val="24"/>
          <w:szCs w:val="24"/>
        </w:rPr>
        <w:t>buddhahood</w:t>
      </w:r>
      <w:proofErr w:type="spellEnd"/>
      <w:r w:rsidRPr="00B27617">
        <w:rPr>
          <w:rFonts w:ascii="Bahnschrift" w:eastAsia="Times New Roman" w:hAnsi="Bahnschrift" w:cs="Times"/>
          <w:sz w:val="24"/>
          <w:szCs w:val="24"/>
        </w:rPr>
        <w:t xml:space="preserve"> through tantric sex.</w:t>
      </w:r>
    </w:p>
    <w:p w:rsidR="00A871D0" w:rsidRPr="00B27617" w:rsidRDefault="00A871D0"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 xml:space="preserve">Still, it wasn’t until the 20th century that we find a sustained critique of monastic norms and advocacy of sexual pleasure in Buddhist literature outside the tantric milieu. In 1939, the Tibetan writer (and former monk)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composed a work that he called simply </w:t>
      </w:r>
      <w:r w:rsidRPr="00B27617">
        <w:rPr>
          <w:rFonts w:ascii="Bahnschrift" w:eastAsia="Times New Roman" w:hAnsi="Bahnschrift" w:cs="Times"/>
          <w:i/>
          <w:iCs/>
          <w:sz w:val="24"/>
          <w:szCs w:val="24"/>
        </w:rPr>
        <w:t>A Treatise on Passion</w:t>
      </w:r>
      <w:r w:rsidRPr="00B27617">
        <w:rPr>
          <w:rFonts w:ascii="Bahnschrift" w:eastAsia="Times New Roman" w:hAnsi="Bahnschrift" w:cs="Times"/>
          <w:sz w:val="24"/>
          <w:szCs w:val="24"/>
        </w:rPr>
        <w:t>. Written entirely in verse, it is one of only two works of erotica in the vast literature of Tibetan Buddhism.</w:t>
      </w:r>
    </w:p>
    <w:p w:rsidR="00A871D0" w:rsidRPr="00B27617" w:rsidRDefault="00A871D0" w:rsidP="00B27617">
      <w:pPr>
        <w:pBdr>
          <w:bottom w:val="single" w:sz="6" w:space="1" w:color="auto"/>
        </w:pBdr>
        <w:spacing w:after="0" w:line="240" w:lineRule="auto"/>
        <w:jc w:val="both"/>
        <w:rPr>
          <w:rFonts w:ascii="Bahnschrift" w:eastAsia="Times New Roman" w:hAnsi="Bahnschrift" w:cs="Arial"/>
          <w:vanish/>
          <w:sz w:val="24"/>
          <w:szCs w:val="24"/>
        </w:rPr>
      </w:pPr>
      <w:r w:rsidRPr="00B27617">
        <w:rPr>
          <w:rFonts w:ascii="Bahnschrift" w:eastAsia="Times New Roman" w:hAnsi="Bahnschrift" w:cs="Arial"/>
          <w:vanish/>
          <w:sz w:val="24"/>
          <w:szCs w:val="24"/>
        </w:rPr>
        <w:t>Top of Form</w:t>
      </w:r>
    </w:p>
    <w:p w:rsidR="00A871D0" w:rsidRPr="00B27617" w:rsidRDefault="00A871D0" w:rsidP="00B27617">
      <w:pPr>
        <w:pBdr>
          <w:top w:val="single" w:sz="6" w:space="1" w:color="auto"/>
        </w:pBdr>
        <w:spacing w:after="0" w:line="240" w:lineRule="auto"/>
        <w:jc w:val="both"/>
        <w:rPr>
          <w:rFonts w:ascii="Bahnschrift" w:eastAsia="Times New Roman" w:hAnsi="Bahnschrift" w:cs="Arial"/>
          <w:vanish/>
          <w:sz w:val="24"/>
          <w:szCs w:val="24"/>
        </w:rPr>
      </w:pPr>
      <w:r w:rsidRPr="00B27617">
        <w:rPr>
          <w:rFonts w:ascii="Bahnschrift" w:eastAsia="Times New Roman" w:hAnsi="Bahnschrift" w:cs="Arial"/>
          <w:vanish/>
          <w:sz w:val="24"/>
          <w:szCs w:val="24"/>
        </w:rPr>
        <w:t>Bottom of Form</w:t>
      </w:r>
    </w:p>
    <w:p w:rsidR="00A871D0" w:rsidRPr="00B27617" w:rsidRDefault="00A871D0" w:rsidP="00B27617">
      <w:pPr>
        <w:shd w:val="clear" w:color="auto" w:fill="FFFFFF"/>
        <w:spacing w:before="100" w:beforeAutospacing="1" w:after="0" w:afterAutospacing="1" w:line="240" w:lineRule="auto"/>
        <w:jc w:val="both"/>
        <w:rPr>
          <w:rFonts w:ascii="Bahnschrift" w:eastAsia="Times New Roman" w:hAnsi="Bahnschrift" w:cs="Times"/>
          <w:sz w:val="24"/>
          <w:szCs w:val="24"/>
        </w:rPr>
      </w:pP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arrived in India during the height of the independence movement, as Hindu and Muslim patriots sought to throw off the chains of British bondage. He was deeply sympathetic to their cause, taking many of its principles back to Tibet with him. Yet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was also an apostle of another kind of freedom: sexual freedom. He condemned the hypocrisy of church and state, portraying sexual pleasure as a force of nature and a universal human right. The </w:t>
      </w:r>
      <w:r w:rsidRPr="00B27617">
        <w:rPr>
          <w:rFonts w:ascii="Bahnschrift" w:eastAsia="Times New Roman" w:hAnsi="Bahnschrift" w:cs="Times"/>
          <w:i/>
          <w:iCs/>
          <w:sz w:val="24"/>
          <w:szCs w:val="24"/>
        </w:rPr>
        <w:t>Kama Sutra</w:t>
      </w:r>
      <w:r w:rsidRPr="00B27617">
        <w:rPr>
          <w:rFonts w:ascii="Bahnschrift" w:eastAsia="Times New Roman" w:hAnsi="Bahnschrift" w:cs="Times"/>
          <w:sz w:val="24"/>
          <w:szCs w:val="24"/>
        </w:rPr>
        <w:t> was intended for the social elite; the tantric literature was intended for the spiritually advanced. And whether intended for the cultured gentleman or the tantric yogi, the instructions were provided for men. By contrast, in his </w:t>
      </w:r>
      <w:r w:rsidRPr="00B27617">
        <w:rPr>
          <w:rFonts w:ascii="Bahnschrift" w:eastAsia="Times New Roman" w:hAnsi="Bahnschrift" w:cs="Times"/>
          <w:i/>
          <w:iCs/>
          <w:sz w:val="24"/>
          <w:szCs w:val="24"/>
        </w:rPr>
        <w:t>Treatise</w:t>
      </w:r>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tried to wrest the erotic from the ruling class and give it to the workers of the world:</w:t>
      </w:r>
    </w:p>
    <w:p w:rsidR="00A871D0" w:rsidRPr="00B27617" w:rsidRDefault="00A871D0" w:rsidP="00B27617">
      <w:pPr>
        <w:shd w:val="clear" w:color="auto" w:fill="FFFFFF"/>
        <w:spacing w:after="100" w:line="240" w:lineRule="auto"/>
        <w:rPr>
          <w:rFonts w:ascii="Bahnschrift" w:eastAsia="Times New Roman" w:hAnsi="Bahnschrift" w:cs="Times"/>
          <w:sz w:val="24"/>
          <w:szCs w:val="24"/>
        </w:rPr>
      </w:pPr>
      <w:r w:rsidRPr="00B27617">
        <w:rPr>
          <w:rFonts w:ascii="Bahnschrift" w:eastAsia="Times New Roman" w:hAnsi="Bahnschrift" w:cs="Times"/>
          <w:sz w:val="24"/>
          <w:szCs w:val="24"/>
        </w:rPr>
        <w:t>May all humble people who live on this broad earth</w:t>
      </w:r>
      <w:r w:rsidRPr="00B27617">
        <w:rPr>
          <w:rFonts w:ascii="Bahnschrift" w:eastAsia="Times New Roman" w:hAnsi="Bahnschrift" w:cs="Times"/>
          <w:sz w:val="24"/>
          <w:szCs w:val="24"/>
        </w:rPr>
        <w:br/>
        <w:t>Be delivered from the pit of merciless laws</w:t>
      </w:r>
      <w:r w:rsidRPr="00B27617">
        <w:rPr>
          <w:rFonts w:ascii="Bahnschrift" w:eastAsia="Times New Roman" w:hAnsi="Bahnschrift" w:cs="Times"/>
          <w:sz w:val="24"/>
          <w:szCs w:val="24"/>
        </w:rPr>
        <w:br/>
        <w:t>And be able to indulge, with freedom,</w:t>
      </w:r>
      <w:r w:rsidRPr="00B27617">
        <w:rPr>
          <w:rFonts w:ascii="Bahnschrift" w:eastAsia="Times New Roman" w:hAnsi="Bahnschrift" w:cs="Times"/>
          <w:sz w:val="24"/>
          <w:szCs w:val="24"/>
        </w:rPr>
        <w:br/>
        <w:t>In common enjoyments, so needed and right.</w:t>
      </w:r>
    </w:p>
    <w:p w:rsidR="00A871D0" w:rsidRPr="00B27617" w:rsidRDefault="00A871D0" w:rsidP="00B27617">
      <w:pPr>
        <w:shd w:val="clear" w:color="auto" w:fill="FFFFFF"/>
        <w:spacing w:before="100" w:beforeAutospacing="1" w:after="100" w:afterAutospacing="1" w:line="240" w:lineRule="auto"/>
        <w:jc w:val="both"/>
        <w:rPr>
          <w:rFonts w:ascii="Bahnschrift" w:eastAsia="Times New Roman" w:hAnsi="Bahnschrift" w:cs="Times"/>
          <w:sz w:val="24"/>
          <w:szCs w:val="24"/>
        </w:rPr>
      </w:pPr>
      <w:r w:rsidRPr="00B27617">
        <w:rPr>
          <w:rFonts w:ascii="Bahnschrift" w:eastAsia="Times New Roman" w:hAnsi="Bahnschrift" w:cs="Times"/>
          <w:sz w:val="24"/>
          <w:szCs w:val="24"/>
        </w:rPr>
        <w:t xml:space="preserve">Sexual liberation has since been championed in other lands and in other languages, often with dire consequences for the revolutionaries. And so it was for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in Tibet, the site of another revolution. He had returned to Lhasa in 1945 after 12 years abroad. At first, he was the toast of the town, dining each night at the home of a different aristocrat. But soon he came under suspicion, likely instigated by the British delegation. In 1946,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was arrested on trumped-up charges of distributing counterfeit currency. He was jailed for three years at the prison at the foot of the Dalai Lama’s palace, released as part of a general amnesty when the young (and current) Dalai Lama reached his majority. On 9 September 1951, when troops of the People’s Liberation Army marched into Lhasa, bearing banners proclaiming Tibet’s return to the motherland of China, </w:t>
      </w: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w:t>
      </w:r>
      <w:proofErr w:type="spellEnd"/>
      <w:r w:rsidRPr="00B27617">
        <w:rPr>
          <w:rFonts w:ascii="Bahnschrift" w:eastAsia="Times New Roman" w:hAnsi="Bahnschrift" w:cs="Times"/>
          <w:sz w:val="24"/>
          <w:szCs w:val="24"/>
        </w:rPr>
        <w:t xml:space="preserve"> was a broken man, who had to be lifted from his deathbed to watch the parade. His </w:t>
      </w:r>
      <w:r w:rsidRPr="00B27617">
        <w:rPr>
          <w:rFonts w:ascii="Bahnschrift" w:eastAsia="Times New Roman" w:hAnsi="Bahnschrift" w:cs="Times"/>
          <w:i/>
          <w:iCs/>
          <w:sz w:val="24"/>
          <w:szCs w:val="24"/>
        </w:rPr>
        <w:t>Treatise</w:t>
      </w:r>
      <w:r w:rsidRPr="00B27617">
        <w:rPr>
          <w:rFonts w:ascii="Bahnschrift" w:eastAsia="Times New Roman" w:hAnsi="Bahnschrift" w:cs="Times"/>
          <w:sz w:val="24"/>
          <w:szCs w:val="24"/>
        </w:rPr>
        <w:t> was not published until 1967, long after his death – and not in Tibet but in India, where so many Tibetans had followed the Dalai Lama into exile.</w:t>
      </w:r>
    </w:p>
    <w:p w:rsidR="00A871D0" w:rsidRPr="00B27617" w:rsidRDefault="00A871D0" w:rsidP="00B27617">
      <w:pPr>
        <w:shd w:val="clear" w:color="auto" w:fill="FFFFFF"/>
        <w:spacing w:before="100" w:beforeAutospacing="1" w:after="0" w:line="240" w:lineRule="auto"/>
        <w:jc w:val="both"/>
        <w:rPr>
          <w:rFonts w:ascii="Bahnschrift" w:eastAsia="Times New Roman" w:hAnsi="Bahnschrift" w:cs="Times"/>
          <w:sz w:val="24"/>
          <w:szCs w:val="24"/>
        </w:rPr>
      </w:pPr>
      <w:proofErr w:type="spellStart"/>
      <w:r w:rsidRPr="00B27617">
        <w:rPr>
          <w:rFonts w:ascii="Bahnschrift" w:eastAsia="Times New Roman" w:hAnsi="Bahnschrift" w:cs="Times"/>
          <w:sz w:val="24"/>
          <w:szCs w:val="24"/>
        </w:rPr>
        <w:t>Gendun</w:t>
      </w:r>
      <w:proofErr w:type="spellEnd"/>
      <w:r w:rsidRPr="00B27617">
        <w:rPr>
          <w:rFonts w:ascii="Bahnschrift" w:eastAsia="Times New Roman" w:hAnsi="Bahnschrift" w:cs="Times"/>
          <w:sz w:val="24"/>
          <w:szCs w:val="24"/>
        </w:rPr>
        <w:t xml:space="preserve"> </w:t>
      </w:r>
      <w:proofErr w:type="spellStart"/>
      <w:r w:rsidRPr="00B27617">
        <w:rPr>
          <w:rFonts w:ascii="Bahnschrift" w:eastAsia="Times New Roman" w:hAnsi="Bahnschrift" w:cs="Times"/>
          <w:sz w:val="24"/>
          <w:szCs w:val="24"/>
        </w:rPr>
        <w:t>Chopel’s</w:t>
      </w:r>
      <w:proofErr w:type="spellEnd"/>
      <w:r w:rsidRPr="00B27617">
        <w:rPr>
          <w:rFonts w:ascii="Bahnschrift" w:eastAsia="Times New Roman" w:hAnsi="Bahnschrift" w:cs="Times"/>
          <w:sz w:val="24"/>
          <w:szCs w:val="24"/>
        </w:rPr>
        <w:t xml:space="preserve"> book did not contribute to the sexual revolution that occurred in Europe and the US in the 1960s. Still, reading his instructions for the play of passion, it’s clear that much remains to be done, both in the Buddhist world and beyond.</w:t>
      </w:r>
    </w:p>
    <w:p w:rsidR="00186E54" w:rsidRPr="00A871D0" w:rsidRDefault="00186E54" w:rsidP="00A871D0">
      <w:pPr>
        <w:jc w:val="both"/>
        <w:rPr>
          <w:rFonts w:ascii="Bahnschrift" w:hAnsi="Bahnschrift"/>
          <w:sz w:val="24"/>
          <w:szCs w:val="24"/>
        </w:rPr>
      </w:pPr>
    </w:p>
    <w:p w:rsidR="00186E54" w:rsidRPr="00A871D0" w:rsidRDefault="00762C83" w:rsidP="00A871D0">
      <w:pPr>
        <w:jc w:val="both"/>
        <w:rPr>
          <w:rFonts w:ascii="Bahnschrift" w:hAnsi="Bahnschrift"/>
          <w:sz w:val="24"/>
          <w:szCs w:val="24"/>
        </w:rPr>
      </w:pPr>
      <w:r w:rsidRPr="00762C83">
        <w:rPr>
          <w:rFonts w:ascii="Bahnschrift" w:hAnsi="Bahnschrift"/>
          <w:sz w:val="24"/>
          <w:szCs w:val="24"/>
        </w:rPr>
        <w:lastRenderedPageBreak/>
        <w:drawing>
          <wp:inline distT="0" distB="0" distL="0" distR="0">
            <wp:extent cx="5199336" cy="3896901"/>
            <wp:effectExtent l="19050" t="0" r="1314" b="0"/>
            <wp:docPr id="2" name="Picture 1" descr="https://upload.wikimedia.org/wikipedia/commons/thumb/c/c6/Shiva_Lingam_with_Gauripatta_at_Mahasthangarh_Museum.jpg/800px-Shiva_Lingam_with_Gauripatta_at_Mahasthangarh_Muse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c/c6/Shiva_Lingam_with_Gauripatta_at_Mahasthangarh_Museum.jpg/800px-Shiva_Lingam_with_Gauripatta_at_Mahasthangarh_Museum.jpg"/>
                    <pic:cNvPicPr>
                      <a:picLocks noChangeAspect="1" noChangeArrowheads="1"/>
                    </pic:cNvPicPr>
                  </pic:nvPicPr>
                  <pic:blipFill>
                    <a:blip r:embed="rId148"/>
                    <a:srcRect/>
                    <a:stretch>
                      <a:fillRect/>
                    </a:stretch>
                  </pic:blipFill>
                  <pic:spPr bwMode="auto">
                    <a:xfrm>
                      <a:off x="0" y="0"/>
                      <a:ext cx="5202210" cy="3899055"/>
                    </a:xfrm>
                    <a:prstGeom prst="rect">
                      <a:avLst/>
                    </a:prstGeom>
                    <a:noFill/>
                    <a:ln w="9525">
                      <a:noFill/>
                      <a:miter lim="800000"/>
                      <a:headEnd/>
                      <a:tailEnd/>
                    </a:ln>
                  </pic:spPr>
                </pic:pic>
              </a:graphicData>
            </a:graphic>
          </wp:inline>
        </w:drawing>
      </w:r>
      <w:r w:rsidRPr="00762C83">
        <w:rPr>
          <w:rFonts w:ascii="Bahnschrift" w:hAnsi="Bahnschrift"/>
          <w:sz w:val="24"/>
          <w:szCs w:val="24"/>
        </w:rPr>
        <w:drawing>
          <wp:inline distT="0" distB="0" distL="0" distR="0">
            <wp:extent cx="5360276" cy="4039427"/>
            <wp:effectExtent l="19050" t="0" r="0" b="0"/>
            <wp:docPr id="4" name="Picture 4" descr="https://upload.wikimedia.org/wikipedia/commons/thumb/e/e1/Cattien_stone_yoni.png/800px-Cattien_stone_yo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e/e1/Cattien_stone_yoni.png/800px-Cattien_stone_yoni.png"/>
                    <pic:cNvPicPr>
                      <a:picLocks noChangeAspect="1" noChangeArrowheads="1"/>
                    </pic:cNvPicPr>
                  </pic:nvPicPr>
                  <pic:blipFill>
                    <a:blip r:embed="rId149"/>
                    <a:srcRect/>
                    <a:stretch>
                      <a:fillRect/>
                    </a:stretch>
                  </pic:blipFill>
                  <pic:spPr bwMode="auto">
                    <a:xfrm>
                      <a:off x="0" y="0"/>
                      <a:ext cx="5363239" cy="4041660"/>
                    </a:xfrm>
                    <a:prstGeom prst="rect">
                      <a:avLst/>
                    </a:prstGeom>
                    <a:noFill/>
                    <a:ln w="9525">
                      <a:noFill/>
                      <a:miter lim="800000"/>
                      <a:headEnd/>
                      <a:tailEnd/>
                    </a:ln>
                  </pic:spPr>
                </pic:pic>
              </a:graphicData>
            </a:graphic>
          </wp:inline>
        </w:drawing>
      </w:r>
    </w:p>
    <w:p w:rsidR="00A871D0" w:rsidRDefault="00762C83" w:rsidP="00762C83">
      <w:pPr>
        <w:jc w:val="center"/>
        <w:rPr>
          <w:sz w:val="44"/>
        </w:rPr>
      </w:pPr>
      <w:r w:rsidRPr="00762C83">
        <w:rPr>
          <w:sz w:val="44"/>
        </w:rPr>
        <w:lastRenderedPageBreak/>
        <w:t>Yoni or Vulva</w:t>
      </w:r>
    </w:p>
    <w:p w:rsidR="00762C83" w:rsidRDefault="00762C83" w:rsidP="00762C83">
      <w:pPr>
        <w:shd w:val="clear" w:color="auto" w:fill="F8F9FA"/>
        <w:spacing w:before="100" w:beforeAutospacing="1" w:after="24" w:line="240" w:lineRule="auto"/>
        <w:ind w:left="384"/>
        <w:textAlignment w:val="top"/>
        <w:rPr>
          <w:rFonts w:ascii="Arial" w:hAnsi="Arial" w:cs="Arial"/>
          <w:color w:val="202122"/>
          <w:sz w:val="30"/>
          <w:szCs w:val="30"/>
        </w:rPr>
      </w:pPr>
      <w:r>
        <w:rPr>
          <w:rFonts w:ascii="Arial" w:hAnsi="Arial" w:cs="Arial"/>
          <w:noProof/>
          <w:color w:val="0645AD"/>
          <w:sz w:val="30"/>
          <w:szCs w:val="30"/>
        </w:rPr>
        <w:drawing>
          <wp:inline distT="0" distB="0" distL="0" distR="0">
            <wp:extent cx="2601320" cy="3516304"/>
            <wp:effectExtent l="19050" t="0" r="8530" b="0"/>
            <wp:docPr id="5" name="Picture 1" descr="https://upload.wikimedia.org/wikipedia/commons/thumb/3/3c/17th_century_Hindu_female_Nath_yogi_painting.jpg/194px-17th_century_Hindu_female_Nath_yogi_painting.jp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3/3c/17th_century_Hindu_female_Nath_yogi_painting.jpg/194px-17th_century_Hindu_female_Nath_yogi_painting.jpg">
                      <a:hlinkClick r:id="rId150"/>
                    </pic:cNvPr>
                    <pic:cNvPicPr>
                      <a:picLocks noChangeAspect="1" noChangeArrowheads="1"/>
                    </pic:cNvPicPr>
                  </pic:nvPicPr>
                  <pic:blipFill>
                    <a:blip r:embed="rId151"/>
                    <a:srcRect/>
                    <a:stretch>
                      <a:fillRect/>
                    </a:stretch>
                  </pic:blipFill>
                  <pic:spPr bwMode="auto">
                    <a:xfrm>
                      <a:off x="0" y="0"/>
                      <a:ext cx="2612924" cy="3531990"/>
                    </a:xfrm>
                    <a:prstGeom prst="rect">
                      <a:avLst/>
                    </a:prstGeom>
                    <a:noFill/>
                    <a:ln w="9525">
                      <a:noFill/>
                      <a:miter lim="800000"/>
                      <a:headEnd/>
                      <a:tailEnd/>
                    </a:ln>
                  </pic:spPr>
                </pic:pic>
              </a:graphicData>
            </a:graphic>
          </wp:inline>
        </w:drawing>
      </w:r>
      <w:r>
        <w:rPr>
          <w:rFonts w:ascii="Arial" w:hAnsi="Arial" w:cs="Arial"/>
          <w:noProof/>
          <w:color w:val="0645AD"/>
          <w:sz w:val="30"/>
          <w:szCs w:val="30"/>
        </w:rPr>
        <w:drawing>
          <wp:inline distT="0" distB="0" distL="0" distR="0">
            <wp:extent cx="2655911" cy="3590097"/>
            <wp:effectExtent l="19050" t="0" r="0" b="0"/>
            <wp:docPr id="6" name="Picture 2" descr="https://upload.wikimedia.org/wikipedia/commons/thumb/c/c9/Female_Ascetics_%28Yoginis%29_LACMA_M.2011.156.4_%281_of_2%29.jpg/195px-Female_Ascetics_%28Yoginis%29_LACMA_M.2011.156.4_%281_of_2%29.jp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c/c9/Female_Ascetics_%28Yoginis%29_LACMA_M.2011.156.4_%281_of_2%29.jpg/195px-Female_Ascetics_%28Yoginis%29_LACMA_M.2011.156.4_%281_of_2%29.jpg">
                      <a:hlinkClick r:id="rId152"/>
                    </pic:cNvPr>
                    <pic:cNvPicPr>
                      <a:picLocks noChangeAspect="1" noChangeArrowheads="1"/>
                    </pic:cNvPicPr>
                  </pic:nvPicPr>
                  <pic:blipFill>
                    <a:blip r:embed="rId153"/>
                    <a:srcRect/>
                    <a:stretch>
                      <a:fillRect/>
                    </a:stretch>
                  </pic:blipFill>
                  <pic:spPr bwMode="auto">
                    <a:xfrm>
                      <a:off x="0" y="0"/>
                      <a:ext cx="2667759" cy="3606112"/>
                    </a:xfrm>
                    <a:prstGeom prst="rect">
                      <a:avLst/>
                    </a:prstGeom>
                    <a:noFill/>
                    <a:ln w="9525">
                      <a:noFill/>
                      <a:miter lim="800000"/>
                      <a:headEnd/>
                      <a:tailEnd/>
                    </a:ln>
                  </pic:spPr>
                </pic:pic>
              </a:graphicData>
            </a:graphic>
          </wp:inline>
        </w:drawing>
      </w:r>
    </w:p>
    <w:p w:rsidR="00762C83" w:rsidRDefault="00762C83" w:rsidP="00762C83">
      <w:pPr>
        <w:pStyle w:val="NormalWeb"/>
        <w:shd w:val="clear" w:color="auto" w:fill="FFFFFF"/>
        <w:spacing w:before="120" w:beforeAutospacing="0" w:after="120" w:afterAutospacing="0"/>
        <w:ind w:left="384"/>
        <w:jc w:val="center"/>
        <w:textAlignment w:val="top"/>
        <w:rPr>
          <w:rFonts w:ascii="Arial" w:hAnsi="Arial" w:cs="Arial"/>
          <w:color w:val="202122"/>
          <w:sz w:val="28"/>
          <w:szCs w:val="28"/>
        </w:rPr>
      </w:pPr>
      <w:proofErr w:type="spellStart"/>
      <w:r>
        <w:rPr>
          <w:rFonts w:ascii="Arial" w:hAnsi="Arial" w:cs="Arial"/>
          <w:color w:val="202122"/>
          <w:sz w:val="28"/>
          <w:szCs w:val="28"/>
        </w:rPr>
        <w:t>Nath</w:t>
      </w:r>
      <w:proofErr w:type="spellEnd"/>
      <w:r>
        <w:rPr>
          <w:rFonts w:ascii="Arial" w:hAnsi="Arial" w:cs="Arial"/>
          <w:color w:val="202122"/>
          <w:sz w:val="28"/>
          <w:szCs w:val="28"/>
        </w:rPr>
        <w:t xml:space="preserve"> </w:t>
      </w:r>
      <w:proofErr w:type="spellStart"/>
      <w:r>
        <w:rPr>
          <w:rFonts w:ascii="Arial" w:hAnsi="Arial" w:cs="Arial"/>
          <w:color w:val="202122"/>
          <w:sz w:val="28"/>
          <w:szCs w:val="28"/>
        </w:rPr>
        <w:t>yoginis</w:t>
      </w:r>
      <w:proofErr w:type="gramStart"/>
      <w:r>
        <w:rPr>
          <w:rFonts w:ascii="Arial" w:hAnsi="Arial" w:cs="Arial"/>
          <w:color w:val="202122"/>
          <w:sz w:val="28"/>
          <w:szCs w:val="28"/>
        </w:rPr>
        <w:t>,</w:t>
      </w:r>
      <w:proofErr w:type="gramEnd"/>
      <w:r>
        <w:rPr>
          <w:rFonts w:ascii="Arial" w:hAnsi="Arial" w:cs="Arial"/>
          <w:color w:val="202122"/>
          <w:sz w:val="28"/>
          <w:szCs w:val="28"/>
        </w:rPr>
        <w:fldChar w:fldCharType="begin"/>
      </w:r>
      <w:r>
        <w:rPr>
          <w:rFonts w:ascii="Arial" w:hAnsi="Arial" w:cs="Arial"/>
          <w:color w:val="202122"/>
          <w:sz w:val="28"/>
          <w:szCs w:val="28"/>
        </w:rPr>
        <w:instrText xml:space="preserve"> HYPERLINK "https://en.wikipedia.org/wiki/Rajasthan" \o "" </w:instrText>
      </w:r>
      <w:r>
        <w:rPr>
          <w:rFonts w:ascii="Arial" w:hAnsi="Arial" w:cs="Arial"/>
          <w:color w:val="202122"/>
          <w:sz w:val="28"/>
          <w:szCs w:val="28"/>
        </w:rPr>
        <w:fldChar w:fldCharType="separate"/>
      </w:r>
      <w:r>
        <w:rPr>
          <w:rStyle w:val="Hyperlink"/>
          <w:rFonts w:ascii="Arial" w:hAnsi="Arial" w:cs="Arial"/>
          <w:color w:val="0645AD"/>
          <w:sz w:val="28"/>
          <w:szCs w:val="28"/>
        </w:rPr>
        <w:t>Rajasthan</w:t>
      </w:r>
      <w:proofErr w:type="spellEnd"/>
      <w:r>
        <w:rPr>
          <w:rFonts w:ascii="Arial" w:hAnsi="Arial" w:cs="Arial"/>
          <w:color w:val="202122"/>
          <w:sz w:val="28"/>
          <w:szCs w:val="28"/>
        </w:rPr>
        <w:fldChar w:fldCharType="end"/>
      </w:r>
      <w:r>
        <w:rPr>
          <w:rFonts w:ascii="Arial" w:hAnsi="Arial" w:cs="Arial"/>
          <w:color w:val="202122"/>
          <w:sz w:val="28"/>
          <w:szCs w:val="28"/>
        </w:rPr>
        <w:t>///17th century/</w:t>
      </w:r>
      <w:proofErr w:type="spellStart"/>
      <w:r>
        <w:rPr>
          <w:rFonts w:ascii="Arial" w:hAnsi="Arial" w:cs="Arial"/>
          <w:color w:val="202122"/>
          <w:sz w:val="28"/>
          <w:szCs w:val="28"/>
        </w:rPr>
        <w:t>Nath</w:t>
      </w:r>
      <w:proofErr w:type="spellEnd"/>
      <w:r>
        <w:rPr>
          <w:rFonts w:ascii="Arial" w:hAnsi="Arial" w:cs="Arial"/>
          <w:color w:val="202122"/>
          <w:sz w:val="28"/>
          <w:szCs w:val="28"/>
        </w:rPr>
        <w:t xml:space="preserve"> </w:t>
      </w:r>
      <w:proofErr w:type="spellStart"/>
      <w:r>
        <w:rPr>
          <w:rFonts w:ascii="Arial" w:hAnsi="Arial" w:cs="Arial"/>
          <w:color w:val="202122"/>
          <w:sz w:val="28"/>
          <w:szCs w:val="28"/>
        </w:rPr>
        <w:t>yoginis</w:t>
      </w:r>
      <w:proofErr w:type="spellEnd"/>
      <w:r>
        <w:rPr>
          <w:rFonts w:ascii="Arial" w:hAnsi="Arial" w:cs="Arial"/>
          <w:color w:val="202122"/>
          <w:sz w:val="28"/>
          <w:szCs w:val="28"/>
        </w:rPr>
        <w:t xml:space="preserve">, </w:t>
      </w:r>
      <w:hyperlink r:id="rId154" w:tooltip="Rajasthan" w:history="1">
        <w:r>
          <w:rPr>
            <w:rStyle w:val="Hyperlink"/>
            <w:rFonts w:ascii="Arial" w:hAnsi="Arial" w:cs="Arial"/>
            <w:color w:val="0645AD"/>
            <w:sz w:val="28"/>
            <w:szCs w:val="28"/>
          </w:rPr>
          <w:t>Rajasthan</w:t>
        </w:r>
      </w:hyperlink>
      <w:r>
        <w:rPr>
          <w:rFonts w:ascii="Arial" w:hAnsi="Arial" w:cs="Arial"/>
          <w:color w:val="202122"/>
          <w:sz w:val="28"/>
          <w:szCs w:val="28"/>
        </w:rPr>
        <w:t>,18th century</w:t>
      </w:r>
    </w:p>
    <w:p w:rsidR="00762C83" w:rsidRPr="003549D0" w:rsidRDefault="00762C83" w:rsidP="003549D0">
      <w:pPr>
        <w:pStyle w:val="Heading3"/>
        <w:shd w:val="clear" w:color="auto" w:fill="FFFFFF"/>
        <w:spacing w:before="72" w:beforeAutospacing="0" w:after="0" w:afterAutospacing="0"/>
        <w:jc w:val="both"/>
        <w:rPr>
          <w:rFonts w:ascii="Bahnschrift" w:hAnsi="Bahnschrift" w:cs="Arial"/>
          <w:color w:val="000000" w:themeColor="text1"/>
          <w:sz w:val="24"/>
          <w:szCs w:val="24"/>
        </w:rPr>
      </w:pPr>
      <w:proofErr w:type="spellStart"/>
      <w:r w:rsidRPr="003549D0">
        <w:rPr>
          <w:rStyle w:val="mw-headline"/>
          <w:rFonts w:ascii="Bahnschrift" w:hAnsi="Bahnschrift" w:cs="Arial"/>
          <w:color w:val="000000" w:themeColor="text1"/>
          <w:sz w:val="24"/>
          <w:szCs w:val="24"/>
        </w:rPr>
        <w:t>Tantra</w:t>
      </w:r>
      <w:proofErr w:type="spellEnd"/>
    </w:p>
    <w:p w:rsidR="00762C83" w:rsidRPr="003549D0" w:rsidRDefault="00762C83" w:rsidP="003549D0">
      <w:pPr>
        <w:pStyle w:val="NormalWeb"/>
        <w:shd w:val="clear" w:color="auto" w:fill="FFFFFF"/>
        <w:spacing w:before="120" w:beforeAutospacing="0" w:after="120" w:afterAutospacing="0"/>
        <w:jc w:val="both"/>
        <w:rPr>
          <w:rFonts w:ascii="Bahnschrift" w:hAnsi="Bahnschrift" w:cs="Arial"/>
          <w:color w:val="000000" w:themeColor="text1"/>
        </w:rPr>
      </w:pPr>
      <w:proofErr w:type="gramStart"/>
      <w:r w:rsidRPr="003549D0">
        <w:rPr>
          <w:rFonts w:ascii="Bahnschrift" w:hAnsi="Bahnschrift" w:cs="Arial"/>
          <w:color w:val="000000" w:themeColor="text1"/>
        </w:rPr>
        <w:t>Women in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"https://en.wikipedia.org/wiki/Tantra" \o "Tantra"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Tantra</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xml:space="preserve"> traditions, whether Hindu or Buddhist, are called </w:t>
      </w:r>
      <w:proofErr w:type="spellStart"/>
      <w:r w:rsidRPr="003549D0">
        <w:rPr>
          <w:rFonts w:ascii="Bahnschrift" w:hAnsi="Bahnschrift" w:cs="Arial"/>
          <w:color w:val="000000" w:themeColor="text1"/>
        </w:rPr>
        <w:t>yoginis</w:t>
      </w:r>
      <w:proofErr w:type="spellEnd"/>
      <w:r w:rsidRPr="003549D0">
        <w:rPr>
          <w:rFonts w:ascii="Bahnschrift" w:hAnsi="Bahnschrift" w:cs="Arial"/>
          <w:color w:val="000000" w:themeColor="text1"/>
        </w:rPr>
        <w:t>.</w:t>
      </w:r>
      <w:proofErr w:type="gramEnd"/>
      <w:r w:rsidRPr="003549D0">
        <w:rPr>
          <w:rFonts w:ascii="Bahnschrift" w:hAnsi="Bahnschrift" w:cs="Arial"/>
          <w:color w:val="000000" w:themeColor="text1"/>
        </w:rPr>
        <w:t xml:space="preserve"> In </w:t>
      </w:r>
      <w:hyperlink r:id="rId155" w:tooltip="Tantric Buddhism" w:history="1">
        <w:r w:rsidRPr="003549D0">
          <w:rPr>
            <w:rStyle w:val="Hyperlink"/>
            <w:rFonts w:ascii="Bahnschrift" w:hAnsi="Bahnschrift" w:cs="Arial"/>
            <w:color w:val="000000" w:themeColor="text1"/>
            <w:u w:val="none"/>
          </w:rPr>
          <w:t>Tantric Buddhism</w:t>
        </w:r>
      </w:hyperlink>
      <w:r w:rsidRPr="003549D0">
        <w:rPr>
          <w:rFonts w:ascii="Bahnschrift" w:hAnsi="Bahnschrift" w:cs="Arial"/>
          <w:color w:val="000000" w:themeColor="text1"/>
        </w:rPr>
        <w:t xml:space="preserve">, Miranda Shaw states that many women like </w:t>
      </w:r>
      <w:proofErr w:type="spellStart"/>
      <w:r w:rsidRPr="003549D0">
        <w:rPr>
          <w:rFonts w:ascii="Bahnschrift" w:hAnsi="Bahnschrift" w:cs="Arial"/>
          <w:color w:val="000000" w:themeColor="text1"/>
        </w:rPr>
        <w:t>Dombiyogini</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Sahajayogicinta</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Lakshminkara</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Mekhala</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Kankhala</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Gangadhara</w:t>
      </w:r>
      <w:proofErr w:type="spell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Siddharajni</w:t>
      </w:r>
      <w:proofErr w:type="spellEnd"/>
      <w:r w:rsidRPr="003549D0">
        <w:rPr>
          <w:rFonts w:ascii="Bahnschrift" w:hAnsi="Bahnschrift" w:cs="Arial"/>
          <w:color w:val="000000" w:themeColor="text1"/>
        </w:rPr>
        <w:t xml:space="preserve">, and others, were respected </w:t>
      </w:r>
      <w:proofErr w:type="spellStart"/>
      <w:r w:rsidRPr="003549D0">
        <w:rPr>
          <w:rFonts w:ascii="Bahnschrift" w:hAnsi="Bahnschrift" w:cs="Arial"/>
          <w:color w:val="000000" w:themeColor="text1"/>
        </w:rPr>
        <w:t>yoginis</w:t>
      </w:r>
      <w:proofErr w:type="spellEnd"/>
      <w:r w:rsidRPr="003549D0">
        <w:rPr>
          <w:rFonts w:ascii="Bahnschrift" w:hAnsi="Bahnschrift" w:cs="Arial"/>
          <w:color w:val="000000" w:themeColor="text1"/>
        </w:rPr>
        <w:t xml:space="preserve"> and advanced seekers on the path to </w:t>
      </w:r>
      <w:hyperlink r:id="rId156" w:tooltip="Enlightenment (spiritual)" w:history="1">
        <w:r w:rsidRPr="003549D0">
          <w:rPr>
            <w:rStyle w:val="Hyperlink"/>
            <w:rFonts w:ascii="Bahnschrift" w:hAnsi="Bahnschrift" w:cs="Arial"/>
            <w:color w:val="000000" w:themeColor="text1"/>
            <w:u w:val="none"/>
          </w:rPr>
          <w:t>enlightenment</w:t>
        </w:r>
      </w:hyperlink>
      <w:r w:rsidRPr="003549D0">
        <w:rPr>
          <w:rFonts w:ascii="Bahnschrift" w:hAnsi="Bahnschrift" w:cs="Arial"/>
          <w:color w:val="000000" w:themeColor="text1"/>
        </w:rPr>
        <w:t>.</w:t>
      </w:r>
    </w:p>
    <w:p w:rsidR="00762C83" w:rsidRPr="003549D0" w:rsidRDefault="00762C83" w:rsidP="003549D0">
      <w:pPr>
        <w:pStyle w:val="NormalWeb"/>
        <w:shd w:val="clear" w:color="auto" w:fill="FFFFFF"/>
        <w:spacing w:before="120" w:beforeAutospacing="0" w:after="120" w:afterAutospacing="0"/>
        <w:jc w:val="both"/>
        <w:rPr>
          <w:rFonts w:ascii="Bahnschrift" w:hAnsi="Bahnschrift" w:cs="Arial"/>
          <w:color w:val="000000" w:themeColor="text1"/>
        </w:rPr>
      </w:pPr>
      <w:proofErr w:type="spellStart"/>
      <w:r w:rsidRPr="003549D0">
        <w:rPr>
          <w:rFonts w:ascii="Bahnschrift" w:hAnsi="Bahnschrift" w:cs="Arial"/>
          <w:b/>
          <w:bCs/>
          <w:color w:val="000000" w:themeColor="text1"/>
        </w:rPr>
        <w:t>Yogini</w:t>
      </w:r>
      <w:proofErr w:type="spellEnd"/>
      <w:r w:rsidRPr="003549D0">
        <w:rPr>
          <w:rFonts w:ascii="Bahnschrift" w:hAnsi="Bahnschrift" w:cs="Arial"/>
          <w:color w:val="000000" w:themeColor="text1"/>
        </w:rPr>
        <w:t>  is a female master practitioner of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"https://en.wikipedia.org/wiki/Tantra" \o "Tantra"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tantra</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and </w:t>
      </w:r>
      <w:hyperlink r:id="rId157" w:tooltip="Yoga" w:history="1">
        <w:r w:rsidRPr="003549D0">
          <w:rPr>
            <w:rStyle w:val="Hyperlink"/>
            <w:rFonts w:ascii="Bahnschrift" w:hAnsi="Bahnschrift" w:cs="Arial"/>
            <w:color w:val="000000" w:themeColor="text1"/>
            <w:u w:val="none"/>
          </w:rPr>
          <w:t>yoga</w:t>
        </w:r>
      </w:hyperlink>
      <w:r w:rsidRPr="003549D0">
        <w:rPr>
          <w:rFonts w:ascii="Bahnschrift" w:hAnsi="Bahnschrift" w:cs="Arial"/>
          <w:color w:val="000000" w:themeColor="text1"/>
        </w:rPr>
        <w:t>, as well as a formal term of respect for female Hindu or Buddhist spiritual teachers in </w:t>
      </w:r>
      <w:hyperlink r:id="rId158" w:tooltip="Indian subcontinent" w:history="1">
        <w:r w:rsidRPr="003549D0">
          <w:rPr>
            <w:rStyle w:val="Hyperlink"/>
            <w:rFonts w:ascii="Bahnschrift" w:hAnsi="Bahnschrift" w:cs="Arial"/>
            <w:color w:val="000000" w:themeColor="text1"/>
            <w:u w:val="none"/>
          </w:rPr>
          <w:t>Indian subcontinent</w:t>
        </w:r>
      </w:hyperlink>
      <w:r w:rsidRPr="003549D0">
        <w:rPr>
          <w:rFonts w:ascii="Bahnschrift" w:hAnsi="Bahnschrift" w:cs="Arial"/>
          <w:color w:val="000000" w:themeColor="text1"/>
        </w:rPr>
        <w:t>, </w:t>
      </w:r>
      <w:hyperlink r:id="rId159" w:tooltip="Southeast Asia" w:history="1">
        <w:r w:rsidRPr="003549D0">
          <w:rPr>
            <w:rStyle w:val="Hyperlink"/>
            <w:rFonts w:ascii="Bahnschrift" w:hAnsi="Bahnschrift" w:cs="Arial"/>
            <w:color w:val="000000" w:themeColor="text1"/>
            <w:u w:val="none"/>
          </w:rPr>
          <w:t>Southeast Asia</w:t>
        </w:r>
      </w:hyperlink>
      <w:r w:rsidRPr="003549D0">
        <w:rPr>
          <w:rFonts w:ascii="Bahnschrift" w:hAnsi="Bahnschrift" w:cs="Arial"/>
          <w:color w:val="000000" w:themeColor="text1"/>
        </w:rPr>
        <w:t> and </w:t>
      </w:r>
      <w:hyperlink r:id="rId160" w:tooltip="Greater Tibet" w:history="1">
        <w:r w:rsidRPr="003549D0">
          <w:rPr>
            <w:rStyle w:val="Hyperlink"/>
            <w:rFonts w:ascii="Bahnschrift" w:hAnsi="Bahnschrift" w:cs="Arial"/>
            <w:color w:val="000000" w:themeColor="text1"/>
            <w:u w:val="none"/>
          </w:rPr>
          <w:t>Greater Tibet</w:t>
        </w:r>
      </w:hyperlink>
      <w:r w:rsidRPr="003549D0">
        <w:rPr>
          <w:rFonts w:ascii="Bahnschrift" w:hAnsi="Bahnschrift" w:cs="Arial"/>
          <w:color w:val="000000" w:themeColor="text1"/>
        </w:rPr>
        <w:t>. The term is the feminine Sanskrit word of the masculine </w:t>
      </w:r>
      <w:hyperlink r:id="rId161" w:tooltip="Yogi" w:history="1">
        <w:r w:rsidRPr="003549D0">
          <w:rPr>
            <w:rStyle w:val="Hyperlink"/>
            <w:rFonts w:ascii="Bahnschrift" w:hAnsi="Bahnschrift" w:cs="Arial"/>
            <w:i/>
            <w:iCs/>
            <w:color w:val="000000" w:themeColor="text1"/>
            <w:u w:val="none"/>
          </w:rPr>
          <w:t>yogi</w:t>
        </w:r>
      </w:hyperlink>
      <w:r w:rsidRPr="003549D0">
        <w:rPr>
          <w:rFonts w:ascii="Bahnschrift" w:hAnsi="Bahnschrift" w:cs="Arial"/>
          <w:color w:val="000000" w:themeColor="text1"/>
        </w:rPr>
        <w:t>, while the term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"https://en.wikipedia.org/wiki/Yogin" \o "Yogin"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yogin</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IPA: </w:t>
      </w:r>
      <w:hyperlink r:id="rId162" w:tooltip="Help:IPA/Sanskrit" w:history="1">
        <w:r w:rsidRPr="003549D0">
          <w:rPr>
            <w:rStyle w:val="Hyperlink"/>
            <w:rFonts w:ascii="Bahnschrift" w:hAnsi="Bahnschrift" w:cs="Arial"/>
            <w:color w:val="000000" w:themeColor="text1"/>
            <w:u w:val="none"/>
          </w:rPr>
          <w:t>[</w:t>
        </w:r>
        <w:r w:rsidRPr="003549D0">
          <w:rPr>
            <w:rStyle w:val="Hyperlink"/>
            <w:rFonts w:ascii="Arial" w:hAnsi="Arial" w:cs="Arial"/>
            <w:color w:val="000000" w:themeColor="text1"/>
            <w:u w:val="none"/>
          </w:rPr>
          <w:t>ˈ</w:t>
        </w:r>
        <w:proofErr w:type="spellStart"/>
        <w:r w:rsidRPr="003549D0">
          <w:rPr>
            <w:rStyle w:val="Hyperlink"/>
            <w:rFonts w:ascii="Bahnschrift" w:hAnsi="Bahnschrift" w:cs="Arial"/>
            <w:color w:val="000000" w:themeColor="text1"/>
            <w:u w:val="none"/>
          </w:rPr>
          <w:t>jo</w:t>
        </w:r>
        <w:r w:rsidRPr="003549D0">
          <w:rPr>
            <w:rStyle w:val="Hyperlink"/>
            <w:rFonts w:ascii="Arial" w:hAnsi="Arial" w:cs="Arial"/>
            <w:color w:val="000000" w:themeColor="text1"/>
            <w:u w:val="none"/>
          </w:rPr>
          <w:t>ːɡɪ</w:t>
        </w:r>
        <w:r w:rsidRPr="003549D0">
          <w:rPr>
            <w:rStyle w:val="Hyperlink"/>
            <w:rFonts w:ascii="Bahnschrift" w:hAnsi="Bahnschrift" w:cs="Arial"/>
            <w:color w:val="000000" w:themeColor="text1"/>
            <w:u w:val="none"/>
          </w:rPr>
          <w:t>n</w:t>
        </w:r>
        <w:proofErr w:type="spellEnd"/>
        <w:r w:rsidRPr="003549D0">
          <w:rPr>
            <w:rStyle w:val="Hyperlink"/>
            <w:rFonts w:ascii="Bahnschrift" w:hAnsi="Bahnschrift" w:cs="Arial"/>
            <w:color w:val="000000" w:themeColor="text1"/>
            <w:u w:val="none"/>
          </w:rPr>
          <w:t>]</w:t>
        </w:r>
      </w:hyperlink>
      <w:r w:rsidRPr="003549D0">
        <w:rPr>
          <w:rFonts w:ascii="Bahnschrift" w:hAnsi="Bahnschrift" w:cs="Arial"/>
          <w:color w:val="000000" w:themeColor="text1"/>
        </w:rPr>
        <w:t xml:space="preserve"> is used in neutral, masculine or feminine sense. </w:t>
      </w:r>
    </w:p>
    <w:p w:rsidR="00762C83" w:rsidRPr="003549D0" w:rsidRDefault="00762C83" w:rsidP="003549D0">
      <w:pPr>
        <w:pStyle w:val="NormalWeb"/>
        <w:shd w:val="clear" w:color="auto" w:fill="FFFFFF"/>
        <w:spacing w:before="120" w:beforeAutospacing="0" w:after="120" w:afterAutospacing="0"/>
        <w:jc w:val="both"/>
        <w:rPr>
          <w:rFonts w:ascii="Bahnschrift" w:hAnsi="Bahnschrift" w:cs="Arial"/>
          <w:color w:val="000000" w:themeColor="text1"/>
        </w:rPr>
      </w:pPr>
      <w:r w:rsidRPr="003549D0">
        <w:rPr>
          <w:rFonts w:ascii="Bahnschrift" w:hAnsi="Bahnschrift" w:cs="Arial"/>
          <w:color w:val="000000" w:themeColor="text1"/>
        </w:rPr>
        <w:t xml:space="preserve">A </w:t>
      </w:r>
      <w:proofErr w:type="spellStart"/>
      <w:r w:rsidRPr="003549D0">
        <w:rPr>
          <w:rFonts w:ascii="Bahnschrift" w:hAnsi="Bahnschrift" w:cs="Arial"/>
          <w:color w:val="000000" w:themeColor="text1"/>
        </w:rPr>
        <w:t>Yogini</w:t>
      </w:r>
      <w:proofErr w:type="spellEnd"/>
      <w:r w:rsidRPr="003549D0">
        <w:rPr>
          <w:rFonts w:ascii="Bahnschrift" w:hAnsi="Bahnschrift" w:cs="Arial"/>
          <w:color w:val="000000" w:themeColor="text1"/>
        </w:rPr>
        <w:t>, in some contexts, is the sacred feminine force made incarnate, as an aspect of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"https://en.wikipedia.org/wiki/Parvati" \o "Parvati"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Parvati</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and revered in the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"https://en.wikipedia.org/wiki/Yogini_temples" \o "Yogini temples"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yogini</w:t>
      </w:r>
      <w:proofErr w:type="spellEnd"/>
      <w:r w:rsidRPr="003549D0">
        <w:rPr>
          <w:rStyle w:val="Hyperlink"/>
          <w:rFonts w:ascii="Bahnschrift" w:hAnsi="Bahnschrift" w:cs="Arial"/>
          <w:color w:val="000000" w:themeColor="text1"/>
          <w:u w:val="none"/>
        </w:rPr>
        <w:t xml:space="preserve"> temples</w:t>
      </w:r>
      <w:r w:rsidRPr="003549D0">
        <w:rPr>
          <w:rFonts w:ascii="Bahnschrift" w:hAnsi="Bahnschrift" w:cs="Arial"/>
          <w:color w:val="000000" w:themeColor="text1"/>
        </w:rPr>
        <w:fldChar w:fldCharType="end"/>
      </w:r>
      <w:r w:rsidRPr="003549D0">
        <w:rPr>
          <w:rFonts w:ascii="Bahnschrift" w:hAnsi="Bahnschrift" w:cs="Arial"/>
          <w:color w:val="000000" w:themeColor="text1"/>
        </w:rPr>
        <w:t xml:space="preserve"> of India as the Sixty-four </w:t>
      </w:r>
      <w:proofErr w:type="spellStart"/>
      <w:r w:rsidRPr="003549D0">
        <w:rPr>
          <w:rFonts w:ascii="Bahnschrift" w:hAnsi="Bahnschrift" w:cs="Arial"/>
          <w:color w:val="000000" w:themeColor="text1"/>
        </w:rPr>
        <w:t>Yoginis</w:t>
      </w:r>
      <w:proofErr w:type="spellEnd"/>
      <w:r w:rsidRPr="003549D0">
        <w:rPr>
          <w:rFonts w:ascii="Bahnschrift" w:hAnsi="Bahnschrift" w:cs="Arial"/>
          <w:color w:val="000000" w:themeColor="text1"/>
        </w:rPr>
        <w:t>.</w:t>
      </w:r>
    </w:p>
    <w:p w:rsidR="00762C83" w:rsidRPr="003549D0" w:rsidRDefault="00762C83" w:rsidP="003549D0">
      <w:pPr>
        <w:jc w:val="both"/>
        <w:rPr>
          <w:rFonts w:ascii="Bahnschrift" w:hAnsi="Bahnschrift"/>
          <w:color w:val="000000" w:themeColor="text1"/>
          <w:sz w:val="24"/>
          <w:szCs w:val="24"/>
        </w:rPr>
      </w:pPr>
      <w:r w:rsidRPr="003549D0">
        <w:rPr>
          <w:rFonts w:ascii="Bahnschrift" w:hAnsi="Bahnschrift"/>
          <w:noProof/>
          <w:color w:val="000000" w:themeColor="text1"/>
          <w:sz w:val="24"/>
          <w:szCs w:val="24"/>
        </w:rPr>
        <w:lastRenderedPageBreak/>
        <w:drawing>
          <wp:inline distT="0" distB="0" distL="0" distR="0">
            <wp:extent cx="4771314" cy="6849240"/>
            <wp:effectExtent l="19050" t="0" r="0" b="0"/>
            <wp:docPr id="7" name="Picture 5" descr="https://upload.wikimedia.org/wikipedia/commons/thumb/c/ce/Yogini_Goddess_from_Tamil_Nadu.jpg/800px-Yogini_Goddess_from_Tamil_Na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c/ce/Yogini_Goddess_from_Tamil_Nadu.jpg/800px-Yogini_Goddess_from_Tamil_Nadu.jpg"/>
                    <pic:cNvPicPr>
                      <a:picLocks noChangeAspect="1" noChangeArrowheads="1"/>
                    </pic:cNvPicPr>
                  </pic:nvPicPr>
                  <pic:blipFill>
                    <a:blip r:embed="rId163"/>
                    <a:srcRect/>
                    <a:stretch>
                      <a:fillRect/>
                    </a:stretch>
                  </pic:blipFill>
                  <pic:spPr bwMode="auto">
                    <a:xfrm>
                      <a:off x="0" y="0"/>
                      <a:ext cx="4772551" cy="6851015"/>
                    </a:xfrm>
                    <a:prstGeom prst="rect">
                      <a:avLst/>
                    </a:prstGeom>
                    <a:noFill/>
                    <a:ln w="9525">
                      <a:noFill/>
                      <a:miter lim="800000"/>
                      <a:headEnd/>
                      <a:tailEnd/>
                    </a:ln>
                  </pic:spPr>
                </pic:pic>
              </a:graphicData>
            </a:graphic>
          </wp:inline>
        </w:drawing>
      </w:r>
    </w:p>
    <w:p w:rsidR="00762C83" w:rsidRPr="003549D0" w:rsidRDefault="00762C83" w:rsidP="003549D0">
      <w:pPr>
        <w:jc w:val="both"/>
        <w:rPr>
          <w:rFonts w:ascii="Bahnschrift" w:hAnsi="Bahnschrift"/>
          <w:color w:val="000000" w:themeColor="text1"/>
          <w:sz w:val="24"/>
          <w:szCs w:val="24"/>
        </w:rPr>
      </w:pPr>
      <w:proofErr w:type="spellStart"/>
      <w:r w:rsidRPr="003549D0">
        <w:rPr>
          <w:rFonts w:ascii="Bahnschrift" w:hAnsi="Bahnschrift" w:cs="Arial"/>
          <w:color w:val="000000" w:themeColor="text1"/>
          <w:sz w:val="24"/>
          <w:szCs w:val="24"/>
          <w:shd w:val="clear" w:color="auto" w:fill="F8F9FA"/>
        </w:rPr>
        <w:t>Yogini</w:t>
      </w:r>
      <w:proofErr w:type="spellEnd"/>
      <w:r w:rsidRPr="003549D0">
        <w:rPr>
          <w:rFonts w:ascii="Bahnschrift" w:hAnsi="Bahnschrift" w:cs="Arial"/>
          <w:color w:val="000000" w:themeColor="text1"/>
          <w:sz w:val="24"/>
          <w:szCs w:val="24"/>
          <w:shd w:val="clear" w:color="auto" w:fill="F8F9FA"/>
        </w:rPr>
        <w:t xml:space="preserve"> 10th century </w:t>
      </w:r>
      <w:proofErr w:type="spellStart"/>
      <w:r w:rsidRPr="003549D0">
        <w:rPr>
          <w:rFonts w:ascii="Bahnschrift" w:hAnsi="Bahnschrift" w:cs="Arial"/>
          <w:color w:val="000000" w:themeColor="text1"/>
          <w:sz w:val="24"/>
          <w:szCs w:val="24"/>
          <w:shd w:val="clear" w:color="auto" w:fill="F8F9FA"/>
        </w:rPr>
        <w:t>Chola</w:t>
      </w:r>
      <w:proofErr w:type="spellEnd"/>
      <w:r w:rsidRPr="003549D0">
        <w:rPr>
          <w:rFonts w:ascii="Bahnschrift" w:hAnsi="Bahnschrift" w:cs="Arial"/>
          <w:color w:val="000000" w:themeColor="text1"/>
          <w:sz w:val="24"/>
          <w:szCs w:val="24"/>
          <w:shd w:val="clear" w:color="auto" w:fill="F8F9FA"/>
        </w:rPr>
        <w:t xml:space="preserve"> dynasty Figure; granite (greenstone) H: 116.0 W: 76.0 D: 43.2 cm </w:t>
      </w:r>
      <w:proofErr w:type="spellStart"/>
      <w:r w:rsidRPr="003549D0">
        <w:rPr>
          <w:rFonts w:ascii="Bahnschrift" w:hAnsi="Bahnschrift" w:cs="Arial"/>
          <w:color w:val="000000" w:themeColor="text1"/>
          <w:sz w:val="24"/>
          <w:szCs w:val="24"/>
          <w:shd w:val="clear" w:color="auto" w:fill="F8F9FA"/>
        </w:rPr>
        <w:t>Kaveripakkam</w:t>
      </w:r>
      <w:proofErr w:type="spellEnd"/>
      <w:r w:rsidRPr="003549D0">
        <w:rPr>
          <w:rFonts w:ascii="Bahnschrift" w:hAnsi="Bahnschrift" w:cs="Arial"/>
          <w:color w:val="000000" w:themeColor="text1"/>
          <w:sz w:val="24"/>
          <w:szCs w:val="24"/>
          <w:shd w:val="clear" w:color="auto" w:fill="F8F9FA"/>
        </w:rPr>
        <w:t xml:space="preserve">, Tamil Nadu, India Housed in the Arthur M. </w:t>
      </w:r>
      <w:proofErr w:type="spellStart"/>
      <w:r w:rsidRPr="003549D0">
        <w:rPr>
          <w:rFonts w:ascii="Bahnschrift" w:hAnsi="Bahnschrift" w:cs="Arial"/>
          <w:color w:val="000000" w:themeColor="text1"/>
          <w:sz w:val="24"/>
          <w:szCs w:val="24"/>
          <w:shd w:val="clear" w:color="auto" w:fill="F8F9FA"/>
        </w:rPr>
        <w:t>Sackler</w:t>
      </w:r>
      <w:proofErr w:type="spellEnd"/>
      <w:r w:rsidRPr="003549D0">
        <w:rPr>
          <w:rFonts w:ascii="Bahnschrift" w:hAnsi="Bahnschrift" w:cs="Arial"/>
          <w:color w:val="000000" w:themeColor="text1"/>
          <w:sz w:val="24"/>
          <w:szCs w:val="24"/>
          <w:shd w:val="clear" w:color="auto" w:fill="F8F9FA"/>
        </w:rPr>
        <w:t xml:space="preserve"> Gallery in the Smithsonian, Washington, D.C.</w:t>
      </w:r>
    </w:p>
    <w:p w:rsidR="00762C83" w:rsidRPr="003549D0" w:rsidRDefault="00762C83" w:rsidP="003549D0">
      <w:pPr>
        <w:pStyle w:val="NormalWeb"/>
        <w:shd w:val="clear" w:color="auto" w:fill="FFFFFF"/>
        <w:spacing w:before="120" w:beforeAutospacing="0" w:after="120" w:afterAutospacing="0"/>
        <w:jc w:val="both"/>
        <w:rPr>
          <w:rFonts w:ascii="Bahnschrift" w:hAnsi="Bahnschrift" w:cs="Arial"/>
          <w:color w:val="000000" w:themeColor="text1"/>
        </w:rPr>
      </w:pPr>
      <w:r w:rsidRPr="003549D0">
        <w:rPr>
          <w:rFonts w:ascii="Bahnschrift" w:hAnsi="Bahnschrift" w:cs="Arial"/>
          <w:b/>
          <w:bCs/>
          <w:i/>
          <w:iCs/>
          <w:color w:val="000000" w:themeColor="text1"/>
        </w:rPr>
        <w:t>Yoni</w:t>
      </w:r>
      <w:r w:rsidRPr="003549D0">
        <w:rPr>
          <w:rFonts w:ascii="Bahnschrift" w:hAnsi="Bahnschrift" w:cs="Arial"/>
          <w:color w:val="000000" w:themeColor="text1"/>
        </w:rPr>
        <w:t> , sometimes referred to as </w:t>
      </w:r>
      <w:proofErr w:type="spellStart"/>
      <w:r w:rsidRPr="003549D0">
        <w:rPr>
          <w:rFonts w:ascii="Bahnschrift" w:hAnsi="Bahnschrift" w:cs="Arial"/>
          <w:i/>
          <w:iCs/>
          <w:color w:val="000000" w:themeColor="text1"/>
        </w:rPr>
        <w:t>pindika</w:t>
      </w:r>
      <w:proofErr w:type="spellEnd"/>
      <w:r w:rsidRPr="003549D0">
        <w:rPr>
          <w:rFonts w:ascii="Bahnschrift" w:hAnsi="Bahnschrift" w:cs="Arial"/>
          <w:color w:val="000000" w:themeColor="text1"/>
        </w:rPr>
        <w:t>, is an abstract or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"https://en.wikipedia.org/wiki/Aniconic" \o "Aniconic"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aniconic</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representation of the </w:t>
      </w:r>
      <w:hyperlink r:id="rId164" w:tooltip="Hinduism" w:history="1">
        <w:r w:rsidRPr="003549D0">
          <w:rPr>
            <w:rStyle w:val="Hyperlink"/>
            <w:rFonts w:ascii="Bahnschrift" w:hAnsi="Bahnschrift" w:cs="Arial"/>
            <w:color w:val="000000" w:themeColor="text1"/>
            <w:u w:val="none"/>
          </w:rPr>
          <w:t>Hindu</w:t>
        </w:r>
      </w:hyperlink>
      <w:r w:rsidRPr="003549D0">
        <w:rPr>
          <w:rFonts w:ascii="Bahnschrift" w:hAnsi="Bahnschrift" w:cs="Arial"/>
          <w:color w:val="000000" w:themeColor="text1"/>
        </w:rPr>
        <w:t> </w:t>
      </w:r>
      <w:hyperlink r:id="rId165" w:tooltip="Hindu deities" w:history="1">
        <w:r w:rsidRPr="003549D0">
          <w:rPr>
            <w:rStyle w:val="Hyperlink"/>
            <w:rFonts w:ascii="Bahnschrift" w:hAnsi="Bahnschrift" w:cs="Arial"/>
            <w:color w:val="000000" w:themeColor="text1"/>
            <w:u w:val="none"/>
          </w:rPr>
          <w:t>goddess</w:t>
        </w:r>
      </w:hyperlink>
      <w:r w:rsidRPr="003549D0">
        <w:rPr>
          <w:rFonts w:ascii="Bahnschrift" w:hAnsi="Bahnschrift" w:cs="Arial"/>
          <w:color w:val="000000" w:themeColor="text1"/>
        </w:rPr>
        <w:t>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"https://en.wikipedia.org/wiki/Shakti" \o "Shakti"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Shakti</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It is usually shown with </w:t>
      </w:r>
      <w:proofErr w:type="spellStart"/>
      <w:r w:rsidRPr="003549D0">
        <w:rPr>
          <w:rFonts w:ascii="Bahnschrift" w:hAnsi="Bahnschrift" w:cs="Arial"/>
          <w:i/>
          <w:iCs/>
          <w:color w:val="000000" w:themeColor="text1"/>
        </w:rPr>
        <w:fldChar w:fldCharType="begin"/>
      </w:r>
      <w:r w:rsidRPr="003549D0">
        <w:rPr>
          <w:rFonts w:ascii="Bahnschrift" w:hAnsi="Bahnschrift" w:cs="Arial"/>
          <w:i/>
          <w:iCs/>
          <w:color w:val="000000" w:themeColor="text1"/>
        </w:rPr>
        <w:instrText xml:space="preserve"> HYPERLINK "https://en.wikipedia.org/wiki/Linga" \o "Linga" </w:instrText>
      </w:r>
      <w:r w:rsidRPr="003549D0">
        <w:rPr>
          <w:rFonts w:ascii="Bahnschrift" w:hAnsi="Bahnschrift" w:cs="Arial"/>
          <w:i/>
          <w:iCs/>
          <w:color w:val="000000" w:themeColor="text1"/>
        </w:rPr>
        <w:fldChar w:fldCharType="separate"/>
      </w:r>
      <w:r w:rsidRPr="003549D0">
        <w:rPr>
          <w:rStyle w:val="Hyperlink"/>
          <w:rFonts w:ascii="Bahnschrift" w:hAnsi="Bahnschrift" w:cs="Arial"/>
          <w:i/>
          <w:iCs/>
          <w:color w:val="000000" w:themeColor="text1"/>
          <w:u w:val="none"/>
        </w:rPr>
        <w:t>linga</w:t>
      </w:r>
      <w:proofErr w:type="spellEnd"/>
      <w:r w:rsidRPr="003549D0">
        <w:rPr>
          <w:rFonts w:ascii="Bahnschrift" w:hAnsi="Bahnschrift" w:cs="Arial"/>
          <w:i/>
          <w:iCs/>
          <w:color w:val="000000" w:themeColor="text1"/>
        </w:rPr>
        <w:fldChar w:fldCharType="end"/>
      </w:r>
      <w:r w:rsidRPr="003549D0">
        <w:rPr>
          <w:rFonts w:ascii="Bahnschrift" w:hAnsi="Bahnschrift" w:cs="Arial"/>
          <w:color w:val="000000" w:themeColor="text1"/>
        </w:rPr>
        <w:t xml:space="preserve"> – its masculine </w:t>
      </w:r>
      <w:r w:rsidRPr="003549D0">
        <w:rPr>
          <w:rFonts w:ascii="Bahnschrift" w:hAnsi="Bahnschrift" w:cs="Arial"/>
          <w:color w:val="000000" w:themeColor="text1"/>
        </w:rPr>
        <w:lastRenderedPageBreak/>
        <w:t xml:space="preserve">counterpart. Together, they symbolize the merging of </w:t>
      </w:r>
      <w:proofErr w:type="spellStart"/>
      <w:r w:rsidRPr="003549D0">
        <w:rPr>
          <w:rFonts w:ascii="Bahnschrift" w:hAnsi="Bahnschrift" w:cs="Arial"/>
          <w:color w:val="000000" w:themeColor="text1"/>
        </w:rPr>
        <w:t>microcosmos</w:t>
      </w:r>
      <w:proofErr w:type="spellEnd"/>
      <w:r w:rsidRPr="003549D0">
        <w:rPr>
          <w:rFonts w:ascii="Bahnschrift" w:hAnsi="Bahnschrift" w:cs="Arial"/>
          <w:color w:val="000000" w:themeColor="text1"/>
        </w:rPr>
        <w:t xml:space="preserve"> and </w:t>
      </w:r>
      <w:proofErr w:type="spellStart"/>
      <w:r w:rsidRPr="003549D0">
        <w:rPr>
          <w:rFonts w:ascii="Bahnschrift" w:hAnsi="Bahnschrift" w:cs="Arial"/>
          <w:color w:val="000000" w:themeColor="text1"/>
        </w:rPr>
        <w:t>macrocosmos</w:t>
      </w:r>
      <w:proofErr w:type="spellEnd"/>
      <w:r w:rsidRPr="003549D0">
        <w:rPr>
          <w:rFonts w:ascii="Bahnschrift" w:hAnsi="Bahnschrift" w:cs="Arial"/>
          <w:color w:val="000000" w:themeColor="text1"/>
        </w:rPr>
        <w:t>. </w:t>
      </w:r>
      <w:proofErr w:type="gramStart"/>
      <w:r w:rsidRPr="003549D0">
        <w:rPr>
          <w:rFonts w:ascii="Bahnschrift" w:hAnsi="Bahnschrift" w:cs="Arial"/>
          <w:color w:val="000000" w:themeColor="text1"/>
        </w:rPr>
        <w:t>the</w:t>
      </w:r>
      <w:proofErr w:type="gramEnd"/>
      <w:r w:rsidRPr="003549D0">
        <w:rPr>
          <w:rFonts w:ascii="Bahnschrift" w:hAnsi="Bahnschrift" w:cs="Arial"/>
          <w:color w:val="000000" w:themeColor="text1"/>
        </w:rPr>
        <w:t xml:space="preserve"> divine eternal process of creation and regeneration, and the union of the feminine and the masculine that recreates all of existence. The </w:t>
      </w:r>
      <w:r w:rsidRPr="003549D0">
        <w:rPr>
          <w:rFonts w:ascii="Bahnschrift" w:hAnsi="Bahnschrift" w:cs="Arial"/>
          <w:i/>
          <w:iCs/>
          <w:color w:val="000000" w:themeColor="text1"/>
        </w:rPr>
        <w:t>yoni</w:t>
      </w:r>
      <w:r w:rsidRPr="003549D0">
        <w:rPr>
          <w:rFonts w:ascii="Bahnschrift" w:hAnsi="Bahnschrift" w:cs="Arial"/>
          <w:color w:val="000000" w:themeColor="text1"/>
        </w:rPr>
        <w:t> is conceptualized as nature's gateway of all births, particularly in the esoteric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"https://en.wikipedia.org/wiki/Kaula_(Hinduism)" \o "Kaula (Hinduism)"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Kaula</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and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"https://en.wikipedia.org/wiki/Tantra" \o "Tantra"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Tantra</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practices, as well as the </w:t>
      </w:r>
      <w:proofErr w:type="spellStart"/>
      <w:r w:rsidRPr="003549D0">
        <w:rPr>
          <w:rFonts w:ascii="Bahnschrift" w:hAnsi="Bahnschrift" w:cs="Arial"/>
          <w:color w:val="000000" w:themeColor="text1"/>
        </w:rPr>
        <w:fldChar w:fldCharType="begin"/>
      </w:r>
      <w:r w:rsidRPr="003549D0">
        <w:rPr>
          <w:rFonts w:ascii="Bahnschrift" w:hAnsi="Bahnschrift" w:cs="Arial"/>
          <w:color w:val="000000" w:themeColor="text1"/>
        </w:rPr>
        <w:instrText xml:space="preserve"> HYPERLINK "https://en.wikipedia.org/wiki/Shaktism" \o "Shaktism" </w:instrText>
      </w:r>
      <w:r w:rsidRPr="003549D0">
        <w:rPr>
          <w:rFonts w:ascii="Bahnschrift" w:hAnsi="Bahnschrift" w:cs="Arial"/>
          <w:color w:val="000000" w:themeColor="text1"/>
        </w:rPr>
        <w:fldChar w:fldCharType="separate"/>
      </w:r>
      <w:r w:rsidRPr="003549D0">
        <w:rPr>
          <w:rStyle w:val="Hyperlink"/>
          <w:rFonts w:ascii="Bahnschrift" w:hAnsi="Bahnschrift" w:cs="Arial"/>
          <w:color w:val="000000" w:themeColor="text1"/>
          <w:u w:val="none"/>
        </w:rPr>
        <w:t>Shaktism</w:t>
      </w:r>
      <w:proofErr w:type="spellEnd"/>
      <w:r w:rsidRPr="003549D0">
        <w:rPr>
          <w:rFonts w:ascii="Bahnschrift" w:hAnsi="Bahnschrift" w:cs="Arial"/>
          <w:color w:val="000000" w:themeColor="text1"/>
        </w:rPr>
        <w:fldChar w:fldCharType="end"/>
      </w:r>
      <w:r w:rsidRPr="003549D0">
        <w:rPr>
          <w:rFonts w:ascii="Bahnschrift" w:hAnsi="Bahnschrift" w:cs="Arial"/>
          <w:color w:val="000000" w:themeColor="text1"/>
        </w:rPr>
        <w:t> and </w:t>
      </w:r>
      <w:hyperlink r:id="rId166" w:tooltip="Shaivism" w:history="1">
        <w:proofErr w:type="spellStart"/>
        <w:r w:rsidRPr="003549D0">
          <w:rPr>
            <w:rStyle w:val="Hyperlink"/>
            <w:rFonts w:ascii="Bahnschrift" w:hAnsi="Bahnschrift" w:cs="Arial"/>
            <w:color w:val="000000" w:themeColor="text1"/>
            <w:u w:val="none"/>
          </w:rPr>
          <w:t>Shaivism</w:t>
        </w:r>
        <w:proofErr w:type="spellEnd"/>
      </w:hyperlink>
      <w:r w:rsidRPr="003549D0">
        <w:rPr>
          <w:rFonts w:ascii="Bahnschrift" w:hAnsi="Bahnschrift" w:cs="Arial"/>
          <w:color w:val="000000" w:themeColor="text1"/>
        </w:rPr>
        <w:t xml:space="preserve"> traditions of Hinduism. </w:t>
      </w:r>
    </w:p>
    <w:p w:rsidR="00762C83" w:rsidRPr="003549D0" w:rsidRDefault="00762C83" w:rsidP="003549D0">
      <w:pPr>
        <w:pStyle w:val="NormalWeb"/>
        <w:shd w:val="clear" w:color="auto" w:fill="FFFFFF"/>
        <w:spacing w:before="120" w:beforeAutospacing="0" w:after="120" w:afterAutospacing="0"/>
        <w:jc w:val="both"/>
        <w:rPr>
          <w:rFonts w:ascii="Bahnschrift" w:hAnsi="Bahnschrift" w:cs="Arial"/>
          <w:color w:val="000000" w:themeColor="text1"/>
        </w:rPr>
      </w:pPr>
      <w:r w:rsidRPr="003549D0">
        <w:rPr>
          <w:rFonts w:ascii="Bahnschrift" w:hAnsi="Bahnschrift" w:cs="Arial"/>
          <w:i/>
          <w:iCs/>
          <w:color w:val="000000" w:themeColor="text1"/>
        </w:rPr>
        <w:t>Yoni</w:t>
      </w:r>
      <w:r w:rsidRPr="003549D0">
        <w:rPr>
          <w:rFonts w:ascii="Bahnschrift" w:hAnsi="Bahnschrift" w:cs="Arial"/>
          <w:color w:val="000000" w:themeColor="text1"/>
        </w:rPr>
        <w:t> is a Sanskrit word that has been interpreted to literally mean the "</w:t>
      </w:r>
      <w:proofErr w:type="spellStart"/>
      <w:r w:rsidRPr="003549D0">
        <w:rPr>
          <w:rFonts w:ascii="Bahnschrift" w:hAnsi="Bahnschrift" w:cs="Arial"/>
          <w:color w:val="000000" w:themeColor="text1"/>
        </w:rPr>
        <w:t>womb"</w:t>
      </w:r>
      <w:proofErr w:type="gramStart"/>
      <w:r w:rsidRPr="003549D0">
        <w:rPr>
          <w:rFonts w:ascii="Bahnschrift" w:hAnsi="Bahnschrift" w:cs="Arial"/>
          <w:color w:val="000000" w:themeColor="text1"/>
        </w:rPr>
        <w:t>,the</w:t>
      </w:r>
      <w:proofErr w:type="spellEnd"/>
      <w:proofErr w:type="gramEnd"/>
      <w:r w:rsidRPr="003549D0">
        <w:rPr>
          <w:rFonts w:ascii="Bahnschrift" w:hAnsi="Bahnschrift" w:cs="Arial"/>
          <w:color w:val="000000" w:themeColor="text1"/>
        </w:rPr>
        <w:t xml:space="preserve"> "</w:t>
      </w:r>
      <w:proofErr w:type="spellStart"/>
      <w:r w:rsidRPr="003549D0">
        <w:rPr>
          <w:rFonts w:ascii="Bahnschrift" w:hAnsi="Bahnschrift" w:cs="Arial"/>
          <w:color w:val="000000" w:themeColor="text1"/>
        </w:rPr>
        <w:t>source",and</w:t>
      </w:r>
      <w:proofErr w:type="spellEnd"/>
      <w:r w:rsidRPr="003549D0">
        <w:rPr>
          <w:rFonts w:ascii="Bahnschrift" w:hAnsi="Bahnschrift" w:cs="Arial"/>
          <w:color w:val="000000" w:themeColor="text1"/>
        </w:rPr>
        <w:t xml:space="preserve"> the female organs of generation. It also connotes the female sexual organs such as "</w:t>
      </w:r>
      <w:hyperlink r:id="rId167" w:tooltip="Vagina" w:history="1">
        <w:r w:rsidRPr="003549D0">
          <w:rPr>
            <w:rStyle w:val="Hyperlink"/>
            <w:rFonts w:ascii="Bahnschrift" w:hAnsi="Bahnschrift" w:cs="Arial"/>
            <w:color w:val="000000" w:themeColor="text1"/>
            <w:u w:val="none"/>
          </w:rPr>
          <w:t>vagina</w:t>
        </w:r>
      </w:hyperlink>
      <w:r w:rsidRPr="003549D0">
        <w:rPr>
          <w:rFonts w:ascii="Bahnschrift" w:hAnsi="Bahnschrift" w:cs="Arial"/>
          <w:color w:val="000000" w:themeColor="text1"/>
        </w:rPr>
        <w:t>", "</w:t>
      </w:r>
      <w:hyperlink r:id="rId168" w:tooltip="Vulva" w:history="1">
        <w:r w:rsidRPr="003549D0">
          <w:rPr>
            <w:rStyle w:val="Hyperlink"/>
            <w:rFonts w:ascii="Bahnschrift" w:hAnsi="Bahnschrift" w:cs="Arial"/>
            <w:color w:val="000000" w:themeColor="text1"/>
            <w:u w:val="none"/>
          </w:rPr>
          <w:t>vulva</w:t>
        </w:r>
      </w:hyperlink>
      <w:r w:rsidRPr="003549D0">
        <w:rPr>
          <w:rFonts w:ascii="Bahnschrift" w:hAnsi="Bahnschrift" w:cs="Arial"/>
          <w:color w:val="000000" w:themeColor="text1"/>
        </w:rPr>
        <w:t>", and "</w:t>
      </w:r>
      <w:hyperlink r:id="rId169" w:tooltip="Uterus" w:history="1">
        <w:r w:rsidRPr="003549D0">
          <w:rPr>
            <w:rStyle w:val="Hyperlink"/>
            <w:rFonts w:ascii="Bahnschrift" w:hAnsi="Bahnschrift" w:cs="Arial"/>
            <w:color w:val="000000" w:themeColor="text1"/>
            <w:u w:val="none"/>
          </w:rPr>
          <w:t>uterus</w:t>
        </w:r>
      </w:hyperlink>
      <w:r w:rsidRPr="003549D0">
        <w:rPr>
          <w:rFonts w:ascii="Bahnschrift" w:hAnsi="Bahnschrift" w:cs="Arial"/>
          <w:color w:val="000000" w:themeColor="text1"/>
        </w:rPr>
        <w:t>", or alternatively to "origin, abode, or source" of anything in other contexts. For example, the Vedanta text </w:t>
      </w:r>
      <w:hyperlink r:id="rId170" w:tooltip="Brahma Sutras" w:history="1">
        <w:r w:rsidRPr="003549D0">
          <w:rPr>
            <w:rStyle w:val="Hyperlink"/>
            <w:rFonts w:ascii="Bahnschrift" w:hAnsi="Bahnschrift" w:cs="Arial"/>
            <w:i/>
            <w:iCs/>
            <w:color w:val="000000" w:themeColor="text1"/>
            <w:u w:val="none"/>
          </w:rPr>
          <w:t>Brahma Sutras</w:t>
        </w:r>
      </w:hyperlink>
      <w:r w:rsidRPr="003549D0">
        <w:rPr>
          <w:rFonts w:ascii="Bahnschrift" w:hAnsi="Bahnschrift" w:cs="Arial"/>
          <w:color w:val="000000" w:themeColor="text1"/>
        </w:rPr>
        <w:t> metaphorically refers to the metaphysical concept </w:t>
      </w:r>
      <w:hyperlink r:id="rId171" w:tooltip="Brahman" w:history="1">
        <w:r w:rsidRPr="003549D0">
          <w:rPr>
            <w:rStyle w:val="Hyperlink"/>
            <w:rFonts w:ascii="Bahnschrift" w:hAnsi="Bahnschrift" w:cs="Arial"/>
            <w:i/>
            <w:iCs/>
            <w:color w:val="000000" w:themeColor="text1"/>
            <w:u w:val="none"/>
          </w:rPr>
          <w:t>Brahman</w:t>
        </w:r>
      </w:hyperlink>
      <w:r w:rsidRPr="003549D0">
        <w:rPr>
          <w:rFonts w:ascii="Bahnschrift" w:hAnsi="Bahnschrift" w:cs="Arial"/>
          <w:color w:val="000000" w:themeColor="text1"/>
        </w:rPr>
        <w:t xml:space="preserve"> as the "yoni of the </w:t>
      </w:r>
      <w:proofErr w:type="spellStart"/>
      <w:r w:rsidRPr="003549D0">
        <w:rPr>
          <w:rFonts w:ascii="Bahnschrift" w:hAnsi="Bahnschrift" w:cs="Arial"/>
          <w:color w:val="000000" w:themeColor="text1"/>
        </w:rPr>
        <w:t>universe".The</w:t>
      </w:r>
      <w:proofErr w:type="spellEnd"/>
      <w:r w:rsidRPr="003549D0">
        <w:rPr>
          <w:rFonts w:ascii="Bahnschrift" w:hAnsi="Bahnschrift" w:cs="Arial"/>
          <w:color w:val="000000" w:themeColor="text1"/>
        </w:rPr>
        <w:t> </w:t>
      </w:r>
      <w:r w:rsidRPr="003549D0">
        <w:rPr>
          <w:rFonts w:ascii="Bahnschrift" w:hAnsi="Bahnschrift" w:cs="Arial"/>
          <w:i/>
          <w:iCs/>
          <w:color w:val="000000" w:themeColor="text1"/>
        </w:rPr>
        <w:t>yoni</w:t>
      </w:r>
      <w:r w:rsidRPr="003549D0">
        <w:rPr>
          <w:rFonts w:ascii="Bahnschrift" w:hAnsi="Bahnschrift" w:cs="Arial"/>
          <w:color w:val="000000" w:themeColor="text1"/>
        </w:rPr>
        <w:t> with </w:t>
      </w:r>
      <w:proofErr w:type="spellStart"/>
      <w:r w:rsidRPr="003549D0">
        <w:rPr>
          <w:rFonts w:ascii="Bahnschrift" w:hAnsi="Bahnschrift" w:cs="Arial"/>
          <w:i/>
          <w:iCs/>
          <w:color w:val="000000" w:themeColor="text1"/>
        </w:rPr>
        <w:t>linga</w:t>
      </w:r>
      <w:proofErr w:type="spellEnd"/>
      <w:r w:rsidRPr="003549D0">
        <w:rPr>
          <w:rFonts w:ascii="Bahnschrift" w:hAnsi="Bahnschrift" w:cs="Arial"/>
          <w:color w:val="000000" w:themeColor="text1"/>
        </w:rPr>
        <w:t> iconography is found in </w:t>
      </w:r>
      <w:hyperlink r:id="rId172" w:tooltip="Shiva" w:history="1">
        <w:r w:rsidRPr="003549D0">
          <w:rPr>
            <w:rStyle w:val="Hyperlink"/>
            <w:rFonts w:ascii="Bahnschrift" w:hAnsi="Bahnschrift" w:cs="Arial"/>
            <w:color w:val="000000" w:themeColor="text1"/>
            <w:u w:val="none"/>
          </w:rPr>
          <w:t>Shiva</w:t>
        </w:r>
      </w:hyperlink>
      <w:r w:rsidRPr="003549D0">
        <w:rPr>
          <w:rFonts w:ascii="Bahnschrift" w:hAnsi="Bahnschrift" w:cs="Arial"/>
          <w:color w:val="000000" w:themeColor="text1"/>
        </w:rPr>
        <w:t> temples and archaeological sites of the </w:t>
      </w:r>
      <w:hyperlink r:id="rId173" w:tooltip="Indian subcontinent" w:history="1">
        <w:r w:rsidRPr="003549D0">
          <w:rPr>
            <w:rStyle w:val="Hyperlink"/>
            <w:rFonts w:ascii="Bahnschrift" w:hAnsi="Bahnschrift" w:cs="Arial"/>
            <w:color w:val="000000" w:themeColor="text1"/>
            <w:u w:val="none"/>
          </w:rPr>
          <w:t>Indian subcontinent</w:t>
        </w:r>
      </w:hyperlink>
      <w:r w:rsidRPr="003549D0">
        <w:rPr>
          <w:rFonts w:ascii="Bahnschrift" w:hAnsi="Bahnschrift" w:cs="Arial"/>
          <w:color w:val="000000" w:themeColor="text1"/>
        </w:rPr>
        <w:t> and </w:t>
      </w:r>
      <w:hyperlink r:id="rId174" w:tooltip="Southeast Asia" w:history="1">
        <w:r w:rsidRPr="003549D0">
          <w:rPr>
            <w:rStyle w:val="Hyperlink"/>
            <w:rFonts w:ascii="Bahnschrift" w:hAnsi="Bahnschrift" w:cs="Arial"/>
            <w:color w:val="000000" w:themeColor="text1"/>
            <w:u w:val="none"/>
          </w:rPr>
          <w:t>southeast Asia</w:t>
        </w:r>
      </w:hyperlink>
      <w:r w:rsidRPr="003549D0">
        <w:rPr>
          <w:rFonts w:ascii="Bahnschrift" w:hAnsi="Bahnschrift" w:cs="Arial"/>
          <w:color w:val="000000" w:themeColor="text1"/>
        </w:rPr>
        <w:t>, as well in sculptures such as the </w:t>
      </w:r>
      <w:proofErr w:type="spellStart"/>
      <w:r w:rsidRPr="003549D0">
        <w:rPr>
          <w:rFonts w:ascii="Bahnschrift" w:hAnsi="Bahnschrift" w:cs="Arial"/>
          <w:i/>
          <w:iCs/>
          <w:color w:val="000000" w:themeColor="text1"/>
        </w:rPr>
        <w:fldChar w:fldCharType="begin"/>
      </w:r>
      <w:r w:rsidRPr="003549D0">
        <w:rPr>
          <w:rFonts w:ascii="Bahnschrift" w:hAnsi="Bahnschrift" w:cs="Arial"/>
          <w:i/>
          <w:iCs/>
          <w:color w:val="000000" w:themeColor="text1"/>
        </w:rPr>
        <w:instrText xml:space="preserve"> HYPERLINK "https://en.wikipedia.org/wiki/Lajja_Gauri" \o "Lajja Gauri" </w:instrText>
      </w:r>
      <w:r w:rsidRPr="003549D0">
        <w:rPr>
          <w:rFonts w:ascii="Bahnschrift" w:hAnsi="Bahnschrift" w:cs="Arial"/>
          <w:i/>
          <w:iCs/>
          <w:color w:val="000000" w:themeColor="text1"/>
        </w:rPr>
        <w:fldChar w:fldCharType="separate"/>
      </w:r>
      <w:r w:rsidRPr="003549D0">
        <w:rPr>
          <w:rStyle w:val="Hyperlink"/>
          <w:rFonts w:ascii="Bahnschrift" w:hAnsi="Bahnschrift" w:cs="Arial"/>
          <w:i/>
          <w:iCs/>
          <w:color w:val="000000" w:themeColor="text1"/>
          <w:u w:val="none"/>
        </w:rPr>
        <w:t>Lajja</w:t>
      </w:r>
      <w:proofErr w:type="spellEnd"/>
      <w:r w:rsidRPr="003549D0">
        <w:rPr>
          <w:rStyle w:val="Hyperlink"/>
          <w:rFonts w:ascii="Bahnschrift" w:hAnsi="Bahnschrift" w:cs="Arial"/>
          <w:i/>
          <w:iCs/>
          <w:color w:val="000000" w:themeColor="text1"/>
          <w:u w:val="none"/>
        </w:rPr>
        <w:t xml:space="preserve"> </w:t>
      </w:r>
      <w:proofErr w:type="spellStart"/>
      <w:r w:rsidRPr="003549D0">
        <w:rPr>
          <w:rStyle w:val="Hyperlink"/>
          <w:rFonts w:ascii="Bahnschrift" w:hAnsi="Bahnschrift" w:cs="Arial"/>
          <w:i/>
          <w:iCs/>
          <w:color w:val="000000" w:themeColor="text1"/>
          <w:u w:val="none"/>
        </w:rPr>
        <w:t>Gauri</w:t>
      </w:r>
      <w:proofErr w:type="spellEnd"/>
      <w:r w:rsidRPr="003549D0">
        <w:rPr>
          <w:rFonts w:ascii="Bahnschrift" w:hAnsi="Bahnschrift" w:cs="Arial"/>
          <w:i/>
          <w:iCs/>
          <w:color w:val="000000" w:themeColor="text1"/>
        </w:rPr>
        <w:fldChar w:fldCharType="end"/>
      </w:r>
      <w:r w:rsidRPr="003549D0">
        <w:rPr>
          <w:rFonts w:ascii="Bahnschrift" w:hAnsi="Bahnschrift" w:cs="Arial"/>
          <w:color w:val="000000" w:themeColor="text1"/>
        </w:rPr>
        <w:t xml:space="preserve">. </w:t>
      </w:r>
    </w:p>
    <w:p w:rsidR="00762C83" w:rsidRPr="003549D0" w:rsidRDefault="00762C83" w:rsidP="003549D0">
      <w:pPr>
        <w:shd w:val="clear" w:color="auto" w:fill="FFFFFF"/>
        <w:rPr>
          <w:rFonts w:ascii="Bahnschrift" w:hAnsi="Bahnschrift"/>
          <w:color w:val="000000" w:themeColor="text1"/>
          <w:sz w:val="24"/>
          <w:szCs w:val="24"/>
        </w:rPr>
      </w:pPr>
      <w:r w:rsidRPr="003549D0">
        <w:rPr>
          <w:rFonts w:ascii="Bahnschrift" w:hAnsi="Bahnschrift"/>
          <w:color w:val="000000" w:themeColor="text1"/>
          <w:sz w:val="24"/>
          <w:szCs w:val="24"/>
        </w:rPr>
        <w:t xml:space="preserve">This particular massage is something you may not have come across in your regular spa salons or sessions. ‘Yoni’ originates from Sanskrit, which means 'a sacred place'. The word yoni represents a vulva </w:t>
      </w:r>
      <w:proofErr w:type="spellStart"/>
      <w:r w:rsidRPr="003549D0">
        <w:rPr>
          <w:rFonts w:ascii="Bahnschrift" w:hAnsi="Bahnschrift"/>
          <w:color w:val="000000" w:themeColor="text1"/>
          <w:sz w:val="24"/>
          <w:szCs w:val="24"/>
        </w:rPr>
        <w:t>symbolising</w:t>
      </w:r>
      <w:proofErr w:type="spellEnd"/>
      <w:r w:rsidRPr="003549D0">
        <w:rPr>
          <w:rFonts w:ascii="Bahnschrift" w:hAnsi="Bahnschrift"/>
          <w:color w:val="000000" w:themeColor="text1"/>
          <w:sz w:val="24"/>
          <w:szCs w:val="24"/>
        </w:rPr>
        <w:t xml:space="preserve"> goddess </w:t>
      </w:r>
      <w:proofErr w:type="spellStart"/>
      <w:r w:rsidRPr="003549D0">
        <w:rPr>
          <w:rFonts w:ascii="Bahnschrift" w:hAnsi="Bahnschrift"/>
          <w:color w:val="000000" w:themeColor="text1"/>
          <w:sz w:val="24"/>
          <w:szCs w:val="24"/>
        </w:rPr>
        <w:t>Shakti</w:t>
      </w:r>
      <w:proofErr w:type="spellEnd"/>
      <w:r w:rsidRPr="003549D0">
        <w:rPr>
          <w:rFonts w:ascii="Bahnschrift" w:hAnsi="Bahnschrift"/>
          <w:color w:val="000000" w:themeColor="text1"/>
          <w:sz w:val="24"/>
          <w:szCs w:val="24"/>
        </w:rPr>
        <w:t>.  We bring you the essential details about what exactly is a Yoni massage and why is it prevalent</w:t>
      </w:r>
      <w:proofErr w:type="gramStart"/>
      <w:r w:rsidRPr="003549D0">
        <w:rPr>
          <w:rFonts w:ascii="Bahnschrift" w:hAnsi="Bahnschrift"/>
          <w:color w:val="000000" w:themeColor="text1"/>
          <w:sz w:val="24"/>
          <w:szCs w:val="24"/>
        </w:rPr>
        <w:t>:</w:t>
      </w:r>
      <w:proofErr w:type="gramEnd"/>
      <w:r w:rsidRPr="003549D0">
        <w:rPr>
          <w:rFonts w:ascii="Bahnschrift" w:hAnsi="Bahnschrift"/>
          <w:color w:val="000000" w:themeColor="text1"/>
          <w:sz w:val="24"/>
          <w:szCs w:val="24"/>
        </w:rPr>
        <w:br/>
      </w:r>
      <w:r w:rsidRPr="003549D0">
        <w:rPr>
          <w:rFonts w:ascii="Bahnschrift" w:hAnsi="Bahnschrift"/>
          <w:color w:val="000000" w:themeColor="text1"/>
          <w:sz w:val="24"/>
          <w:szCs w:val="24"/>
        </w:rPr>
        <w:br/>
      </w:r>
      <w:r w:rsidRPr="003549D0">
        <w:rPr>
          <w:rStyle w:val="Strong"/>
          <w:rFonts w:ascii="Bahnschrift" w:hAnsi="Bahnschrift"/>
          <w:color w:val="000000" w:themeColor="text1"/>
          <w:sz w:val="24"/>
          <w:szCs w:val="24"/>
        </w:rPr>
        <w:t>What Is A Yoni Massage?</w:t>
      </w:r>
      <w:r w:rsidRPr="003549D0">
        <w:rPr>
          <w:rFonts w:ascii="Bahnschrift" w:hAnsi="Bahnschrift"/>
          <w:color w:val="000000" w:themeColor="text1"/>
          <w:sz w:val="24"/>
          <w:szCs w:val="24"/>
        </w:rPr>
        <w:br/>
      </w:r>
      <w:r w:rsidRPr="003549D0">
        <w:rPr>
          <w:rFonts w:ascii="Bahnschrift" w:hAnsi="Bahnschrift"/>
          <w:color w:val="000000" w:themeColor="text1"/>
          <w:sz w:val="24"/>
          <w:szCs w:val="24"/>
        </w:rPr>
        <w:br/>
        <w:t xml:space="preserve">Yoni or </w:t>
      </w:r>
      <w:proofErr w:type="spellStart"/>
      <w:r w:rsidRPr="003549D0">
        <w:rPr>
          <w:rFonts w:ascii="Bahnschrift" w:hAnsi="Bahnschrift"/>
          <w:color w:val="000000" w:themeColor="text1"/>
          <w:sz w:val="24"/>
          <w:szCs w:val="24"/>
        </w:rPr>
        <w:t>yonic</w:t>
      </w:r>
      <w:proofErr w:type="spellEnd"/>
      <w:r w:rsidRPr="003549D0">
        <w:rPr>
          <w:rFonts w:ascii="Bahnschrift" w:hAnsi="Bahnschrift"/>
          <w:color w:val="000000" w:themeColor="text1"/>
          <w:sz w:val="24"/>
          <w:szCs w:val="24"/>
        </w:rPr>
        <w:t xml:space="preserve"> is a tantric massage for primarily focusing on the labia, clitoris, G-spot, uterus, the breasts, and other erogenous zones often considered as therapeutic. A yoni masseuse or practitioner carefully massages while the recipient performs breathing exercises. </w:t>
      </w:r>
      <w:r w:rsidRPr="003549D0">
        <w:rPr>
          <w:rFonts w:ascii="Bahnschrift" w:hAnsi="Bahnschrift"/>
          <w:b/>
          <w:bCs/>
          <w:color w:val="000000" w:themeColor="text1"/>
          <w:sz w:val="24"/>
          <w:szCs w:val="24"/>
        </w:rPr>
        <w:t>The intention behind this massage is to not orgasm or any kind of erotic stimulation but to reconnect yourself with your body </w:t>
      </w:r>
      <w:r w:rsidRPr="003549D0">
        <w:rPr>
          <w:rFonts w:ascii="Bahnschrift" w:hAnsi="Bahnschrift"/>
          <w:color w:val="000000" w:themeColor="text1"/>
          <w:sz w:val="24"/>
          <w:szCs w:val="24"/>
        </w:rPr>
        <w:t>and to be comfortable with it.</w:t>
      </w:r>
      <w:r w:rsidRPr="003549D0">
        <w:rPr>
          <w:rFonts w:ascii="Bahnschrift" w:hAnsi="Bahnschrift"/>
          <w:b/>
          <w:bCs/>
          <w:color w:val="000000" w:themeColor="text1"/>
          <w:sz w:val="24"/>
          <w:szCs w:val="24"/>
        </w:rPr>
        <w:br/>
      </w:r>
      <w:r w:rsidRPr="003549D0">
        <w:rPr>
          <w:rFonts w:ascii="Bahnschrift" w:hAnsi="Bahnschrift"/>
          <w:color w:val="000000" w:themeColor="text1"/>
          <w:sz w:val="24"/>
          <w:szCs w:val="24"/>
        </w:rPr>
        <w:br/>
      </w:r>
      <w:r w:rsidRPr="003549D0">
        <w:rPr>
          <w:rStyle w:val="Strong"/>
          <w:rFonts w:ascii="Bahnschrift" w:hAnsi="Bahnschrift"/>
          <w:color w:val="000000" w:themeColor="text1"/>
          <w:sz w:val="24"/>
          <w:szCs w:val="24"/>
        </w:rPr>
        <w:t xml:space="preserve">Benefits </w:t>
      </w:r>
      <w:proofErr w:type="gramStart"/>
      <w:r w:rsidRPr="003549D0">
        <w:rPr>
          <w:rStyle w:val="Strong"/>
          <w:rFonts w:ascii="Bahnschrift" w:hAnsi="Bahnschrift"/>
          <w:color w:val="000000" w:themeColor="text1"/>
          <w:sz w:val="24"/>
          <w:szCs w:val="24"/>
        </w:rPr>
        <w:t>Of</w:t>
      </w:r>
      <w:proofErr w:type="gramEnd"/>
      <w:r w:rsidRPr="003549D0">
        <w:rPr>
          <w:rStyle w:val="Strong"/>
          <w:rFonts w:ascii="Bahnschrift" w:hAnsi="Bahnschrift"/>
          <w:color w:val="000000" w:themeColor="text1"/>
          <w:sz w:val="24"/>
          <w:szCs w:val="24"/>
        </w:rPr>
        <w:t xml:space="preserve"> Yoni Massage</w:t>
      </w:r>
      <w:r w:rsidRPr="003549D0">
        <w:rPr>
          <w:rFonts w:ascii="Bahnschrift" w:hAnsi="Bahnschrift"/>
          <w:color w:val="000000" w:themeColor="text1"/>
          <w:sz w:val="24"/>
          <w:szCs w:val="24"/>
        </w:rPr>
        <w:br/>
      </w:r>
      <w:r w:rsidRPr="003549D0">
        <w:rPr>
          <w:rFonts w:ascii="Bahnschrift" w:hAnsi="Bahnschrift"/>
          <w:color w:val="000000" w:themeColor="text1"/>
          <w:sz w:val="24"/>
          <w:szCs w:val="24"/>
        </w:rPr>
        <w:br/>
        <w:t>Our body, as we all know, undergoes immense stress and pressure. We then resort to exercises that relieve us of the stress, which could be therapeutic massages, meditation, breathing exercises, or </w:t>
      </w:r>
      <w:hyperlink r:id="rId175" w:tooltip="yoga" w:history="1">
        <w:r w:rsidRPr="003549D0">
          <w:rPr>
            <w:rStyle w:val="Hyperlink"/>
            <w:rFonts w:ascii="Bahnschrift" w:hAnsi="Bahnschrift"/>
            <w:color w:val="000000" w:themeColor="text1"/>
            <w:sz w:val="24"/>
            <w:szCs w:val="24"/>
            <w:u w:val="none"/>
          </w:rPr>
          <w:t>yoga</w:t>
        </w:r>
      </w:hyperlink>
      <w:r w:rsidRPr="003549D0">
        <w:rPr>
          <w:rFonts w:ascii="Bahnschrift" w:hAnsi="Bahnschrift"/>
          <w:color w:val="000000" w:themeColor="text1"/>
          <w:sz w:val="24"/>
          <w:szCs w:val="24"/>
        </w:rPr>
        <w:t>. The idea of yoni massage also runs in the same lines – </w:t>
      </w:r>
      <w:r w:rsidRPr="003549D0">
        <w:rPr>
          <w:rFonts w:ascii="Bahnschrift" w:hAnsi="Bahnschrift"/>
          <w:b/>
          <w:bCs/>
          <w:color w:val="000000" w:themeColor="text1"/>
          <w:sz w:val="24"/>
          <w:szCs w:val="24"/>
        </w:rPr>
        <w:t>relieving mental and physical stress or tensions of your body or any pain in the vagina. </w:t>
      </w:r>
      <w:r w:rsidRPr="003549D0">
        <w:rPr>
          <w:rFonts w:ascii="Bahnschrift" w:hAnsi="Bahnschrift"/>
          <w:color w:val="000000" w:themeColor="text1"/>
          <w:sz w:val="24"/>
          <w:szCs w:val="24"/>
        </w:rPr>
        <w:t>The tantric massages help you just do the same. It also educates women about their erogenous zones.</w:t>
      </w:r>
      <w:r w:rsidRPr="003549D0">
        <w:rPr>
          <w:rFonts w:ascii="Bahnschrift" w:hAnsi="Bahnschrift"/>
          <w:color w:val="000000" w:themeColor="text1"/>
          <w:sz w:val="24"/>
          <w:szCs w:val="24"/>
        </w:rPr>
        <w:br/>
        <w:t xml:space="preserve">Ambience matters as much as the accuracy and results of the massage. You can try mood lighting or have a relaxing bubble or aroma bath, which will ease you of the stress to some level. You can use flowers or petals to make the room as </w:t>
      </w:r>
      <w:proofErr w:type="spellStart"/>
      <w:r w:rsidRPr="003549D0">
        <w:rPr>
          <w:rFonts w:ascii="Bahnschrift" w:hAnsi="Bahnschrift"/>
          <w:color w:val="000000" w:themeColor="text1"/>
          <w:sz w:val="24"/>
          <w:szCs w:val="24"/>
        </w:rPr>
        <w:t>cosy</w:t>
      </w:r>
      <w:proofErr w:type="spellEnd"/>
      <w:r w:rsidRPr="003549D0">
        <w:rPr>
          <w:rFonts w:ascii="Bahnschrift" w:hAnsi="Bahnschrift"/>
          <w:color w:val="000000" w:themeColor="text1"/>
          <w:sz w:val="24"/>
          <w:szCs w:val="24"/>
        </w:rPr>
        <w:t xml:space="preserve"> as you wish.</w:t>
      </w:r>
      <w:r w:rsidRPr="003549D0">
        <w:rPr>
          <w:rFonts w:ascii="Bahnschrift" w:hAnsi="Bahnschrift"/>
          <w:color w:val="000000" w:themeColor="text1"/>
          <w:sz w:val="24"/>
          <w:szCs w:val="24"/>
        </w:rPr>
        <w:br/>
      </w:r>
      <w:r w:rsidRPr="003549D0">
        <w:rPr>
          <w:rStyle w:val="Strong"/>
          <w:rFonts w:ascii="Bahnschrift" w:hAnsi="Bahnschrift"/>
          <w:color w:val="000000" w:themeColor="text1"/>
          <w:sz w:val="24"/>
          <w:szCs w:val="24"/>
        </w:rPr>
        <w:t xml:space="preserve">Breathe During </w:t>
      </w:r>
      <w:proofErr w:type="gramStart"/>
      <w:r w:rsidRPr="003549D0">
        <w:rPr>
          <w:rStyle w:val="Strong"/>
          <w:rFonts w:ascii="Bahnschrift" w:hAnsi="Bahnschrift"/>
          <w:color w:val="000000" w:themeColor="text1"/>
          <w:sz w:val="24"/>
          <w:szCs w:val="24"/>
        </w:rPr>
        <w:t>The</w:t>
      </w:r>
      <w:proofErr w:type="gramEnd"/>
      <w:r w:rsidRPr="003549D0">
        <w:rPr>
          <w:rStyle w:val="Strong"/>
          <w:rFonts w:ascii="Bahnschrift" w:hAnsi="Bahnschrift"/>
          <w:color w:val="000000" w:themeColor="text1"/>
          <w:sz w:val="24"/>
          <w:szCs w:val="24"/>
        </w:rPr>
        <w:t xml:space="preserve"> Massage</w:t>
      </w:r>
    </w:p>
    <w:p w:rsidR="00762C83" w:rsidRPr="003549D0" w:rsidRDefault="00762C83" w:rsidP="003549D0">
      <w:pPr>
        <w:pStyle w:val="NormalWeb"/>
        <w:shd w:val="clear" w:color="auto" w:fill="FFFFFF"/>
        <w:spacing w:before="0" w:beforeAutospacing="0" w:after="0" w:afterAutospacing="0"/>
        <w:rPr>
          <w:rFonts w:ascii="Bahnschrift" w:hAnsi="Bahnschrift"/>
          <w:color w:val="000000" w:themeColor="text1"/>
        </w:rPr>
      </w:pPr>
      <w:r w:rsidRPr="003549D0">
        <w:rPr>
          <w:rFonts w:ascii="Bahnschrift" w:hAnsi="Bahnschrift"/>
          <w:color w:val="000000" w:themeColor="text1"/>
        </w:rPr>
        <w:lastRenderedPageBreak/>
        <w:t>If you are taking a session from a certified Yoni practitioner or your partner, understand the idea carefully behind receiving the massage. The practitioner will professionally guide you on the breathing techniques throughout. While with your partner, assess what you expect and communicate it. You can add this as one of the quick sessions in your foreplay that will rev you up for later. Remember, yoni is about the balance between manual massages and breathing from your end. Coordinating your breathing with your partner will enhance your sexual experience physically, mentally, emotionally and even spiritually while also relieving your bodily tensions.</w:t>
      </w:r>
    </w:p>
    <w:p w:rsidR="00762C83" w:rsidRPr="003549D0" w:rsidRDefault="00762C83" w:rsidP="003549D0">
      <w:pPr>
        <w:rPr>
          <w:rFonts w:ascii="Bahnschrift" w:hAnsi="Bahnschrift"/>
          <w:color w:val="000000" w:themeColor="text1"/>
          <w:sz w:val="24"/>
          <w:szCs w:val="24"/>
        </w:rPr>
      </w:pPr>
    </w:p>
    <w:p w:rsidR="003549D0" w:rsidRPr="003549D0" w:rsidRDefault="003549D0" w:rsidP="003549D0">
      <w:pPr>
        <w:jc w:val="both"/>
        <w:rPr>
          <w:rFonts w:ascii="Bahnschrift" w:hAnsi="Bahnschrift"/>
          <w:color w:val="000000" w:themeColor="text1"/>
          <w:sz w:val="24"/>
          <w:szCs w:val="24"/>
        </w:rPr>
      </w:pPr>
    </w:p>
    <w:sectPr w:rsidR="003549D0" w:rsidRPr="003549D0" w:rsidSect="00721A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3CC2"/>
    <w:multiLevelType w:val="multilevel"/>
    <w:tmpl w:val="4CF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C43B3"/>
    <w:multiLevelType w:val="multilevel"/>
    <w:tmpl w:val="C26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E12361"/>
    <w:multiLevelType w:val="multilevel"/>
    <w:tmpl w:val="E7B6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E21566"/>
    <w:multiLevelType w:val="multilevel"/>
    <w:tmpl w:val="216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186E54"/>
    <w:rsid w:val="00186E54"/>
    <w:rsid w:val="003549D0"/>
    <w:rsid w:val="00721A58"/>
    <w:rsid w:val="00762C83"/>
    <w:rsid w:val="00977080"/>
    <w:rsid w:val="00A871D0"/>
    <w:rsid w:val="00AC416F"/>
    <w:rsid w:val="00B27617"/>
    <w:rsid w:val="00E44F73"/>
    <w:rsid w:val="00F709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E54"/>
  </w:style>
  <w:style w:type="paragraph" w:styleId="Heading1">
    <w:name w:val="heading 1"/>
    <w:basedOn w:val="Normal"/>
    <w:next w:val="Normal"/>
    <w:link w:val="Heading1Char"/>
    <w:uiPriority w:val="9"/>
    <w:qFormat/>
    <w:rsid w:val="00A871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87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7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A871D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6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E54"/>
    <w:rPr>
      <w:rFonts w:ascii="Tahoma" w:hAnsi="Tahoma" w:cs="Tahoma"/>
      <w:sz w:val="16"/>
      <w:szCs w:val="16"/>
    </w:rPr>
  </w:style>
  <w:style w:type="character" w:customStyle="1" w:styleId="Heading2Char">
    <w:name w:val="Heading 2 Char"/>
    <w:basedOn w:val="DefaultParagraphFont"/>
    <w:link w:val="Heading2"/>
    <w:uiPriority w:val="9"/>
    <w:rsid w:val="00A8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71D0"/>
    <w:rPr>
      <w:rFonts w:ascii="Times New Roman" w:eastAsia="Times New Roman" w:hAnsi="Times New Roman" w:cs="Times New Roman"/>
      <w:b/>
      <w:bCs/>
      <w:sz w:val="27"/>
      <w:szCs w:val="27"/>
    </w:rPr>
  </w:style>
  <w:style w:type="paragraph" w:styleId="NormalWeb">
    <w:name w:val="Normal (Web)"/>
    <w:basedOn w:val="Normal"/>
    <w:uiPriority w:val="99"/>
    <w:unhideWhenUsed/>
    <w:rsid w:val="00A871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71D0"/>
    <w:rPr>
      <w:color w:val="0000FF"/>
      <w:u w:val="single"/>
    </w:rPr>
  </w:style>
  <w:style w:type="character" w:customStyle="1" w:styleId="tocnumber">
    <w:name w:val="tocnumber"/>
    <w:basedOn w:val="DefaultParagraphFont"/>
    <w:rsid w:val="00A871D0"/>
  </w:style>
  <w:style w:type="character" w:customStyle="1" w:styleId="toctext">
    <w:name w:val="toctext"/>
    <w:basedOn w:val="DefaultParagraphFont"/>
    <w:rsid w:val="00A871D0"/>
  </w:style>
  <w:style w:type="character" w:customStyle="1" w:styleId="mw-headline">
    <w:name w:val="mw-headline"/>
    <w:basedOn w:val="DefaultParagraphFont"/>
    <w:rsid w:val="00A871D0"/>
  </w:style>
  <w:style w:type="character" w:customStyle="1" w:styleId="mw-editsection">
    <w:name w:val="mw-editsection"/>
    <w:basedOn w:val="DefaultParagraphFont"/>
    <w:rsid w:val="00A871D0"/>
  </w:style>
  <w:style w:type="character" w:customStyle="1" w:styleId="mw-editsection-bracket">
    <w:name w:val="mw-editsection-bracket"/>
    <w:basedOn w:val="DefaultParagraphFont"/>
    <w:rsid w:val="00A871D0"/>
  </w:style>
  <w:style w:type="character" w:customStyle="1" w:styleId="Heading1Char">
    <w:name w:val="Heading 1 Char"/>
    <w:basedOn w:val="DefaultParagraphFont"/>
    <w:link w:val="Heading1"/>
    <w:uiPriority w:val="9"/>
    <w:rsid w:val="00A871D0"/>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A871D0"/>
    <w:rPr>
      <w:rFonts w:asciiTheme="majorHAnsi" w:eastAsiaTheme="majorEastAsia" w:hAnsiTheme="majorHAnsi" w:cstheme="majorBidi"/>
      <w:color w:val="243F60" w:themeColor="accent1" w:themeShade="7F"/>
    </w:rPr>
  </w:style>
  <w:style w:type="paragraph" w:customStyle="1" w:styleId="Caption1">
    <w:name w:val="Caption1"/>
    <w:basedOn w:val="Normal"/>
    <w:rsid w:val="00A871D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71D0"/>
    <w:rPr>
      <w:i/>
      <w:iCs/>
    </w:rPr>
  </w:style>
  <w:style w:type="character" w:styleId="Strong">
    <w:name w:val="Strong"/>
    <w:basedOn w:val="DefaultParagraphFont"/>
    <w:uiPriority w:val="22"/>
    <w:qFormat/>
    <w:rsid w:val="00A871D0"/>
    <w:rPr>
      <w:b/>
      <w:bCs/>
    </w:rPr>
  </w:style>
  <w:style w:type="paragraph" w:customStyle="1" w:styleId="wp-caption-text">
    <w:name w:val="wp-caption-text"/>
    <w:basedOn w:val="Normal"/>
    <w:rsid w:val="00A871D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871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871D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871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871D0"/>
    <w:rPr>
      <w:rFonts w:ascii="Arial" w:eastAsia="Times New Roman" w:hAnsi="Arial" w:cs="Arial"/>
      <w:vanish/>
      <w:sz w:val="16"/>
      <w:szCs w:val="16"/>
    </w:rPr>
  </w:style>
  <w:style w:type="character" w:customStyle="1" w:styleId="ld-dropcap">
    <w:name w:val="ld-dropcap"/>
    <w:basedOn w:val="DefaultParagraphFont"/>
    <w:rsid w:val="00A871D0"/>
  </w:style>
  <w:style w:type="character" w:customStyle="1" w:styleId="ipa">
    <w:name w:val="ipa"/>
    <w:basedOn w:val="DefaultParagraphFont"/>
    <w:rsid w:val="00762C83"/>
  </w:style>
</w:styles>
</file>

<file path=word/webSettings.xml><?xml version="1.0" encoding="utf-8"?>
<w:webSettings xmlns:r="http://schemas.openxmlformats.org/officeDocument/2006/relationships" xmlns:w="http://schemas.openxmlformats.org/wordprocessingml/2006/main">
  <w:divs>
    <w:div w:id="247082199">
      <w:bodyDiv w:val="1"/>
      <w:marLeft w:val="0"/>
      <w:marRight w:val="0"/>
      <w:marTop w:val="0"/>
      <w:marBottom w:val="0"/>
      <w:divBdr>
        <w:top w:val="none" w:sz="0" w:space="0" w:color="auto"/>
        <w:left w:val="none" w:sz="0" w:space="0" w:color="auto"/>
        <w:bottom w:val="none" w:sz="0" w:space="0" w:color="auto"/>
        <w:right w:val="none" w:sz="0" w:space="0" w:color="auto"/>
      </w:divBdr>
    </w:div>
    <w:div w:id="587924509">
      <w:bodyDiv w:val="1"/>
      <w:marLeft w:val="0"/>
      <w:marRight w:val="0"/>
      <w:marTop w:val="0"/>
      <w:marBottom w:val="0"/>
      <w:divBdr>
        <w:top w:val="none" w:sz="0" w:space="0" w:color="auto"/>
        <w:left w:val="none" w:sz="0" w:space="0" w:color="auto"/>
        <w:bottom w:val="none" w:sz="0" w:space="0" w:color="auto"/>
        <w:right w:val="none" w:sz="0" w:space="0" w:color="auto"/>
      </w:divBdr>
      <w:divsChild>
        <w:div w:id="1000740424">
          <w:marLeft w:val="0"/>
          <w:marRight w:val="0"/>
          <w:marTop w:val="0"/>
          <w:marBottom w:val="0"/>
          <w:divBdr>
            <w:top w:val="none" w:sz="0" w:space="0" w:color="auto"/>
            <w:left w:val="none" w:sz="0" w:space="0" w:color="auto"/>
            <w:bottom w:val="none" w:sz="0" w:space="0" w:color="auto"/>
            <w:right w:val="none" w:sz="0" w:space="0" w:color="auto"/>
          </w:divBdr>
          <w:divsChild>
            <w:div w:id="1467511331">
              <w:marLeft w:val="43"/>
              <w:marRight w:val="43"/>
              <w:marTop w:val="43"/>
              <w:marBottom w:val="43"/>
              <w:divBdr>
                <w:top w:val="none" w:sz="0" w:space="0" w:color="auto"/>
                <w:left w:val="none" w:sz="0" w:space="0" w:color="auto"/>
                <w:bottom w:val="none" w:sz="0" w:space="0" w:color="auto"/>
                <w:right w:val="none" w:sz="0" w:space="0" w:color="auto"/>
              </w:divBdr>
              <w:divsChild>
                <w:div w:id="1654915728">
                  <w:marLeft w:val="0"/>
                  <w:marRight w:val="0"/>
                  <w:marTop w:val="0"/>
                  <w:marBottom w:val="0"/>
                  <w:divBdr>
                    <w:top w:val="none" w:sz="0" w:space="0" w:color="auto"/>
                    <w:left w:val="none" w:sz="0" w:space="0" w:color="auto"/>
                    <w:bottom w:val="none" w:sz="0" w:space="0" w:color="auto"/>
                    <w:right w:val="none" w:sz="0" w:space="0" w:color="auto"/>
                  </w:divBdr>
                </w:div>
              </w:divsChild>
            </w:div>
            <w:div w:id="1536389790">
              <w:marLeft w:val="0"/>
              <w:marRight w:val="0"/>
              <w:marTop w:val="0"/>
              <w:marBottom w:val="0"/>
              <w:divBdr>
                <w:top w:val="none" w:sz="0" w:space="0" w:color="auto"/>
                <w:left w:val="none" w:sz="0" w:space="0" w:color="auto"/>
                <w:bottom w:val="none" w:sz="0" w:space="0" w:color="auto"/>
                <w:right w:val="none" w:sz="0" w:space="0" w:color="auto"/>
              </w:divBdr>
            </w:div>
          </w:divsChild>
        </w:div>
        <w:div w:id="1499691454">
          <w:marLeft w:val="0"/>
          <w:marRight w:val="0"/>
          <w:marTop w:val="0"/>
          <w:marBottom w:val="0"/>
          <w:divBdr>
            <w:top w:val="none" w:sz="0" w:space="0" w:color="auto"/>
            <w:left w:val="none" w:sz="0" w:space="0" w:color="auto"/>
            <w:bottom w:val="none" w:sz="0" w:space="0" w:color="auto"/>
            <w:right w:val="none" w:sz="0" w:space="0" w:color="auto"/>
          </w:divBdr>
          <w:divsChild>
            <w:div w:id="952130556">
              <w:marLeft w:val="43"/>
              <w:marRight w:val="43"/>
              <w:marTop w:val="43"/>
              <w:marBottom w:val="43"/>
              <w:divBdr>
                <w:top w:val="none" w:sz="0" w:space="0" w:color="auto"/>
                <w:left w:val="none" w:sz="0" w:space="0" w:color="auto"/>
                <w:bottom w:val="none" w:sz="0" w:space="0" w:color="auto"/>
                <w:right w:val="none" w:sz="0" w:space="0" w:color="auto"/>
              </w:divBdr>
              <w:divsChild>
                <w:div w:id="1370450739">
                  <w:marLeft w:val="0"/>
                  <w:marRight w:val="0"/>
                  <w:marTop w:val="0"/>
                  <w:marBottom w:val="0"/>
                  <w:divBdr>
                    <w:top w:val="none" w:sz="0" w:space="0" w:color="auto"/>
                    <w:left w:val="none" w:sz="0" w:space="0" w:color="auto"/>
                    <w:bottom w:val="none" w:sz="0" w:space="0" w:color="auto"/>
                    <w:right w:val="none" w:sz="0" w:space="0" w:color="auto"/>
                  </w:divBdr>
                </w:div>
              </w:divsChild>
            </w:div>
            <w:div w:id="16690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12005">
      <w:bodyDiv w:val="1"/>
      <w:marLeft w:val="0"/>
      <w:marRight w:val="0"/>
      <w:marTop w:val="0"/>
      <w:marBottom w:val="0"/>
      <w:divBdr>
        <w:top w:val="none" w:sz="0" w:space="0" w:color="auto"/>
        <w:left w:val="none" w:sz="0" w:space="0" w:color="auto"/>
        <w:bottom w:val="none" w:sz="0" w:space="0" w:color="auto"/>
        <w:right w:val="none" w:sz="0" w:space="0" w:color="auto"/>
      </w:divBdr>
      <w:divsChild>
        <w:div w:id="915087079">
          <w:blockQuote w:val="1"/>
          <w:marLeft w:val="480"/>
          <w:marRight w:val="720"/>
          <w:marTop w:val="100"/>
          <w:marBottom w:val="100"/>
          <w:divBdr>
            <w:top w:val="none" w:sz="0" w:space="0" w:color="auto"/>
            <w:left w:val="none" w:sz="0" w:space="0" w:color="auto"/>
            <w:bottom w:val="none" w:sz="0" w:space="0" w:color="auto"/>
            <w:right w:val="none" w:sz="0" w:space="0" w:color="auto"/>
          </w:divBdr>
        </w:div>
        <w:div w:id="391345151">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 w:id="801465176">
      <w:bodyDiv w:val="1"/>
      <w:marLeft w:val="0"/>
      <w:marRight w:val="0"/>
      <w:marTop w:val="0"/>
      <w:marBottom w:val="0"/>
      <w:divBdr>
        <w:top w:val="none" w:sz="0" w:space="0" w:color="auto"/>
        <w:left w:val="none" w:sz="0" w:space="0" w:color="auto"/>
        <w:bottom w:val="none" w:sz="0" w:space="0" w:color="auto"/>
        <w:right w:val="none" w:sz="0" w:space="0" w:color="auto"/>
      </w:divBdr>
    </w:div>
    <w:div w:id="864250535">
      <w:bodyDiv w:val="1"/>
      <w:marLeft w:val="0"/>
      <w:marRight w:val="0"/>
      <w:marTop w:val="0"/>
      <w:marBottom w:val="0"/>
      <w:divBdr>
        <w:top w:val="none" w:sz="0" w:space="0" w:color="auto"/>
        <w:left w:val="none" w:sz="0" w:space="0" w:color="auto"/>
        <w:bottom w:val="none" w:sz="0" w:space="0" w:color="auto"/>
        <w:right w:val="none" w:sz="0" w:space="0" w:color="auto"/>
      </w:divBdr>
    </w:div>
    <w:div w:id="927690464">
      <w:bodyDiv w:val="1"/>
      <w:marLeft w:val="0"/>
      <w:marRight w:val="0"/>
      <w:marTop w:val="0"/>
      <w:marBottom w:val="0"/>
      <w:divBdr>
        <w:top w:val="none" w:sz="0" w:space="0" w:color="auto"/>
        <w:left w:val="none" w:sz="0" w:space="0" w:color="auto"/>
        <w:bottom w:val="none" w:sz="0" w:space="0" w:color="auto"/>
        <w:right w:val="none" w:sz="0" w:space="0" w:color="auto"/>
      </w:divBdr>
      <w:divsChild>
        <w:div w:id="1889294506">
          <w:blockQuote w:val="1"/>
          <w:marLeft w:val="0"/>
          <w:marRight w:val="0"/>
          <w:marTop w:val="240"/>
          <w:marBottom w:val="240"/>
          <w:divBdr>
            <w:top w:val="none" w:sz="0" w:space="0" w:color="auto"/>
            <w:left w:val="none" w:sz="0" w:space="0" w:color="auto"/>
            <w:bottom w:val="none" w:sz="0" w:space="0" w:color="auto"/>
            <w:right w:val="none" w:sz="0" w:space="0" w:color="auto"/>
          </w:divBdr>
        </w:div>
        <w:div w:id="328598899">
          <w:blockQuote w:val="1"/>
          <w:marLeft w:val="0"/>
          <w:marRight w:val="0"/>
          <w:marTop w:val="240"/>
          <w:marBottom w:val="240"/>
          <w:divBdr>
            <w:top w:val="none" w:sz="0" w:space="0" w:color="auto"/>
            <w:left w:val="none" w:sz="0" w:space="0" w:color="auto"/>
            <w:bottom w:val="none" w:sz="0" w:space="0" w:color="auto"/>
            <w:right w:val="none" w:sz="0" w:space="0" w:color="auto"/>
          </w:divBdr>
        </w:div>
        <w:div w:id="22901659">
          <w:marLeft w:val="0"/>
          <w:marRight w:val="0"/>
          <w:marTop w:val="0"/>
          <w:marBottom w:val="0"/>
          <w:divBdr>
            <w:top w:val="single" w:sz="8" w:space="8" w:color="A2A9B1"/>
            <w:left w:val="single" w:sz="8" w:space="8" w:color="A2A9B1"/>
            <w:bottom w:val="single" w:sz="8" w:space="8" w:color="A2A9B1"/>
            <w:right w:val="single" w:sz="8" w:space="8" w:color="A2A9B1"/>
          </w:divBdr>
        </w:div>
        <w:div w:id="788817944">
          <w:blockQuote w:val="1"/>
          <w:marLeft w:val="0"/>
          <w:marRight w:val="0"/>
          <w:marTop w:val="240"/>
          <w:marBottom w:val="240"/>
          <w:divBdr>
            <w:top w:val="none" w:sz="0" w:space="0" w:color="auto"/>
            <w:left w:val="none" w:sz="0" w:space="0" w:color="auto"/>
            <w:bottom w:val="none" w:sz="0" w:space="0" w:color="auto"/>
            <w:right w:val="none" w:sz="0" w:space="0" w:color="auto"/>
          </w:divBdr>
        </w:div>
        <w:div w:id="2052654211">
          <w:blockQuote w:val="1"/>
          <w:marLeft w:val="0"/>
          <w:marRight w:val="0"/>
          <w:marTop w:val="240"/>
          <w:marBottom w:val="240"/>
          <w:divBdr>
            <w:top w:val="none" w:sz="0" w:space="0" w:color="auto"/>
            <w:left w:val="none" w:sz="0" w:space="0" w:color="auto"/>
            <w:bottom w:val="none" w:sz="0" w:space="0" w:color="auto"/>
            <w:right w:val="none" w:sz="0" w:space="0" w:color="auto"/>
          </w:divBdr>
        </w:div>
        <w:div w:id="539319539">
          <w:marLeft w:val="0"/>
          <w:marRight w:val="0"/>
          <w:marTop w:val="0"/>
          <w:marBottom w:val="120"/>
          <w:divBdr>
            <w:top w:val="none" w:sz="0" w:space="0" w:color="auto"/>
            <w:left w:val="none" w:sz="0" w:space="0" w:color="auto"/>
            <w:bottom w:val="none" w:sz="0" w:space="0" w:color="auto"/>
            <w:right w:val="none" w:sz="0" w:space="0" w:color="auto"/>
          </w:divBdr>
        </w:div>
        <w:div w:id="1727991279">
          <w:marLeft w:val="0"/>
          <w:marRight w:val="0"/>
          <w:marTop w:val="0"/>
          <w:marBottom w:val="120"/>
          <w:divBdr>
            <w:top w:val="none" w:sz="0" w:space="0" w:color="auto"/>
            <w:left w:val="none" w:sz="0" w:space="0" w:color="auto"/>
            <w:bottom w:val="none" w:sz="0" w:space="0" w:color="auto"/>
            <w:right w:val="none" w:sz="0" w:space="0" w:color="auto"/>
          </w:divBdr>
        </w:div>
        <w:div w:id="483395432">
          <w:marLeft w:val="0"/>
          <w:marRight w:val="0"/>
          <w:marTop w:val="0"/>
          <w:marBottom w:val="120"/>
          <w:divBdr>
            <w:top w:val="none" w:sz="0" w:space="0" w:color="auto"/>
            <w:left w:val="none" w:sz="0" w:space="0" w:color="auto"/>
            <w:bottom w:val="none" w:sz="0" w:space="0" w:color="auto"/>
            <w:right w:val="none" w:sz="0" w:space="0" w:color="auto"/>
          </w:divBdr>
        </w:div>
      </w:divsChild>
    </w:div>
    <w:div w:id="1360815472">
      <w:bodyDiv w:val="1"/>
      <w:marLeft w:val="0"/>
      <w:marRight w:val="0"/>
      <w:marTop w:val="0"/>
      <w:marBottom w:val="0"/>
      <w:divBdr>
        <w:top w:val="none" w:sz="0" w:space="0" w:color="auto"/>
        <w:left w:val="none" w:sz="0" w:space="0" w:color="auto"/>
        <w:bottom w:val="none" w:sz="0" w:space="0" w:color="auto"/>
        <w:right w:val="none" w:sz="0" w:space="0" w:color="auto"/>
      </w:divBdr>
      <w:divsChild>
        <w:div w:id="1261597825">
          <w:blockQuote w:val="1"/>
          <w:marLeft w:val="480"/>
          <w:marRight w:val="720"/>
          <w:marTop w:val="100"/>
          <w:marBottom w:val="100"/>
          <w:divBdr>
            <w:top w:val="none" w:sz="0" w:space="0" w:color="auto"/>
            <w:left w:val="none" w:sz="0" w:space="0" w:color="auto"/>
            <w:bottom w:val="none" w:sz="0" w:space="0" w:color="auto"/>
            <w:right w:val="none" w:sz="0" w:space="0" w:color="auto"/>
          </w:divBdr>
        </w:div>
        <w:div w:id="389572712">
          <w:marLeft w:val="0"/>
          <w:marRight w:val="0"/>
          <w:marTop w:val="0"/>
          <w:marBottom w:val="0"/>
          <w:divBdr>
            <w:top w:val="none" w:sz="0" w:space="0" w:color="auto"/>
            <w:left w:val="none" w:sz="0" w:space="0" w:color="auto"/>
            <w:bottom w:val="none" w:sz="0" w:space="0" w:color="auto"/>
            <w:right w:val="none" w:sz="0" w:space="0" w:color="auto"/>
          </w:divBdr>
          <w:divsChild>
            <w:div w:id="1582831041">
              <w:marLeft w:val="0"/>
              <w:marRight w:val="0"/>
              <w:marTop w:val="0"/>
              <w:marBottom w:val="0"/>
              <w:divBdr>
                <w:top w:val="none" w:sz="0" w:space="0" w:color="auto"/>
                <w:left w:val="none" w:sz="0" w:space="0" w:color="auto"/>
                <w:bottom w:val="none" w:sz="0" w:space="0" w:color="auto"/>
                <w:right w:val="none" w:sz="0" w:space="0" w:color="auto"/>
              </w:divBdr>
              <w:divsChild>
                <w:div w:id="787969485">
                  <w:marLeft w:val="0"/>
                  <w:marRight w:val="0"/>
                  <w:marTop w:val="0"/>
                  <w:marBottom w:val="0"/>
                  <w:divBdr>
                    <w:top w:val="none" w:sz="0" w:space="0" w:color="auto"/>
                    <w:left w:val="none" w:sz="0" w:space="0" w:color="auto"/>
                    <w:bottom w:val="none" w:sz="0" w:space="0" w:color="auto"/>
                    <w:right w:val="none" w:sz="0" w:space="0" w:color="auto"/>
                  </w:divBdr>
                  <w:divsChild>
                    <w:div w:id="2070302450">
                      <w:marLeft w:val="0"/>
                      <w:marRight w:val="0"/>
                      <w:marTop w:val="0"/>
                      <w:marBottom w:val="0"/>
                      <w:divBdr>
                        <w:top w:val="none" w:sz="0" w:space="0" w:color="auto"/>
                        <w:left w:val="none" w:sz="0" w:space="0" w:color="auto"/>
                        <w:bottom w:val="none" w:sz="0" w:space="0" w:color="auto"/>
                        <w:right w:val="none" w:sz="0" w:space="0" w:color="auto"/>
                      </w:divBdr>
                      <w:divsChild>
                        <w:div w:id="2096516457">
                          <w:marLeft w:val="0"/>
                          <w:marRight w:val="0"/>
                          <w:marTop w:val="0"/>
                          <w:marBottom w:val="0"/>
                          <w:divBdr>
                            <w:top w:val="none" w:sz="0" w:space="0" w:color="auto"/>
                            <w:left w:val="none" w:sz="0" w:space="0" w:color="auto"/>
                            <w:bottom w:val="none" w:sz="0" w:space="0" w:color="auto"/>
                            <w:right w:val="none" w:sz="0" w:space="0" w:color="auto"/>
                          </w:divBdr>
                          <w:divsChild>
                            <w:div w:id="1941527842">
                              <w:marLeft w:val="0"/>
                              <w:marRight w:val="0"/>
                              <w:marTop w:val="0"/>
                              <w:marBottom w:val="0"/>
                              <w:divBdr>
                                <w:top w:val="none" w:sz="0" w:space="0" w:color="auto"/>
                                <w:left w:val="none" w:sz="0" w:space="0" w:color="auto"/>
                                <w:bottom w:val="none" w:sz="0" w:space="0" w:color="auto"/>
                                <w:right w:val="none" w:sz="0" w:space="0" w:color="auto"/>
                              </w:divBdr>
                              <w:divsChild>
                                <w:div w:id="371419196">
                                  <w:marLeft w:val="0"/>
                                  <w:marRight w:val="0"/>
                                  <w:marTop w:val="0"/>
                                  <w:marBottom w:val="0"/>
                                  <w:divBdr>
                                    <w:top w:val="none" w:sz="0" w:space="0" w:color="auto"/>
                                    <w:left w:val="none" w:sz="0" w:space="0" w:color="auto"/>
                                    <w:bottom w:val="none" w:sz="0" w:space="0" w:color="auto"/>
                                    <w:right w:val="none" w:sz="0" w:space="0" w:color="auto"/>
                                  </w:divBdr>
                                  <w:divsChild>
                                    <w:div w:id="13926332">
                                      <w:marLeft w:val="0"/>
                                      <w:marRight w:val="0"/>
                                      <w:marTop w:val="0"/>
                                      <w:marBottom w:val="0"/>
                                      <w:divBdr>
                                        <w:top w:val="none" w:sz="0" w:space="0" w:color="auto"/>
                                        <w:left w:val="none" w:sz="0" w:space="0" w:color="auto"/>
                                        <w:bottom w:val="none" w:sz="0" w:space="0" w:color="auto"/>
                                        <w:right w:val="none" w:sz="0" w:space="0" w:color="auto"/>
                                      </w:divBdr>
                                      <w:divsChild>
                                        <w:div w:id="387731692">
                                          <w:marLeft w:val="0"/>
                                          <w:marRight w:val="0"/>
                                          <w:marTop w:val="0"/>
                                          <w:marBottom w:val="0"/>
                                          <w:divBdr>
                                            <w:top w:val="none" w:sz="0" w:space="0" w:color="auto"/>
                                            <w:left w:val="none" w:sz="0" w:space="0" w:color="auto"/>
                                            <w:bottom w:val="none" w:sz="0" w:space="0" w:color="auto"/>
                                            <w:right w:val="none" w:sz="0" w:space="0" w:color="auto"/>
                                          </w:divBdr>
                                        </w:div>
                                      </w:divsChild>
                                    </w:div>
                                    <w:div w:id="330455607">
                                      <w:marLeft w:val="0"/>
                                      <w:marRight w:val="0"/>
                                      <w:marTop w:val="0"/>
                                      <w:marBottom w:val="0"/>
                                      <w:divBdr>
                                        <w:top w:val="none" w:sz="0" w:space="0" w:color="auto"/>
                                        <w:left w:val="none" w:sz="0" w:space="0" w:color="auto"/>
                                        <w:bottom w:val="none" w:sz="0" w:space="0" w:color="auto"/>
                                        <w:right w:val="none" w:sz="0" w:space="0" w:color="auto"/>
                                      </w:divBdr>
                                      <w:divsChild>
                                        <w:div w:id="650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05464">
                          <w:marLeft w:val="0"/>
                          <w:marRight w:val="0"/>
                          <w:marTop w:val="0"/>
                          <w:marBottom w:val="0"/>
                          <w:divBdr>
                            <w:top w:val="none" w:sz="0" w:space="0" w:color="auto"/>
                            <w:left w:val="none" w:sz="0" w:space="0" w:color="auto"/>
                            <w:bottom w:val="none" w:sz="0" w:space="0" w:color="auto"/>
                            <w:right w:val="none" w:sz="0" w:space="0" w:color="auto"/>
                          </w:divBdr>
                        </w:div>
                        <w:div w:id="11658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71917">
          <w:blockQuote w:val="1"/>
          <w:marLeft w:val="480"/>
          <w:marRight w:val="720"/>
          <w:marTop w:val="100"/>
          <w:marBottom w:val="100"/>
          <w:divBdr>
            <w:top w:val="none" w:sz="0" w:space="0" w:color="auto"/>
            <w:left w:val="none" w:sz="0" w:space="0" w:color="auto"/>
            <w:bottom w:val="none" w:sz="0" w:space="0" w:color="auto"/>
            <w:right w:val="none" w:sz="0" w:space="0" w:color="auto"/>
          </w:divBdr>
        </w:div>
        <w:div w:id="157887299">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 w:id="1525897868">
      <w:bodyDiv w:val="1"/>
      <w:marLeft w:val="0"/>
      <w:marRight w:val="0"/>
      <w:marTop w:val="0"/>
      <w:marBottom w:val="0"/>
      <w:divBdr>
        <w:top w:val="none" w:sz="0" w:space="0" w:color="auto"/>
        <w:left w:val="none" w:sz="0" w:space="0" w:color="auto"/>
        <w:bottom w:val="none" w:sz="0" w:space="0" w:color="auto"/>
        <w:right w:val="none" w:sz="0" w:space="0" w:color="auto"/>
      </w:divBdr>
      <w:divsChild>
        <w:div w:id="697780671">
          <w:marLeft w:val="0"/>
          <w:marRight w:val="0"/>
          <w:marTop w:val="100"/>
          <w:marBottom w:val="100"/>
          <w:divBdr>
            <w:top w:val="none" w:sz="0" w:space="0" w:color="auto"/>
            <w:left w:val="none" w:sz="0" w:space="0" w:color="auto"/>
            <w:bottom w:val="none" w:sz="0" w:space="0" w:color="auto"/>
            <w:right w:val="none" w:sz="0" w:space="0" w:color="auto"/>
          </w:divBdr>
        </w:div>
        <w:div w:id="374737792">
          <w:marLeft w:val="0"/>
          <w:marRight w:val="0"/>
          <w:marTop w:val="100"/>
          <w:marBottom w:val="100"/>
          <w:divBdr>
            <w:top w:val="none" w:sz="0" w:space="0" w:color="auto"/>
            <w:left w:val="none" w:sz="0" w:space="0" w:color="auto"/>
            <w:bottom w:val="none" w:sz="0" w:space="0" w:color="auto"/>
            <w:right w:val="none" w:sz="0" w:space="0" w:color="auto"/>
          </w:divBdr>
          <w:divsChild>
            <w:div w:id="2014800210">
              <w:marLeft w:val="0"/>
              <w:marRight w:val="0"/>
              <w:marTop w:val="322"/>
              <w:marBottom w:val="322"/>
              <w:divBdr>
                <w:top w:val="none" w:sz="0" w:space="0" w:color="auto"/>
                <w:left w:val="single" w:sz="48" w:space="16" w:color="0E0E0E"/>
                <w:bottom w:val="none" w:sz="0" w:space="0" w:color="auto"/>
                <w:right w:val="none" w:sz="0" w:space="0" w:color="auto"/>
              </w:divBdr>
              <w:divsChild>
                <w:div w:id="1094783600">
                  <w:marLeft w:val="0"/>
                  <w:marRight w:val="0"/>
                  <w:marTop w:val="0"/>
                  <w:marBottom w:val="0"/>
                  <w:divBdr>
                    <w:top w:val="none" w:sz="0" w:space="0" w:color="auto"/>
                    <w:left w:val="none" w:sz="0" w:space="0" w:color="auto"/>
                    <w:bottom w:val="none" w:sz="0" w:space="0" w:color="auto"/>
                    <w:right w:val="none" w:sz="0" w:space="0" w:color="auto"/>
                  </w:divBdr>
                </w:div>
                <w:div w:id="17480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6877">
          <w:marLeft w:val="0"/>
          <w:marRight w:val="0"/>
          <w:marTop w:val="100"/>
          <w:marBottom w:val="100"/>
          <w:divBdr>
            <w:top w:val="none" w:sz="0" w:space="0" w:color="auto"/>
            <w:left w:val="none" w:sz="0" w:space="0" w:color="auto"/>
            <w:bottom w:val="none" w:sz="0" w:space="0" w:color="auto"/>
            <w:right w:val="none" w:sz="0" w:space="0" w:color="auto"/>
          </w:divBdr>
          <w:divsChild>
            <w:div w:id="875893002">
              <w:marLeft w:val="0"/>
              <w:marRight w:val="430"/>
              <w:marTop w:val="0"/>
              <w:marBottom w:val="0"/>
              <w:divBdr>
                <w:top w:val="none" w:sz="0" w:space="0" w:color="auto"/>
                <w:left w:val="none" w:sz="0" w:space="0" w:color="auto"/>
                <w:bottom w:val="none" w:sz="0" w:space="0" w:color="auto"/>
                <w:right w:val="none" w:sz="0" w:space="0" w:color="auto"/>
              </w:divBdr>
            </w:div>
            <w:div w:id="1121344297">
              <w:marLeft w:val="430"/>
              <w:marRight w:val="0"/>
              <w:marTop w:val="0"/>
              <w:marBottom w:val="0"/>
              <w:divBdr>
                <w:top w:val="none" w:sz="0" w:space="0" w:color="auto"/>
                <w:left w:val="none" w:sz="0" w:space="0" w:color="auto"/>
                <w:bottom w:val="none" w:sz="0" w:space="0" w:color="auto"/>
                <w:right w:val="none" w:sz="0" w:space="0" w:color="auto"/>
              </w:divBdr>
            </w:div>
            <w:div w:id="1142379994">
              <w:marLeft w:val="0"/>
              <w:marRight w:val="430"/>
              <w:marTop w:val="0"/>
              <w:marBottom w:val="0"/>
              <w:divBdr>
                <w:top w:val="none" w:sz="0" w:space="0" w:color="auto"/>
                <w:left w:val="none" w:sz="0" w:space="0" w:color="auto"/>
                <w:bottom w:val="none" w:sz="0" w:space="0" w:color="auto"/>
                <w:right w:val="none" w:sz="0" w:space="0" w:color="auto"/>
              </w:divBdr>
            </w:div>
          </w:divsChild>
        </w:div>
      </w:divsChild>
    </w:div>
    <w:div w:id="1699350320">
      <w:bodyDiv w:val="1"/>
      <w:marLeft w:val="0"/>
      <w:marRight w:val="0"/>
      <w:marTop w:val="0"/>
      <w:marBottom w:val="0"/>
      <w:divBdr>
        <w:top w:val="none" w:sz="0" w:space="0" w:color="auto"/>
        <w:left w:val="none" w:sz="0" w:space="0" w:color="auto"/>
        <w:bottom w:val="none" w:sz="0" w:space="0" w:color="auto"/>
        <w:right w:val="none" w:sz="0" w:space="0" w:color="auto"/>
      </w:divBdr>
    </w:div>
    <w:div w:id="1785533672">
      <w:bodyDiv w:val="1"/>
      <w:marLeft w:val="0"/>
      <w:marRight w:val="0"/>
      <w:marTop w:val="0"/>
      <w:marBottom w:val="0"/>
      <w:divBdr>
        <w:top w:val="none" w:sz="0" w:space="0" w:color="auto"/>
        <w:left w:val="none" w:sz="0" w:space="0" w:color="auto"/>
        <w:bottom w:val="none" w:sz="0" w:space="0" w:color="auto"/>
        <w:right w:val="none" w:sz="0" w:space="0" w:color="auto"/>
      </w:divBdr>
    </w:div>
    <w:div w:id="2035232006">
      <w:bodyDiv w:val="1"/>
      <w:marLeft w:val="0"/>
      <w:marRight w:val="0"/>
      <w:marTop w:val="0"/>
      <w:marBottom w:val="0"/>
      <w:divBdr>
        <w:top w:val="none" w:sz="0" w:space="0" w:color="auto"/>
        <w:left w:val="none" w:sz="0" w:space="0" w:color="auto"/>
        <w:bottom w:val="none" w:sz="0" w:space="0" w:color="auto"/>
        <w:right w:val="none" w:sz="0" w:space="0" w:color="auto"/>
      </w:divBdr>
      <w:divsChild>
        <w:div w:id="1387411779">
          <w:marLeft w:val="0"/>
          <w:marRight w:val="0"/>
          <w:marTop w:val="0"/>
          <w:marBottom w:val="215"/>
          <w:divBdr>
            <w:top w:val="none" w:sz="0" w:space="0" w:color="auto"/>
            <w:left w:val="none" w:sz="0" w:space="0" w:color="auto"/>
            <w:bottom w:val="dashed" w:sz="8" w:space="27" w:color="979797"/>
            <w:right w:val="none" w:sz="0" w:space="0" w:color="auto"/>
          </w:divBdr>
          <w:divsChild>
            <w:div w:id="398753136">
              <w:marLeft w:val="0"/>
              <w:marRight w:val="0"/>
              <w:marTop w:val="0"/>
              <w:marBottom w:val="0"/>
              <w:divBdr>
                <w:top w:val="none" w:sz="0" w:space="0" w:color="auto"/>
                <w:left w:val="none" w:sz="0" w:space="0" w:color="auto"/>
                <w:bottom w:val="none" w:sz="0" w:space="0" w:color="auto"/>
                <w:right w:val="none" w:sz="0" w:space="0" w:color="auto"/>
              </w:divBdr>
            </w:div>
          </w:divsChild>
        </w:div>
        <w:div w:id="532694868">
          <w:marLeft w:val="0"/>
          <w:marRight w:val="0"/>
          <w:marTop w:val="0"/>
          <w:marBottom w:val="0"/>
          <w:divBdr>
            <w:top w:val="none" w:sz="0" w:space="0" w:color="auto"/>
            <w:left w:val="none" w:sz="0" w:space="0" w:color="auto"/>
            <w:bottom w:val="none" w:sz="0" w:space="0" w:color="auto"/>
            <w:right w:val="none" w:sz="0" w:space="0" w:color="auto"/>
          </w:divBdr>
          <w:divsChild>
            <w:div w:id="1720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en_name" TargetMode="External"/><Relationship Id="rId117" Type="http://schemas.openxmlformats.org/officeDocument/2006/relationships/hyperlink" Target="https://en.wikipedia.org/wiki/Satire" TargetMode="External"/><Relationship Id="rId21" Type="http://schemas.openxmlformats.org/officeDocument/2006/relationships/hyperlink" Target="https://en.wikipedia.org/wiki/Ritual_sex" TargetMode="External"/><Relationship Id="rId42" Type="http://schemas.openxmlformats.org/officeDocument/2006/relationships/hyperlink" Target="https://en.wikipedia.org/wiki/File:Mahasiddhas_and_consorts_practicing_karmamudra.png" TargetMode="External"/><Relationship Id="rId47" Type="http://schemas.openxmlformats.org/officeDocument/2006/relationships/hyperlink" Target="https://en.wikipedia.org/wiki/Ritual_sex" TargetMode="External"/><Relationship Id="rId63" Type="http://schemas.openxmlformats.org/officeDocument/2006/relationships/hyperlink" Target="https://en.wikipedia.org/wiki/Yajna" TargetMode="External"/><Relationship Id="rId68" Type="http://schemas.openxmlformats.org/officeDocument/2006/relationships/hyperlink" Target="https://en.wikipedia.org/wiki/Hindu_philosophy" TargetMode="External"/><Relationship Id="rId84" Type="http://schemas.openxmlformats.org/officeDocument/2006/relationships/hyperlink" Target="https://en.wikipedia.org/wiki/Orgasm" TargetMode="External"/><Relationship Id="rId89" Type="http://schemas.openxmlformats.org/officeDocument/2006/relationships/hyperlink" Target="https://en.wikipedia.org/wiki/Tantric_sex" TargetMode="External"/><Relationship Id="rId112" Type="http://schemas.openxmlformats.org/officeDocument/2006/relationships/hyperlink" Target="https://en.wikipedia.org/wiki/Up%C4%81d%C4%81na" TargetMode="External"/><Relationship Id="rId133" Type="http://schemas.openxmlformats.org/officeDocument/2006/relationships/hyperlink" Target="https://en.wikipedia.org/wiki/Gautama_Buddha" TargetMode="External"/><Relationship Id="rId138" Type="http://schemas.openxmlformats.org/officeDocument/2006/relationships/hyperlink" Target="https://en.wikipedia.org/wiki/Buddhism_and_sexuality" TargetMode="External"/><Relationship Id="rId154" Type="http://schemas.openxmlformats.org/officeDocument/2006/relationships/hyperlink" Target="https://en.wikipedia.org/wiki/Rajasthan" TargetMode="External"/><Relationship Id="rId159" Type="http://schemas.openxmlformats.org/officeDocument/2006/relationships/hyperlink" Target="https://en.wikipedia.org/wiki/Southeast_Asia" TargetMode="External"/><Relationship Id="rId175" Type="http://schemas.openxmlformats.org/officeDocument/2006/relationships/hyperlink" Target="https://www.femina.in/wellness/yoga/" TargetMode="External"/><Relationship Id="rId170" Type="http://schemas.openxmlformats.org/officeDocument/2006/relationships/hyperlink" Target="https://en.wikipedia.org/wiki/Brahma_Sutras" TargetMode="External"/><Relationship Id="rId16" Type="http://schemas.openxmlformats.org/officeDocument/2006/relationships/image" Target="media/image2.jpeg"/><Relationship Id="rId107" Type="http://schemas.openxmlformats.org/officeDocument/2006/relationships/hyperlink" Target="https://en.wikipedia.org/wiki/Theravada" TargetMode="External"/><Relationship Id="rId11" Type="http://schemas.openxmlformats.org/officeDocument/2006/relationships/hyperlink" Target="https://en.wikipedia.org/wiki/Yidam" TargetMode="External"/><Relationship Id="rId32" Type="http://schemas.openxmlformats.org/officeDocument/2006/relationships/hyperlink" Target="https://en.wikipedia.org/wiki/Carl_Jung" TargetMode="External"/><Relationship Id="rId37" Type="http://schemas.openxmlformats.org/officeDocument/2006/relationships/image" Target="media/image5.jpeg"/><Relationship Id="rId53" Type="http://schemas.openxmlformats.org/officeDocument/2006/relationships/hyperlink" Target="https://en.wikipedia.org/wiki/Tibetic_languages" TargetMode="External"/><Relationship Id="rId58" Type="http://schemas.openxmlformats.org/officeDocument/2006/relationships/hyperlink" Target="https://en.wikipedia.org/wiki/Tantric_sex" TargetMode="External"/><Relationship Id="rId74" Type="http://schemas.openxmlformats.org/officeDocument/2006/relationships/hyperlink" Target="https://en.wikipedia.org/wiki/Tantric_sex" TargetMode="External"/><Relationship Id="rId79" Type="http://schemas.openxmlformats.org/officeDocument/2006/relationships/hyperlink" Target="https://en.wikipedia.org/wiki/Tapas_(Indian_religions)" TargetMode="External"/><Relationship Id="rId102" Type="http://schemas.openxmlformats.org/officeDocument/2006/relationships/hyperlink" Target="https://en.wikipedia.org/wiki/Nirvana" TargetMode="External"/><Relationship Id="rId123" Type="http://schemas.openxmlformats.org/officeDocument/2006/relationships/hyperlink" Target="https://en.wikipedia.org/wiki/Buddhism_and_sexuality" TargetMode="External"/><Relationship Id="rId128" Type="http://schemas.openxmlformats.org/officeDocument/2006/relationships/hyperlink" Target="https://en.wikipedia.org/wiki/Buddhism_and_sexuality" TargetMode="External"/><Relationship Id="rId144" Type="http://schemas.openxmlformats.org/officeDocument/2006/relationships/hyperlink" Target="http://books.google.co.uk/books/about/An_Introduction_to_Buddhist_Ethics.html?id=9CTSz3EVRpoC" TargetMode="External"/><Relationship Id="rId149" Type="http://schemas.openxmlformats.org/officeDocument/2006/relationships/image" Target="media/image14.png"/><Relationship Id="rId5" Type="http://schemas.openxmlformats.org/officeDocument/2006/relationships/hyperlink" Target="https://en.wikipedia.org/wiki/Subtle_body" TargetMode="External"/><Relationship Id="rId90" Type="http://schemas.openxmlformats.org/officeDocument/2006/relationships/hyperlink" Target="https://en.wikipedia.org/wiki/Kalachakra" TargetMode="External"/><Relationship Id="rId95" Type="http://schemas.openxmlformats.org/officeDocument/2006/relationships/hyperlink" Target="https://en.wikipedia.org/wiki/Kama" TargetMode="External"/><Relationship Id="rId160" Type="http://schemas.openxmlformats.org/officeDocument/2006/relationships/hyperlink" Target="https://en.wikipedia.org/wiki/Greater_Tibet" TargetMode="External"/><Relationship Id="rId165" Type="http://schemas.openxmlformats.org/officeDocument/2006/relationships/hyperlink" Target="https://en.wikipedia.org/wiki/Hindu_deities" TargetMode="External"/><Relationship Id="rId22" Type="http://schemas.openxmlformats.org/officeDocument/2006/relationships/hyperlink" Target="https://en.wikipedia.org/wiki/File:Meru1.jpg" TargetMode="External"/><Relationship Id="rId27" Type="http://schemas.openxmlformats.org/officeDocument/2006/relationships/hyperlink" Target="https://en.wikipedia.org/wiki/Veda" TargetMode="External"/><Relationship Id="rId43" Type="http://schemas.openxmlformats.org/officeDocument/2006/relationships/image" Target="media/image9.png"/><Relationship Id="rId48" Type="http://schemas.openxmlformats.org/officeDocument/2006/relationships/hyperlink" Target="https://en.wikipedia.org/wiki/Yoga" TargetMode="External"/><Relationship Id="rId64" Type="http://schemas.openxmlformats.org/officeDocument/2006/relationships/hyperlink" Target="https://en.wikipedia.org/wiki/Tantric_sex" TargetMode="External"/><Relationship Id="rId69" Type="http://schemas.openxmlformats.org/officeDocument/2006/relationships/hyperlink" Target="https://en.wikipedia.org/wiki/Tantric_sex" TargetMode="External"/><Relationship Id="rId113" Type="http://schemas.openxmlformats.org/officeDocument/2006/relationships/hyperlink" Target="https://en.wikipedia.org/wiki/Naraka_(Buddhism)" TargetMode="External"/><Relationship Id="rId118" Type="http://schemas.openxmlformats.org/officeDocument/2006/relationships/hyperlink" Target="https://en.wikipedia.org/wiki/Buddhism_and_sexuality" TargetMode="External"/><Relationship Id="rId134" Type="http://schemas.openxmlformats.org/officeDocument/2006/relationships/hyperlink" Target="https://en.wikipedia.org/wiki/Buddhism_and_sexuality" TargetMode="External"/><Relationship Id="rId139" Type="http://schemas.openxmlformats.org/officeDocument/2006/relationships/hyperlink" Target="https://en.wikipedia.org/wiki/Dalai_Lama" TargetMode="External"/><Relationship Id="rId80" Type="http://schemas.openxmlformats.org/officeDocument/2006/relationships/hyperlink" Target="https://en.wikipedia.org/wiki/Hatha_Yoga" TargetMode="External"/><Relationship Id="rId85" Type="http://schemas.openxmlformats.org/officeDocument/2006/relationships/hyperlink" Target="https://en.wikipedia.org/wiki/Vas_deferens" TargetMode="External"/><Relationship Id="rId150" Type="http://schemas.openxmlformats.org/officeDocument/2006/relationships/hyperlink" Target="https://en.wikipedia.org/wiki/File:17th_century_Hindu_female_Nath_yogi_painting.jpg" TargetMode="External"/><Relationship Id="rId155" Type="http://schemas.openxmlformats.org/officeDocument/2006/relationships/hyperlink" Target="https://en.wikipedia.org/wiki/Tantric_Buddhism" TargetMode="External"/><Relationship Id="rId171" Type="http://schemas.openxmlformats.org/officeDocument/2006/relationships/hyperlink" Target="https://en.wikipedia.org/wiki/Brahman" TargetMode="External"/><Relationship Id="rId176" Type="http://schemas.openxmlformats.org/officeDocument/2006/relationships/fontTable" Target="fontTable.xml"/><Relationship Id="rId12" Type="http://schemas.openxmlformats.org/officeDocument/2006/relationships/hyperlink" Target="https://en.wikipedia.org/wiki/File:Madhubani_Mahavidyas.jpg" TargetMode="External"/><Relationship Id="rId17" Type="http://schemas.openxmlformats.org/officeDocument/2006/relationships/hyperlink" Target="https://en.wikipedia.org/wiki/Yantra" TargetMode="External"/><Relationship Id="rId33" Type="http://schemas.openxmlformats.org/officeDocument/2006/relationships/hyperlink" Target="https://en.wikipedia.org/wiki/Alexandra_David-N%C3%A9el" TargetMode="External"/><Relationship Id="rId38" Type="http://schemas.openxmlformats.org/officeDocument/2006/relationships/image" Target="media/image6.jpeg"/><Relationship Id="rId59" Type="http://schemas.openxmlformats.org/officeDocument/2006/relationships/hyperlink" Target="https://en.wikipedia.org/wiki/File:Vajradhara_L2011.64_01.jpg" TargetMode="External"/><Relationship Id="rId103" Type="http://schemas.openxmlformats.org/officeDocument/2006/relationships/hyperlink" Target="https://en.wikipedia.org/wiki/Buddha_Gautama" TargetMode="External"/><Relationship Id="rId108" Type="http://schemas.openxmlformats.org/officeDocument/2006/relationships/hyperlink" Target="https://en.wikipedia.org/wiki/Buddhism_and_sexuality" TargetMode="External"/><Relationship Id="rId124" Type="http://schemas.openxmlformats.org/officeDocument/2006/relationships/hyperlink" Target="https://en.wikipedia.org/wiki/Tantric_sex" TargetMode="External"/><Relationship Id="rId129" Type="http://schemas.openxmlformats.org/officeDocument/2006/relationships/hyperlink" Target="https://en.wikipedia.org/wiki/Buddhism_and_sexuality" TargetMode="External"/><Relationship Id="rId54" Type="http://schemas.openxmlformats.org/officeDocument/2006/relationships/hyperlink" Target="https://en.wikipedia.org/wiki/Panchamakara" TargetMode="External"/><Relationship Id="rId70" Type="http://schemas.openxmlformats.org/officeDocument/2006/relationships/hyperlink" Target="https://en.wikipedia.org/wiki/Animistic" TargetMode="External"/><Relationship Id="rId75" Type="http://schemas.openxmlformats.org/officeDocument/2006/relationships/hyperlink" Target="https://en.wikipedia.org/wiki/Semen_retention" TargetMode="External"/><Relationship Id="rId91" Type="http://schemas.openxmlformats.org/officeDocument/2006/relationships/hyperlink" Target="https://en.wikipedia.org/wiki/Lama" TargetMode="External"/><Relationship Id="rId96" Type="http://schemas.openxmlformats.org/officeDocument/2006/relationships/hyperlink" Target="https://en.wikipedia.org/wiki/Shiva" TargetMode="External"/><Relationship Id="rId140" Type="http://schemas.openxmlformats.org/officeDocument/2006/relationships/hyperlink" Target="http://www.press.uchicago.edu/ucp/books/book/chicago/C/bo3534242.html" TargetMode="External"/><Relationship Id="rId145" Type="http://schemas.openxmlformats.org/officeDocument/2006/relationships/hyperlink" Target="http://www.shin-ibs.edu/documents/pwj-new/new3/10Taniguchi.pdf" TargetMode="External"/><Relationship Id="rId161" Type="http://schemas.openxmlformats.org/officeDocument/2006/relationships/hyperlink" Target="https://en.wikipedia.org/wiki/Yogi" TargetMode="External"/><Relationship Id="rId166" Type="http://schemas.openxmlformats.org/officeDocument/2006/relationships/hyperlink" Target="https://en.wikipedia.org/wiki/Shaivism" TargetMode="External"/><Relationship Id="rId1" Type="http://schemas.openxmlformats.org/officeDocument/2006/relationships/numbering" Target="numbering.xml"/><Relationship Id="rId6" Type="http://schemas.openxmlformats.org/officeDocument/2006/relationships/hyperlink" Target="https://en.wikipedia.org/wiki/Chakras" TargetMode="External"/><Relationship Id="rId23" Type="http://schemas.openxmlformats.org/officeDocument/2006/relationships/image" Target="media/image3.jpeg"/><Relationship Id="rId28" Type="http://schemas.openxmlformats.org/officeDocument/2006/relationships/hyperlink" Target="https://en.wikipedia.org/wiki/Vedanta" TargetMode="External"/><Relationship Id="rId49" Type="http://schemas.openxmlformats.org/officeDocument/2006/relationships/hyperlink" Target="https://en.wikipedia.org/wiki/Antinomianism" TargetMode="External"/><Relationship Id="rId114" Type="http://schemas.openxmlformats.org/officeDocument/2006/relationships/hyperlink" Target="https://en.wikipedia.org/wiki/Buddhism_and_sexuality" TargetMode="External"/><Relationship Id="rId119" Type="http://schemas.openxmlformats.org/officeDocument/2006/relationships/hyperlink" Target="https://en.wikipedia.org/wiki/Japanese_esoteric_Buddhism" TargetMode="External"/><Relationship Id="rId10" Type="http://schemas.openxmlformats.org/officeDocument/2006/relationships/hyperlink" Target="https://en.wikipedia.org/wiki/Mental_image" TargetMode="External"/><Relationship Id="rId31" Type="http://schemas.openxmlformats.org/officeDocument/2006/relationships/hyperlink" Target="https://en.wikipedia.org/wiki/Julius_Evola" TargetMode="External"/><Relationship Id="rId44" Type="http://schemas.openxmlformats.org/officeDocument/2006/relationships/hyperlink" Target="https://en.wikipedia.org/wiki/Hindu" TargetMode="External"/><Relationship Id="rId52" Type="http://schemas.openxmlformats.org/officeDocument/2006/relationships/hyperlink" Target="https://en.wikipedia.org/wiki/Tantric_sex" TargetMode="External"/><Relationship Id="rId60" Type="http://schemas.openxmlformats.org/officeDocument/2006/relationships/image" Target="media/image10.jpeg"/><Relationship Id="rId65" Type="http://schemas.openxmlformats.org/officeDocument/2006/relationships/hyperlink" Target="https://en.wikipedia.org/wiki/Mahayana" TargetMode="External"/><Relationship Id="rId73" Type="http://schemas.openxmlformats.org/officeDocument/2006/relationships/hyperlink" Target="https://en.wikipedia.org/wiki/Kama" TargetMode="External"/><Relationship Id="rId78" Type="http://schemas.openxmlformats.org/officeDocument/2006/relationships/hyperlink" Target="https://en.wikipedia.org/wiki/Genitalia" TargetMode="External"/><Relationship Id="rId81" Type="http://schemas.openxmlformats.org/officeDocument/2006/relationships/hyperlink" Target="https://en.wikipedia.org/wiki/Tibetan_Buddhism" TargetMode="External"/><Relationship Id="rId86" Type="http://schemas.openxmlformats.org/officeDocument/2006/relationships/hyperlink" Target="https://en.wikipedia.org/wiki/Rasayana" TargetMode="External"/><Relationship Id="rId94" Type="http://schemas.openxmlformats.org/officeDocument/2006/relationships/hyperlink" Target="https://en.wikipedia.org/wiki/Tantric_sex" TargetMode="External"/><Relationship Id="rId99" Type="http://schemas.openxmlformats.org/officeDocument/2006/relationships/hyperlink" Target="https://en.wikipedia.org/wiki/Tantric_sex" TargetMode="External"/><Relationship Id="rId101" Type="http://schemas.openxmlformats.org/officeDocument/2006/relationships/hyperlink" Target="https://en.wikipedia.org/wiki/Five_hindrances" TargetMode="External"/><Relationship Id="rId122" Type="http://schemas.openxmlformats.org/officeDocument/2006/relationships/hyperlink" Target="https://en.wikipedia.org/wiki/Sex_business" TargetMode="External"/><Relationship Id="rId130" Type="http://schemas.openxmlformats.org/officeDocument/2006/relationships/hyperlink" Target="https://en.wikipedia.org/wiki/Eight_precepts" TargetMode="External"/><Relationship Id="rId135" Type="http://schemas.openxmlformats.org/officeDocument/2006/relationships/hyperlink" Target="https://en.wikipedia.org/wiki/Tantric_sex" TargetMode="External"/><Relationship Id="rId143" Type="http://schemas.openxmlformats.org/officeDocument/2006/relationships/hyperlink" Target="http://books.google.co.uk/books/about/An_Introduction_to_Buddhist_Ethics.html?id=9CTSz3EVRpoC" TargetMode="External"/><Relationship Id="rId148" Type="http://schemas.openxmlformats.org/officeDocument/2006/relationships/image" Target="media/image13.jpeg"/><Relationship Id="rId151" Type="http://schemas.openxmlformats.org/officeDocument/2006/relationships/image" Target="media/image15.jpeg"/><Relationship Id="rId156" Type="http://schemas.openxmlformats.org/officeDocument/2006/relationships/hyperlink" Target="https://en.wikipedia.org/wiki/Enlightenment_(spiritual)" TargetMode="External"/><Relationship Id="rId164" Type="http://schemas.openxmlformats.org/officeDocument/2006/relationships/hyperlink" Target="https://en.wikipedia.org/wiki/Hinduism" TargetMode="External"/><Relationship Id="rId169" Type="http://schemas.openxmlformats.org/officeDocument/2006/relationships/hyperlink" Target="https://en.wikipedia.org/wiki/Uterus"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Meditation" TargetMode="External"/><Relationship Id="rId172" Type="http://schemas.openxmlformats.org/officeDocument/2006/relationships/hyperlink" Target="https://en.wikipedia.org/wiki/Shiva" TargetMode="External"/><Relationship Id="rId13" Type="http://schemas.openxmlformats.org/officeDocument/2006/relationships/image" Target="media/image1.jpeg"/><Relationship Id="rId18" Type="http://schemas.openxmlformats.org/officeDocument/2006/relationships/hyperlink" Target="https://en.wikipedia.org/wiki/Kali" TargetMode="External"/><Relationship Id="rId39" Type="http://schemas.openxmlformats.org/officeDocument/2006/relationships/image" Target="media/image7.jpeg"/><Relationship Id="rId109" Type="http://schemas.openxmlformats.org/officeDocument/2006/relationships/hyperlink" Target="https://en.wikipedia.org/wiki/Masturbation" TargetMode="External"/><Relationship Id="rId34" Type="http://schemas.openxmlformats.org/officeDocument/2006/relationships/hyperlink" Target="https://en.wikipedia.org/wiki/Giuseppe_Tucci" TargetMode="External"/><Relationship Id="rId50" Type="http://schemas.openxmlformats.org/officeDocument/2006/relationships/hyperlink" Target="https://en.wikipedia.org/wiki/Fierce_deities" TargetMode="External"/><Relationship Id="rId55" Type="http://schemas.openxmlformats.org/officeDocument/2006/relationships/hyperlink" Target="https://en.wikipedia.org/wiki/Tibetan_Buddhism" TargetMode="External"/><Relationship Id="rId76" Type="http://schemas.openxmlformats.org/officeDocument/2006/relationships/hyperlink" Target="https://en.wikipedia.org/wiki/Mahabharata" TargetMode="External"/><Relationship Id="rId97" Type="http://schemas.openxmlformats.org/officeDocument/2006/relationships/hyperlink" Target="https://en.wikipedia.org/wiki/File:Khajuraho_couple_kissing.jpg" TargetMode="External"/><Relationship Id="rId104" Type="http://schemas.openxmlformats.org/officeDocument/2006/relationships/hyperlink" Target="https://en.wikipedia.org/wiki/Sexual_misconduct" TargetMode="External"/><Relationship Id="rId120" Type="http://schemas.openxmlformats.org/officeDocument/2006/relationships/hyperlink" Target="https://en.wikipedia.org/wiki/Hinduism" TargetMode="External"/><Relationship Id="rId125" Type="http://schemas.openxmlformats.org/officeDocument/2006/relationships/hyperlink" Target="https://en.wikipedia.org/wiki/Buddhism_and_sexuality" TargetMode="External"/><Relationship Id="rId141" Type="http://schemas.openxmlformats.org/officeDocument/2006/relationships/hyperlink" Target="http://books.google.co.uk/books?id=ftlu5U-Mw8QC&amp;printsec=frontcover&amp;source=gbs_ge_summary_r&amp;cad=0" TargetMode="External"/><Relationship Id="rId146" Type="http://schemas.openxmlformats.org/officeDocument/2006/relationships/hyperlink" Target="http://www.sunypress.edu/p-1238-buddhism-sexuality-and-gender.aspx" TargetMode="External"/><Relationship Id="rId167" Type="http://schemas.openxmlformats.org/officeDocument/2006/relationships/hyperlink" Target="https://en.wikipedia.org/wiki/Vagina" TargetMode="External"/><Relationship Id="rId7" Type="http://schemas.openxmlformats.org/officeDocument/2006/relationships/hyperlink" Target="https://en.wikipedia.org/wiki/Tantra" TargetMode="External"/><Relationship Id="rId71" Type="http://schemas.openxmlformats.org/officeDocument/2006/relationships/hyperlink" Target="https://en.wikipedia.org/wiki/Tantric_sex" TargetMode="External"/><Relationship Id="rId92" Type="http://schemas.openxmlformats.org/officeDocument/2006/relationships/hyperlink" Target="https://en.wikipedia.org/wiki/Tantric_sex" TargetMode="External"/><Relationship Id="rId162" Type="http://schemas.openxmlformats.org/officeDocument/2006/relationships/hyperlink" Target="https://en.wikipedia.org/wiki/Help:IPA/Sanskrit" TargetMode="External"/><Relationship Id="rId2" Type="http://schemas.openxmlformats.org/officeDocument/2006/relationships/styles" Target="styles.xml"/><Relationship Id="rId29" Type="http://schemas.openxmlformats.org/officeDocument/2006/relationships/hyperlink" Target="https://en.wikipedia.org/wiki/Tantra" TargetMode="External"/><Relationship Id="rId24" Type="http://schemas.openxmlformats.org/officeDocument/2006/relationships/hyperlink" Target="https://en.wikipedia.org/wiki/Sri_Yantra" TargetMode="External"/><Relationship Id="rId40" Type="http://schemas.openxmlformats.org/officeDocument/2006/relationships/hyperlink" Target="https://en.wikipedia.org/wiki/File:Jambhala_01.jpg" TargetMode="External"/><Relationship Id="rId45" Type="http://schemas.openxmlformats.org/officeDocument/2006/relationships/hyperlink" Target="https://en.wikipedia.org/wiki/Buddhist" TargetMode="External"/><Relationship Id="rId66" Type="http://schemas.openxmlformats.org/officeDocument/2006/relationships/hyperlink" Target="https://en.wikipedia.org/wiki/David_Snellgrove" TargetMode="External"/><Relationship Id="rId87" Type="http://schemas.openxmlformats.org/officeDocument/2006/relationships/hyperlink" Target="https://en.wikipedia.org/wiki/Menstruation" TargetMode="External"/><Relationship Id="rId110" Type="http://schemas.openxmlformats.org/officeDocument/2006/relationships/hyperlink" Target="https://en.wikipedia.org/wiki/Buddhism_and_sexuality" TargetMode="External"/><Relationship Id="rId115" Type="http://schemas.openxmlformats.org/officeDocument/2006/relationships/hyperlink" Target="https://en.wikipedia.org/wiki/Prostitute" TargetMode="External"/><Relationship Id="rId131" Type="http://schemas.openxmlformats.org/officeDocument/2006/relationships/hyperlink" Target="https://en.wikipedia.org/wiki/Samanera" TargetMode="External"/><Relationship Id="rId136" Type="http://schemas.openxmlformats.org/officeDocument/2006/relationships/hyperlink" Target="https://en.wikipedia.org/wiki/Buddhism_and_sexuality" TargetMode="External"/><Relationship Id="rId157" Type="http://schemas.openxmlformats.org/officeDocument/2006/relationships/hyperlink" Target="https://en.wikipedia.org/wiki/Yoga" TargetMode="External"/><Relationship Id="rId61" Type="http://schemas.openxmlformats.org/officeDocument/2006/relationships/hyperlink" Target="https://en.wikipedia.org/wiki/File:38.Khajuraho_Laksmana_south_wall_mithuna.jpg" TargetMode="External"/><Relationship Id="rId82" Type="http://schemas.openxmlformats.org/officeDocument/2006/relationships/hyperlink" Target="https://en.wikipedia.org/wiki/Enlightenment_in_Buddhism" TargetMode="External"/><Relationship Id="rId152" Type="http://schemas.openxmlformats.org/officeDocument/2006/relationships/hyperlink" Target="https://en.wikipedia.org/wiki/File:Female_Ascetics_(Yoginis)_LACMA_M.2011.156.4_(1_of_2).jpg" TargetMode="External"/><Relationship Id="rId173" Type="http://schemas.openxmlformats.org/officeDocument/2006/relationships/hyperlink" Target="https://en.wikipedia.org/wiki/Indian_subcontinent" TargetMode="External"/><Relationship Id="rId19" Type="http://schemas.openxmlformats.org/officeDocument/2006/relationships/hyperlink" Target="https://en.wikipedia.org/wiki/Tantra" TargetMode="External"/><Relationship Id="rId14" Type="http://schemas.openxmlformats.org/officeDocument/2006/relationships/hyperlink" Target="https://en.wikipedia.org/wiki/Sri_Yantra" TargetMode="External"/><Relationship Id="rId30" Type="http://schemas.openxmlformats.org/officeDocument/2006/relationships/hyperlink" Target="https://en.wikipedia.org/wiki/Comparative_religion" TargetMode="External"/><Relationship Id="rId35" Type="http://schemas.openxmlformats.org/officeDocument/2006/relationships/hyperlink" Target="https://en.wikipedia.org/wiki/Heinrich_Zimmer" TargetMode="External"/><Relationship Id="rId56" Type="http://schemas.openxmlformats.org/officeDocument/2006/relationships/hyperlink" Target="https://en.wikipedia.org/wiki/Tibetan_Tantric_Practice" TargetMode="External"/><Relationship Id="rId77" Type="http://schemas.openxmlformats.org/officeDocument/2006/relationships/hyperlink" Target="https://en.wikipedia.org/wiki/Anus" TargetMode="External"/><Relationship Id="rId100" Type="http://schemas.openxmlformats.org/officeDocument/2006/relationships/hyperlink" Target="https://en.wikipedia.org/wiki/Dhammacakkappavattana_Sutta" TargetMode="External"/><Relationship Id="rId105" Type="http://schemas.openxmlformats.org/officeDocument/2006/relationships/hyperlink" Target="https://en.wikipedia.org/wiki/Buddhist_Society" TargetMode="External"/><Relationship Id="rId126" Type="http://schemas.openxmlformats.org/officeDocument/2006/relationships/hyperlink" Target="https://en.wikipedia.org/wiki/The_Five_Precepts" TargetMode="External"/><Relationship Id="rId147" Type="http://schemas.openxmlformats.org/officeDocument/2006/relationships/hyperlink" Target="http://library.alibris.com/The-Faces-of-Buddhism-in-America/book/2225573?qcond=6&amp;qsort=c&amp;matches=8" TargetMode="External"/><Relationship Id="rId168" Type="http://schemas.openxmlformats.org/officeDocument/2006/relationships/hyperlink" Target="https://en.wikipedia.org/wiki/Vulva" TargetMode="External"/><Relationship Id="rId8" Type="http://schemas.openxmlformats.org/officeDocument/2006/relationships/hyperlink" Target="https://en.wikipedia.org/wiki/Mantra" TargetMode="External"/><Relationship Id="rId51" Type="http://schemas.openxmlformats.org/officeDocument/2006/relationships/hyperlink" Target="https://en.wikipedia.org/wiki/Tantric_sex" TargetMode="External"/><Relationship Id="rId72" Type="http://schemas.openxmlformats.org/officeDocument/2006/relationships/hyperlink" Target="https://en.wikipedia.org/wiki/Tantric_sex" TargetMode="External"/><Relationship Id="rId93" Type="http://schemas.openxmlformats.org/officeDocument/2006/relationships/hyperlink" Target="https://en.wikipedia.org/wiki/Clitoris" TargetMode="External"/><Relationship Id="rId98" Type="http://schemas.openxmlformats.org/officeDocument/2006/relationships/image" Target="media/image12.jpeg"/><Relationship Id="rId121" Type="http://schemas.openxmlformats.org/officeDocument/2006/relationships/hyperlink" Target="https://en.wikipedia.org/wiki/Buddhism_and_sexuality" TargetMode="External"/><Relationship Id="rId142" Type="http://schemas.openxmlformats.org/officeDocument/2006/relationships/hyperlink" Target="http://books.google.co.uk/books?id=ftlu5U-Mw8QC&amp;printsec=frontcover&amp;source=gbs_ge_summary_r&amp;cad=0" TargetMode="External"/><Relationship Id="rId163" Type="http://schemas.openxmlformats.org/officeDocument/2006/relationships/image" Target="media/image17.jpeg"/><Relationship Id="rId3" Type="http://schemas.openxmlformats.org/officeDocument/2006/relationships/settings" Target="settings.xml"/><Relationship Id="rId25" Type="http://schemas.openxmlformats.org/officeDocument/2006/relationships/hyperlink" Target="https://en.wikipedia.org/wiki/John_Woodroffe" TargetMode="External"/><Relationship Id="rId46" Type="http://schemas.openxmlformats.org/officeDocument/2006/relationships/hyperlink" Target="https://en.wikipedia.org/wiki/Human_sexual_activity" TargetMode="External"/><Relationship Id="rId67" Type="http://schemas.openxmlformats.org/officeDocument/2006/relationships/hyperlink" Target="https://en.wikipedia.org/wiki/Jayanta_Bhatta" TargetMode="External"/><Relationship Id="rId116" Type="http://schemas.openxmlformats.org/officeDocument/2006/relationships/hyperlink" Target="https://en.wikipedia.org/wiki/Geisha" TargetMode="External"/><Relationship Id="rId137" Type="http://schemas.openxmlformats.org/officeDocument/2006/relationships/hyperlink" Target="https://en.wikipedia.org/wiki/Buddhism_and_sexuality" TargetMode="External"/><Relationship Id="rId158" Type="http://schemas.openxmlformats.org/officeDocument/2006/relationships/hyperlink" Target="https://en.wikipedia.org/wiki/Indian_subcontinent" TargetMode="External"/><Relationship Id="rId20" Type="http://schemas.openxmlformats.org/officeDocument/2006/relationships/hyperlink" Target="https://en.wikipedia.org/wiki/Feudal_system" TargetMode="External"/><Relationship Id="rId41" Type="http://schemas.openxmlformats.org/officeDocument/2006/relationships/image" Target="media/image8.jpeg"/><Relationship Id="rId62" Type="http://schemas.openxmlformats.org/officeDocument/2006/relationships/image" Target="media/image11.jpeg"/><Relationship Id="rId83" Type="http://schemas.openxmlformats.org/officeDocument/2006/relationships/hyperlink" Target="https://en.wikipedia.org/wiki/Perineum" TargetMode="External"/><Relationship Id="rId88" Type="http://schemas.openxmlformats.org/officeDocument/2006/relationships/hyperlink" Target="https://en.wikipedia.org/wiki/Sperm_theft" TargetMode="External"/><Relationship Id="rId111" Type="http://schemas.openxmlformats.org/officeDocument/2006/relationships/hyperlink" Target="https://en.wikipedia.org/wiki/Shramana" TargetMode="External"/><Relationship Id="rId132" Type="http://schemas.openxmlformats.org/officeDocument/2006/relationships/hyperlink" Target="https://en.wikipedia.org/wiki/Theravada" TargetMode="External"/><Relationship Id="rId153" Type="http://schemas.openxmlformats.org/officeDocument/2006/relationships/image" Target="media/image16.jpeg"/><Relationship Id="rId174" Type="http://schemas.openxmlformats.org/officeDocument/2006/relationships/hyperlink" Target="https://en.wikipedia.org/wiki/Southeast_Asia" TargetMode="External"/><Relationship Id="rId15" Type="http://schemas.openxmlformats.org/officeDocument/2006/relationships/hyperlink" Target="https://en.wikipedia.org/wiki/Shiva" TargetMode="External"/><Relationship Id="rId36" Type="http://schemas.openxmlformats.org/officeDocument/2006/relationships/image" Target="media/image4.jpeg"/><Relationship Id="rId57" Type="http://schemas.openxmlformats.org/officeDocument/2006/relationships/hyperlink" Target="https://en.wikipedia.org/wiki/Geoffrey_Samuel" TargetMode="External"/><Relationship Id="rId106" Type="http://schemas.openxmlformats.org/officeDocument/2006/relationships/hyperlink" Target="https://en.wikipedia.org/wiki/Five_precepts" TargetMode="External"/><Relationship Id="rId127" Type="http://schemas.openxmlformats.org/officeDocument/2006/relationships/hyperlink" Target="https://en.wikipedia.org/wiki/Noble_Eightfold_P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30</Pages>
  <Words>11779</Words>
  <Characters>67141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3</cp:revision>
  <dcterms:created xsi:type="dcterms:W3CDTF">2022-03-28T14:24:00Z</dcterms:created>
  <dcterms:modified xsi:type="dcterms:W3CDTF">2022-03-30T07:22:00Z</dcterms:modified>
</cp:coreProperties>
</file>