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62b3f575202e36c31f5116f797bd2dc995c5f4"/>
    <w:p>
      <w:pPr>
        <w:pStyle w:val="Heading1"/>
      </w:pPr>
      <w:r>
        <w:t xml:space="preserve">FINISH IN QUILL — browser work plan for the Buddhist rebirth script</w:t>
      </w:r>
    </w:p>
    <w:p>
      <w:pPr>
        <w:pStyle w:val="BlockText"/>
      </w:pPr>
      <w:r>
        <w:t xml:space="preserve">quill:</w:t>
      </w:r>
      <w:r>
        <w:t xml:space="preserve"> </w:t>
      </w:r>
      <w:r>
        <w:rPr>
          <w:rStyle w:val="VerbatimChar"/>
        </w:rPr>
        <w:t xml:space="preserve">https://quill.agi.みんな</w:t>
      </w:r>
      <w:r>
        <w:t xml:space="preserve"> </w:t>
      </w:r>
      <w:r>
        <w:t xml:space="preserve">(Basic Auth — ask owner for login).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ESSAY.md</w:t>
      </w:r>
      <w:r>
        <w:t xml:space="preserve"> </w:t>
      </w:r>
      <w:r>
        <w:t xml:space="preserve">(v1.2, citation-verified 2026-10-20). Import path:</w:t>
      </w:r>
      <w:r>
        <w:t xml:space="preserve"> </w:t>
      </w:r>
      <w:r>
        <w:t xml:space="preserve">download</w:t>
      </w:r>
      <w:r>
        <w:t xml:space="preserve"> </w:t>
      </w:r>
      <w:r>
        <w:rPr>
          <w:rStyle w:val="VerbatimChar"/>
        </w:rPr>
        <w:t xml:space="preserve">ESSAY-v1.2.docx</w:t>
      </w:r>
      <w:r>
        <w:t xml:space="preserve"> </w:t>
      </w:r>
      <w:r>
        <w:t xml:space="preserve">from quill home page → Cite panel → import,</w:t>
      </w:r>
      <w:r>
        <w:t xml:space="preserve"> </w:t>
      </w:r>
      <w:r>
        <w:t xml:space="preserve">or paste</w:t>
      </w:r>
      <w:r>
        <w:t xml:space="preserve"> </w:t>
      </w:r>
      <w:r>
        <w:rPr>
          <w:rStyle w:val="VerbatimChar"/>
        </w:rPr>
        <w:t xml:space="preserve">ESSAY.md</w:t>
      </w:r>
      <w:r>
        <w:t xml:space="preserve"> </w:t>
      </w:r>
      <w:r>
        <w:t xml:space="preserve">sections straight into the editor.</w:t>
      </w:r>
      <w:r>
        <w:t xml:space="preserve"> </w:t>
      </w:r>
      <w:r>
        <w:t xml:space="preserve">AI backend: pre-wired (provider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→ quill proxy → Go API,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deepseek-v4.1-flash</w:t>
      </w:r>
      <w:r>
        <w:t xml:space="preserve">). Analyze/Chat work out of the box.</w:t>
      </w:r>
    </w:p>
    <w:bookmarkStart w:id="20" w:name="X75b31ca425e7e8c939304f1c12a5a92a71c8745"/>
    <w:p>
      <w:pPr>
        <w:pStyle w:val="Heading2"/>
      </w:pPr>
      <w:r>
        <w:t xml:space="preserve">YOUR 4 DECISIONS (nobody else can make these)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31:00 vs 30:00</w:t>
      </w:r>
      <w:r>
        <w:t xml:space="preserve"> </w:t>
      </w:r>
      <w:r>
        <w:t xml:space="preserve">— the clock is honest at 31:00 now (CH.3/CH.4 overlap</w:t>
      </w:r>
      <w:r>
        <w:t xml:space="preserve"> </w:t>
      </w:r>
      <w:r>
        <w:t xml:space="preserve">fixed). Trim ~60s of quotes or accept 31:00.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BDK exclusion clause</w:t>
      </w:r>
      <w:r>
        <w:t xml:space="preserve"> </w:t>
      </w:r>
      <w:r>
        <w:t xml:space="preserve">— flagged in CH.6 DIR: read the</w:t>
      </w:r>
      <w:r>
        <w:t xml:space="preserve"> </w:t>
      </w:r>
      <w:r>
        <w:t xml:space="preserve">“</w:t>
      </w:r>
      <w:r>
        <w:t xml:space="preserve">five grave</w:t>
      </w:r>
      <w:r>
        <w:t xml:space="preserve"> </w:t>
      </w:r>
      <w:r>
        <w:t xml:space="preserve">offenses</w:t>
      </w:r>
      <w:r>
        <w:t xml:space="preserve">”</w:t>
      </w:r>
      <w:r>
        <w:t xml:space="preserve"> </w:t>
      </w:r>
      <w:r>
        <w:t xml:space="preserve">exclusion aloud or card it. Don’t silently drop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Levin-coherence card</w:t>
      </w:r>
      <w:r>
        <w:t xml:space="preserve"> </w:t>
      </w:r>
      <w:r>
        <w:t xml:space="preserve">— one sourced speculation card at the Tibetan</w:t>
      </w:r>
      <w:r>
        <w:t xml:space="preserve"> </w:t>
      </w:r>
      <w:r>
        <w:t xml:space="preserve">stop, or defer to the Science-of-Rebirth video (TRANSFER-VISUALS §).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Joke seeds</w:t>
      </w:r>
      <w:r>
        <w:t xml:space="preserve"> </w:t>
      </w:r>
      <w:r>
        <w:t xml:space="preserve">— pick or kill per stop (STORYBOARD.md</w:t>
      </w:r>
      <w:r>
        <w:t xml:space="preserve"> </w:t>
      </w:r>
      <w:r>
        <w:t xml:space="preserve">“</w:t>
      </w:r>
      <w:r>
        <w:t xml:space="preserve">RHYTHM UPDATE</w:t>
      </w:r>
      <w:r>
        <w:t xml:space="preserve">”</w:t>
      </w:r>
      <w:r>
        <w:t xml:space="preserve"> </w:t>
      </w:r>
      <w:r>
        <w:t xml:space="preserve">seeds). The</w:t>
      </w:r>
      <w:r>
        <w:t xml:space="preserve"> </w:t>
      </w:r>
      <w:r>
        <w:t xml:space="preserve">“</w:t>
      </w:r>
      <w:r>
        <w:t xml:space="preserve">does that make it clearer?</w:t>
      </w:r>
      <w:r>
        <w:t xml:space="preserve">”</w:t>
      </w:r>
      <w:r>
        <w:t xml:space="preserve"> </w:t>
      </w:r>
      <w:r>
        <w:t xml:space="preserve">motif needs your delivery call.</w:t>
      </w:r>
    </w:p>
    <w:bookmarkEnd w:id="20"/>
    <w:bookmarkStart w:id="21" w:name="compile-queue-agent-work-not-yours"/>
    <w:p>
      <w:pPr>
        <w:pStyle w:val="Heading2"/>
      </w:pPr>
      <w:r>
        <w:t xml:space="preserve">COMPILE QUEUE (agent work, not yours)</w:t>
      </w:r>
    </w:p>
    <w:p>
      <w:pPr>
        <w:numPr>
          <w:ilvl w:val="0"/>
          <w:numId w:val="1002"/>
        </w:numPr>
        <w:pStyle w:val="Compact"/>
      </w:pPr>
      <w:r>
        <w:t xml:space="preserve">VERIFY-AT-DRAFT items 1–11 at the foot of ESSAY.md (Milinda chariot is</w:t>
      </w:r>
      <w:r>
        <w:t xml:space="preserve"> </w:t>
      </w:r>
      <w:r>
        <w:t xml:space="preserve">the only one blocking narration; the rest are ticker/bank precision).</w:t>
      </w:r>
    </w:p>
    <w:p>
      <w:pPr>
        <w:numPr>
          <w:ilvl w:val="0"/>
          <w:numId w:val="1002"/>
        </w:numPr>
        <w:pStyle w:val="Compact"/>
      </w:pPr>
      <w:r>
        <w:t xml:space="preserve">STORYBOARD.md re-time to the 31:00 clock (rows still on the old 14-min</w:t>
      </w:r>
      <w:r>
        <w:t xml:space="preserve"> </w:t>
      </w:r>
      <w:r>
        <w:t xml:space="preserve">board; mapping old-S → new-CH is in STORYBOARD</w:t>
      </w:r>
      <w:r>
        <w:t xml:space="preserve"> </w:t>
      </w:r>
      <w:r>
        <w:t xml:space="preserve">“</w:t>
      </w:r>
      <w:r>
        <w:t xml:space="preserve">SEGMENT A ORDER UPDATE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Clip pulls: CLIPS.md rows (Hariri ask-first; Wallace/Upton clearances;</w:t>
      </w:r>
      <w:r>
        <w:t xml:space="preserve"> </w:t>
      </w:r>
      <w:r>
        <w:t xml:space="preserve">YouTube transcripts need cookies/egress — HH archive PDFs don’t).</w:t>
      </w:r>
    </w:p>
    <w:bookmarkEnd w:id="21"/>
    <w:bookmarkStart w:id="22" w:name="do-not-touch"/>
    <w:p>
      <w:pPr>
        <w:pStyle w:val="Heading2"/>
      </w:pPr>
      <w:r>
        <w:t xml:space="preserve">DO NOT TOUCH</w:t>
      </w:r>
    </w:p>
    <w:p>
      <w:pPr>
        <w:numPr>
          <w:ilvl w:val="0"/>
          <w:numId w:val="1003"/>
        </w:numPr>
        <w:pStyle w:val="Compact"/>
      </w:pPr>
      <w:r>
        <w:t xml:space="preserve">draft1.md appendices (owner verbatim, append-only).</w:t>
      </w:r>
    </w:p>
    <w:p>
      <w:pPr>
        <w:numPr>
          <w:ilvl w:val="0"/>
          <w:numId w:val="1003"/>
        </w:numPr>
        <w:pStyle w:val="Compact"/>
      </w:pPr>
      <w:r>
        <w:t xml:space="preserve">The READ wording (verbatim from sources — suggest cuts with […], never</w:t>
      </w:r>
      <w:r>
        <w:t xml:space="preserve"> </w:t>
      </w:r>
      <w:r>
        <w:t xml:space="preserve">rephrase inside quotes).</w:t>
      </w:r>
    </w:p>
    <w:p>
      <w:pPr>
        <w:numPr>
          <w:ilvl w:val="0"/>
          <w:numId w:val="1003"/>
        </w:numPr>
        <w:pStyle w:val="Compact"/>
      </w:pPr>
      <w:r>
        <w:t xml:space="preserve">Anything in</w:t>
      </w:r>
      <w:r>
        <w:t xml:space="preserve"> </w:t>
      </w:r>
      <w:r>
        <w:rPr>
          <w:rStyle w:val="VerbatimChar"/>
        </w:rPr>
        <w:t xml:space="preserve">quotes/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 </w:t>
      </w:r>
      <w:r>
        <w:t xml:space="preserve">(evidence bank, immutable).</w:t>
      </w:r>
    </w:p>
    <w:bookmarkEnd w:id="22"/>
    <w:bookmarkStart w:id="23" w:name="after-your-pass"/>
    <w:p>
      <w:pPr>
        <w:pStyle w:val="Heading2"/>
      </w:pPr>
      <w:r>
        <w:t xml:space="preserve">AFTER YOUR PASS</w:t>
      </w:r>
    </w:p>
    <w:p>
      <w:pPr>
        <w:pStyle w:val="FirstParagraph"/>
      </w:pPr>
      <w:r>
        <w:t xml:space="preserve">Commit ESSAY as v1.3 with your cuts → storyboard re-time → 20s</w:t>
      </w:r>
      <w:r>
        <w:t xml:space="preserve"> </w:t>
      </w:r>
      <w:r>
        <w:t xml:space="preserve">Theravāda-transfer prototype (TRANSFER-VISUALS spec) → voice record.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2026-10-20T12:33:53Z</dcterms:created>
  <dcterms:modified xsi:type="dcterms:W3CDTF">2026-10-20T12:33:53Z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