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Jorge Garrido, Eduardo Gonzalez y Matias Riveros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21 679 474 - 7 ,  21 500 938 - 6,   21 460 649 - 6 </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Duoc UC Puerto Montt</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i w:val="1"/>
                <w:iCs w:val="1"/>
                <w:color w:val="548dd4"/>
                <w:sz w:val="20"/>
                <w:szCs w:val="20"/>
              </w:rPr>
            </w:pPr>
            <w:r w:rsidDel="00000000" w:rsidR="00000000" w:rsidRPr="00000000">
              <w:rPr>
                <w:i w:val="1"/>
                <w:iCs w:val="1"/>
                <w:color w:val="548dd4"/>
                <w:sz w:val="20"/>
                <w:szCs w:val="20"/>
                <w:rtl w:val="0"/>
              </w:rPr>
              <w:t xml:space="preserve">MediTrack</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sz w:val="20"/>
                <w:szCs w:val="20"/>
              </w:rPr>
            </w:pPr>
            <w:r w:rsidDel="00000000" w:rsidR="00000000" w:rsidRPr="00000000">
              <w:rPr>
                <w:b w:val="1"/>
                <w:bCs w:val="1"/>
                <w:sz w:val="20"/>
                <w:szCs w:val="20"/>
                <w:rtl w:val="0"/>
              </w:rPr>
              <w:t xml:space="preserve">Desarrollo de software, gestión de proyectos, modelado / implementación de datos y calidad de software. </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En la actualidad, la gestión de la salud personal presenta una alta fragmentación digital. La confirmación de citas médicas, indicaciones de exámenes, recetas y órdenes médicas son notificadas mediante correos electrónicos no estandarizados enviados por distintas clínicas, hospitales u cualquier otro centro de salud. Se dedica para pacientes crónicos o personas con un esquema recurrente a la atención médica. La dispersión en una causal de pérdidas de horas médicas, olvido por atender el tratamiento farmacológico.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Para el campo laboral de las tecnologías de la información y  desarrollo de software, esta problemática es sumamente relevante ya que aborda la interoperabilidad y automatización de procesos centrados en el usuario. La resolución de este problema mostraría cómo la ingeniería puede integrar sistemas heterogéneos y transformar datos no estructurados en soluciones prácticas que mejoran la calidad de vida.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Ubicación y contexto: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La situación se ubica en el contexto de la salud digital en Chile, en un foco de aplicación local y regional, enfocado en el entorno privado como en el público utilizan como herramienta las notificaciones por correo pero carecen una herramienta que unificada que consolide automáticamente esta información en el dispositivo móvil del paciente.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Grupo impactado: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Pacientes con patología, hipertensión, diabetes. afecciones renales. Todas estas requieren controles médicos periódicos y esquemas de medicación diarios.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Los adultos mayores enfrentan barreras tecnológicas al interactuar con múltiples portales de salud.</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Cuidadores o familiares a cargo, quienes deben gestionar la agenda médica y el cumplimiento de tratamientos de terceros.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Aporte de valor del proyecto: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Aporte social: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Aumenta la asistencia a controles preventivos y el cumplimiento de esquemas médicos mediante alertas pasivas, Widgets en la pantalla de inicio, reducen la probabilidad de olvidar tratamientos o asistencia a estos mismos.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Aporte técnico o laboral: Entrega una solución técnica eficiente mediante la captura y conversión de datos no estructurados a datos estructurados mediante protocolos seguros de autorización, demostrando que existen buenas prácticas de ciberseguridad, arquitectura de software e integración de APIs.</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080" w:right="0" w:firstLine="0"/>
              <w:jc w:val="both"/>
              <w:rPr>
                <w:i w:val="1"/>
                <w:iCs w:val="1"/>
                <w:color w:val="548dd4"/>
                <w:sz w:val="20"/>
                <w:szCs w:val="20"/>
              </w:rPr>
            </w:pPr>
            <w:r w:rsidDel="00000000" w:rsidR="00000000" w:rsidRPr="00000000">
              <w:rPr>
                <w:i w:val="1"/>
                <w:iCs w:val="1"/>
                <w:color w:val="548dd4"/>
                <w:sz w:val="20"/>
                <w:szCs w:val="20"/>
                <w:rtl w:val="0"/>
              </w:rPr>
              <w:t xml:space="preserve">En caso de rechazar los sistemas de autenticación, se pensara en aplicar opción de local, agendamiento manual, convirtiendo la aplicación en un híbrido. </w:t>
            </w:r>
            <w:r w:rsidDel="00000000" w:rsidR="00000000" w:rsidRPr="00000000">
              <w:rPr>
                <w:rtl w:val="0"/>
              </w:rPr>
            </w:r>
          </w:p>
        </w:tc>
      </w:tr>
      <w:tr>
        <w:trPr>
          <w:cantSplit w:val="0"/>
          <w:trHeight w:val="975"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A">
            <w:pPr>
              <w:jc w:val="both"/>
              <w:rPr>
                <w:i w:val="1"/>
                <w:iCs w:val="1"/>
                <w:color w:val="548dd4"/>
                <w:sz w:val="20"/>
                <w:szCs w:val="20"/>
                <w:highlight w:val="cyan"/>
              </w:rPr>
            </w:pPr>
            <w:r w:rsidDel="00000000" w:rsidR="00000000" w:rsidRPr="00000000">
              <w:rPr>
                <w:i w:val="1"/>
                <w:iCs w:val="1"/>
                <w:color w:val="548dd4"/>
                <w:sz w:val="20"/>
                <w:szCs w:val="20"/>
                <w:rtl w:val="0"/>
              </w:rPr>
              <w:t xml:space="preserve">Desarrollar una aplicación móvil interactiva que actúa como un asistente de seguimiento médico automatizado para pacientes crónicos, centralizando citas médicas, controles periódicos y recordatorios de medicación.</w:t>
            </w:r>
            <w:r w:rsidDel="00000000" w:rsidR="00000000" w:rsidRPr="00000000">
              <w:rPr>
                <w:i w:val="1"/>
                <w:iCs w:val="1"/>
                <w:color w:val="548dd4"/>
                <w:sz w:val="20"/>
                <w:szCs w:val="20"/>
                <w:highlight w:val="cyan"/>
                <w:rtl w:val="0"/>
              </w:rPr>
              <w:t xml:space="preserve"> </w:t>
            </w:r>
          </w:p>
          <w:p w:rsidR="00000000" w:rsidDel="00000000" w:rsidP="00000000" w:rsidRDefault="00000000" w:rsidRPr="00000000" w14:paraId="0000003B">
            <w:pPr>
              <w:jc w:val="both"/>
              <w:rPr>
                <w:i w:val="1"/>
                <w:iCs w:val="1"/>
                <w:color w:val="548dd4"/>
                <w:sz w:val="20"/>
                <w:szCs w:val="20"/>
                <w:highlight w:val="cyan"/>
              </w:rPr>
            </w:pPr>
            <w:r w:rsidDel="00000000" w:rsidR="00000000" w:rsidRPr="00000000">
              <w:rPr>
                <w:rtl w:val="0"/>
              </w:rPr>
            </w:r>
          </w:p>
          <w:p w:rsidR="00000000" w:rsidDel="00000000" w:rsidP="00000000" w:rsidRDefault="00000000" w:rsidRPr="00000000" w14:paraId="0000003C">
            <w:pPr>
              <w:jc w:val="both"/>
              <w:rPr>
                <w:color w:val="548dd4"/>
                <w:sz w:val="20"/>
                <w:szCs w:val="20"/>
              </w:rPr>
            </w:pPr>
            <w:r w:rsidDel="00000000" w:rsidR="00000000" w:rsidRPr="00000000">
              <w:rPr>
                <w:color w:val="548dd4"/>
                <w:sz w:val="20"/>
                <w:szCs w:val="20"/>
                <w:rtl w:val="0"/>
              </w:rPr>
              <w:t xml:space="preserve">Motor de Procesamiento de Datos: </w:t>
            </w:r>
          </w:p>
          <w:p w:rsidR="00000000" w:rsidDel="00000000" w:rsidP="00000000" w:rsidRDefault="00000000" w:rsidRPr="00000000" w14:paraId="0000003D">
            <w:pPr>
              <w:jc w:val="both"/>
              <w:rPr>
                <w:i w:val="1"/>
                <w:iCs w:val="1"/>
                <w:color w:val="548dd4"/>
                <w:sz w:val="20"/>
                <w:szCs w:val="20"/>
              </w:rPr>
            </w:pPr>
            <w:r w:rsidDel="00000000" w:rsidR="00000000" w:rsidRPr="00000000">
              <w:rPr>
                <w:i w:val="1"/>
                <w:iCs w:val="1"/>
                <w:color w:val="548dd4"/>
                <w:sz w:val="20"/>
                <w:szCs w:val="20"/>
                <w:rtl w:val="0"/>
              </w:rPr>
              <w:t xml:space="preserve">Desarrollo de un backend que identifica correos con contenido de salud, extrae entidades relevantes (doctor, especialidad, fecha, hora, lugar) y los transforma en modelos de datos estructurados. </w:t>
            </w:r>
          </w:p>
        </w:tc>
      </w:tr>
      <w:tr>
        <w:trPr>
          <w:cantSplit w:val="0"/>
          <w:trHeight w:val="866"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F">
            <w:pPr>
              <w:jc w:val="both"/>
              <w:rPr>
                <w:i w:val="1"/>
                <w:iCs w:val="1"/>
                <w:color w:val="548dd4"/>
                <w:sz w:val="20"/>
                <w:szCs w:val="20"/>
              </w:rPr>
            </w:pPr>
            <w:r w:rsidDel="00000000" w:rsidR="00000000" w:rsidRPr="00000000">
              <w:rPr>
                <w:i w:val="1"/>
                <w:iCs w:val="1"/>
                <w:color w:val="548dd4"/>
                <w:sz w:val="20"/>
                <w:szCs w:val="20"/>
                <w:rtl w:val="0"/>
              </w:rPr>
              <w:t xml:space="preserve">Competencias de perfil de egreso requeridas:</w:t>
            </w:r>
          </w:p>
          <w:p w:rsidR="00000000" w:rsidDel="00000000" w:rsidP="00000000" w:rsidRDefault="00000000" w:rsidRPr="00000000" w14:paraId="00000040">
            <w:pPr>
              <w:jc w:val="both"/>
              <w:rPr>
                <w:i w:val="1"/>
                <w:iCs w:val="1"/>
                <w:color w:val="548dd4"/>
                <w:sz w:val="20"/>
                <w:szCs w:val="20"/>
              </w:rPr>
            </w:pPr>
            <w:r w:rsidDel="00000000" w:rsidR="00000000" w:rsidRPr="00000000">
              <w:rPr>
                <w:i w:val="1"/>
                <w:iCs w:val="1"/>
                <w:color w:val="548dd4"/>
                <w:sz w:val="20"/>
                <w:szCs w:val="20"/>
                <w:rtl w:val="0"/>
              </w:rPr>
              <w:t xml:space="preserve">Desarrollo de aplicaciones móviles y web, necesarias para construir una interfaz de usuario (UI), la lógica del dashboard y widget interactivos.</w:t>
            </w:r>
          </w:p>
          <w:p w:rsidR="00000000" w:rsidDel="00000000" w:rsidP="00000000" w:rsidRDefault="00000000" w:rsidRPr="00000000" w14:paraId="00000041">
            <w:pPr>
              <w:jc w:val="both"/>
              <w:rPr>
                <w:i w:val="1"/>
                <w:iCs w:val="1"/>
                <w:color w:val="548dd4"/>
                <w:sz w:val="20"/>
                <w:szCs w:val="20"/>
              </w:rPr>
            </w:pPr>
            <w:r w:rsidDel="00000000" w:rsidR="00000000" w:rsidRPr="00000000">
              <w:rPr>
                <w:i w:val="1"/>
                <w:iCs w:val="1"/>
                <w:color w:val="548dd4"/>
                <w:sz w:val="20"/>
                <w:szCs w:val="20"/>
                <w:rtl w:val="0"/>
              </w:rPr>
              <w:t xml:space="preserve">Integración de sistemas y APIs: Requerida para conectar la aplicación con servicios externos.</w:t>
            </w:r>
          </w:p>
          <w:p w:rsidR="00000000" w:rsidDel="00000000" w:rsidP="00000000" w:rsidRDefault="00000000" w:rsidRPr="00000000" w14:paraId="00000042">
            <w:pPr>
              <w:jc w:val="both"/>
              <w:rPr>
                <w:i w:val="1"/>
                <w:iCs w:val="1"/>
                <w:color w:val="548dd4"/>
                <w:sz w:val="20"/>
                <w:szCs w:val="20"/>
              </w:rPr>
            </w:pPr>
            <w:r w:rsidDel="00000000" w:rsidR="00000000" w:rsidRPr="00000000">
              <w:rPr>
                <w:i w:val="1"/>
                <w:iCs w:val="1"/>
                <w:color w:val="548dd4"/>
                <w:sz w:val="20"/>
                <w:szCs w:val="20"/>
                <w:rtl w:val="0"/>
              </w:rPr>
              <w:t xml:space="preserve">Gestión de bases de datos y estructuración de información: Totalmente indispensable para diseñar modelos de datos que almacenen de forma eficiente y segura la información médica procesada.</w:t>
            </w:r>
          </w:p>
          <w:p w:rsidR="00000000" w:rsidDel="00000000" w:rsidP="00000000" w:rsidRDefault="00000000" w:rsidRPr="00000000" w14:paraId="00000043">
            <w:pPr>
              <w:jc w:val="both"/>
              <w:rPr>
                <w:i w:val="1"/>
                <w:iCs w:val="1"/>
                <w:color w:val="548dd4"/>
                <w:sz w:val="20"/>
                <w:szCs w:val="20"/>
              </w:rPr>
            </w:pPr>
            <w:r w:rsidDel="00000000" w:rsidR="00000000" w:rsidRPr="00000000">
              <w:rPr>
                <w:i w:val="1"/>
                <w:iCs w:val="1"/>
                <w:color w:val="548dd4"/>
                <w:sz w:val="20"/>
                <w:szCs w:val="20"/>
                <w:rtl w:val="0"/>
              </w:rPr>
              <w:t xml:space="preserve">Seguridad de la información y privacidad: Vital para garantizar el manejo confidencial de datos sensibles de salud y correcta gestión de tokens de acceso.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5">
            <w:pPr>
              <w:jc w:val="both"/>
              <w:rPr>
                <w:i w:val="1"/>
                <w:iCs w:val="1"/>
                <w:color w:val="548dd4"/>
                <w:sz w:val="20"/>
                <w:szCs w:val="20"/>
              </w:rPr>
            </w:pPr>
            <w:r w:rsidDel="00000000" w:rsidR="00000000" w:rsidRPr="00000000">
              <w:rPr>
                <w:i w:val="1"/>
                <w:iCs w:val="1"/>
                <w:color w:val="548dd4"/>
                <w:sz w:val="20"/>
                <w:szCs w:val="20"/>
                <w:rtl w:val="0"/>
              </w:rPr>
              <w:t xml:space="preserve">Nuestros intereses profesionales están orientados al desarrollo móvil, la arquitectura de soluciones backend, la integración de APIs y la creación de tecnología de impacto social.</w:t>
            </w:r>
          </w:p>
          <w:p w:rsidR="00000000" w:rsidDel="00000000" w:rsidP="00000000" w:rsidRDefault="00000000" w:rsidRPr="00000000" w14:paraId="00000046">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7">
            <w:pPr>
              <w:jc w:val="both"/>
              <w:rPr>
                <w:i w:val="1"/>
                <w:iCs w:val="1"/>
                <w:color w:val="548dd4"/>
                <w:sz w:val="20"/>
                <w:szCs w:val="20"/>
              </w:rPr>
            </w:pPr>
            <w:r w:rsidDel="00000000" w:rsidR="00000000" w:rsidRPr="00000000">
              <w:rPr>
                <w:i w:val="1"/>
                <w:iCs w:val="1"/>
                <w:color w:val="548dd4"/>
                <w:sz w:val="20"/>
                <w:szCs w:val="20"/>
                <w:rtl w:val="0"/>
              </w:rPr>
              <w:t xml:space="preserve">Este proyecto converge la seguridad con prácticas de arquitecturas modernas, diseño de experiencia de usuario y procesamiento de datos.</w:t>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Contribución al desarrollo profesional:</w:t>
            </w:r>
          </w:p>
          <w:p w:rsidR="00000000" w:rsidDel="00000000" w:rsidP="00000000" w:rsidRDefault="00000000" w:rsidRPr="00000000" w14:paraId="00000049">
            <w:pPr>
              <w:jc w:val="both"/>
              <w:rPr>
                <w:color w:val="548dd4"/>
                <w:sz w:val="20"/>
                <w:szCs w:val="20"/>
              </w:rPr>
            </w:pPr>
            <w:r w:rsidDel="00000000" w:rsidR="00000000" w:rsidRPr="00000000">
              <w:rPr>
                <w:color w:val="548dd4"/>
                <w:sz w:val="20"/>
                <w:szCs w:val="20"/>
                <w:rtl w:val="0"/>
              </w:rPr>
              <w:t xml:space="preserve">La ejecución de este proyecto consolida mi capacidad para liderar y construir un producto informático completo (End-to-End). Me prepara para asumir roles como Desarrollador Full Stack, Desarrollador Mobile o Analista de Integración, demostrando a futuro mi capacidad para resolver problemas complejos con estándares de la industria. </w:t>
            </w:r>
          </w:p>
        </w:tc>
      </w:tr>
      <w:tr>
        <w:trPr>
          <w:cantSplit w:val="0"/>
          <w:trHeight w:val="132"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B">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El desarrollo del proyecto es factible dentro de la duración del semestre académico. La carga horaria de la asignatura y el tiempo de trabajo autónomo se organizan utilizando una metodología ágil (Scrum) dividida en sprints quincenales, permitiendo avanzar progresivamente desde la fase de diseño hasta las pruebas finales. </w:t>
            </w:r>
            <w:r w:rsidDel="00000000" w:rsidR="00000000" w:rsidRPr="00000000">
              <w:rPr>
                <w:rtl w:val="0"/>
              </w:rPr>
            </w:r>
          </w:p>
          <w:p w:rsidR="00000000" w:rsidDel="00000000" w:rsidP="00000000" w:rsidRDefault="00000000" w:rsidRPr="00000000" w14:paraId="0000004C">
            <w:pPr>
              <w:pStyle w:val="Heading3"/>
              <w:keepNext w:val="0"/>
              <w:keepLines w:val="0"/>
              <w:spacing w:after="80" w:before="280" w:lineRule="auto"/>
              <w:ind w:left="720" w:hanging="360"/>
              <w:rPr>
                <w:color w:val="548dd4"/>
                <w:sz w:val="26"/>
                <w:szCs w:val="26"/>
              </w:rPr>
            </w:pPr>
            <w:bookmarkStart w:colFirst="0" w:colLast="0" w:name="_heading=h.81tisu7dgxh6" w:id="0"/>
            <w:bookmarkEnd w:id="0"/>
            <w:r w:rsidDel="00000000" w:rsidR="00000000" w:rsidRPr="00000000">
              <w:rPr>
                <w:color w:val="548dd4"/>
                <w:sz w:val="26"/>
                <w:szCs w:val="26"/>
                <w:rtl w:val="0"/>
              </w:rPr>
              <w:t xml:space="preserve">Materiales requeridos</w:t>
            </w:r>
          </w:p>
          <w:p w:rsidR="00000000" w:rsidDel="00000000" w:rsidP="00000000" w:rsidRDefault="00000000" w:rsidRPr="00000000" w14:paraId="0000004D">
            <w:pPr>
              <w:numPr>
                <w:ilvl w:val="0"/>
                <w:numId w:val="4"/>
              </w:numPr>
              <w:spacing w:after="0" w:afterAutospacing="0" w:before="240" w:lineRule="auto"/>
              <w:ind w:left="720" w:hanging="360"/>
              <w:rPr>
                <w:color w:val="548dd4"/>
                <w:sz w:val="20"/>
                <w:szCs w:val="20"/>
              </w:rPr>
            </w:pPr>
            <w:r w:rsidDel="00000000" w:rsidR="00000000" w:rsidRPr="00000000">
              <w:rPr>
                <w:color w:val="548dd4"/>
                <w:sz w:val="20"/>
                <w:szCs w:val="20"/>
                <w:rtl w:val="0"/>
              </w:rPr>
              <w:t xml:space="preserve">Hardware: Un equipo de cómputo para desarrollo y un dispositivo móvil para pruebas.</w:t>
            </w:r>
          </w:p>
          <w:p w:rsidR="00000000" w:rsidDel="00000000" w:rsidP="00000000" w:rsidRDefault="00000000" w:rsidRPr="00000000" w14:paraId="0000004E">
            <w:pPr>
              <w:numPr>
                <w:ilvl w:val="0"/>
                <w:numId w:val="4"/>
              </w:numPr>
              <w:spacing w:after="0" w:afterAutospacing="0" w:before="0" w:beforeAutospacing="0" w:lineRule="auto"/>
              <w:ind w:left="720" w:hanging="360"/>
              <w:rPr>
                <w:color w:val="548dd4"/>
                <w:sz w:val="20"/>
                <w:szCs w:val="20"/>
              </w:rPr>
            </w:pPr>
            <w:r w:rsidDel="00000000" w:rsidR="00000000" w:rsidRPr="00000000">
              <w:rPr>
                <w:color w:val="548dd4"/>
                <w:sz w:val="20"/>
                <w:szCs w:val="20"/>
                <w:rtl w:val="0"/>
              </w:rPr>
              <w:t xml:space="preserve">Software: Entorno de desarrollo integrado (IDE como VS Code o Android Studio), motor de base de datos (PostgreSQL/Firebase), SDKs móviles (Flutter o React Native) y herramientas de control de versiones (Git/GitHub).</w:t>
            </w:r>
          </w:p>
          <w:p w:rsidR="00000000" w:rsidDel="00000000" w:rsidP="00000000" w:rsidRDefault="00000000" w:rsidRPr="00000000" w14:paraId="0000004F">
            <w:pPr>
              <w:numPr>
                <w:ilvl w:val="0"/>
                <w:numId w:val="4"/>
              </w:numPr>
              <w:spacing w:after="240" w:before="0" w:beforeAutospacing="0" w:lineRule="auto"/>
              <w:ind w:left="720" w:hanging="360"/>
              <w:rPr>
                <w:color w:val="548dd4"/>
                <w:sz w:val="20"/>
                <w:szCs w:val="20"/>
              </w:rPr>
            </w:pPr>
            <w:r w:rsidDel="00000000" w:rsidR="00000000" w:rsidRPr="00000000">
              <w:rPr>
                <w:color w:val="548dd4"/>
                <w:sz w:val="20"/>
                <w:szCs w:val="20"/>
                <w:rtl w:val="0"/>
              </w:rPr>
              <w:t xml:space="preserve">Servicios en la nube: Cuentas gratuitas de desarrollador en plataformas como Google Cloud Platform (para la API de OAuth 2.0) y servidores de prueba.</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color w:val="548dd4"/>
                <w:sz w:val="20"/>
                <w:szCs w:val="20"/>
              </w:rPr>
            </w:pPr>
            <w:r w:rsidDel="00000000" w:rsidR="00000000" w:rsidRPr="00000000">
              <w:rPr>
                <w:rtl w:val="0"/>
              </w:rPr>
            </w:r>
          </w:p>
          <w:p w:rsidR="00000000" w:rsidDel="00000000" w:rsidP="00000000" w:rsidRDefault="00000000" w:rsidRPr="00000000" w14:paraId="00000051">
            <w:pPr>
              <w:pStyle w:val="Heading3"/>
              <w:keepNext w:val="0"/>
              <w:keepLines w:val="0"/>
              <w:spacing w:after="80" w:before="280" w:lineRule="auto"/>
              <w:ind w:left="720" w:hanging="360"/>
              <w:rPr>
                <w:color w:val="548dd4"/>
                <w:sz w:val="26"/>
                <w:szCs w:val="26"/>
              </w:rPr>
            </w:pPr>
            <w:bookmarkStart w:colFirst="0" w:colLast="0" w:name="_heading=h.x4q6ls3xcm2m" w:id="1"/>
            <w:bookmarkEnd w:id="1"/>
            <w:r w:rsidDel="00000000" w:rsidR="00000000" w:rsidRPr="00000000">
              <w:rPr>
                <w:color w:val="548dd4"/>
                <w:sz w:val="26"/>
                <w:szCs w:val="26"/>
                <w:rtl w:val="0"/>
              </w:rPr>
              <w:t xml:space="preserve">Factores externos que facilitan el desarrollo</w:t>
            </w:r>
          </w:p>
          <w:p w:rsidR="00000000" w:rsidDel="00000000" w:rsidP="00000000" w:rsidRDefault="00000000" w:rsidRPr="00000000" w14:paraId="00000052">
            <w:pPr>
              <w:numPr>
                <w:ilvl w:val="0"/>
                <w:numId w:val="2"/>
              </w:numPr>
              <w:spacing w:after="0" w:afterAutospacing="0" w:before="240" w:lineRule="auto"/>
              <w:ind w:left="720" w:hanging="360"/>
              <w:rPr>
                <w:color w:val="548dd4"/>
                <w:sz w:val="20"/>
                <w:szCs w:val="20"/>
              </w:rPr>
            </w:pPr>
            <w:r w:rsidDel="00000000" w:rsidR="00000000" w:rsidRPr="00000000">
              <w:rPr>
                <w:color w:val="548dd4"/>
                <w:sz w:val="20"/>
                <w:szCs w:val="20"/>
                <w:rtl w:val="0"/>
              </w:rPr>
              <w:t xml:space="preserve">Documentación técnica oficial y ampliamente disponible para la implementación de OAuth 2.0 y APIs de lectura de correos.</w:t>
            </w:r>
          </w:p>
          <w:p w:rsidR="00000000" w:rsidDel="00000000" w:rsidP="00000000" w:rsidRDefault="00000000" w:rsidRPr="00000000" w14:paraId="00000053">
            <w:pPr>
              <w:numPr>
                <w:ilvl w:val="0"/>
                <w:numId w:val="2"/>
              </w:numPr>
              <w:spacing w:after="240" w:before="0" w:beforeAutospacing="0" w:lineRule="auto"/>
              <w:ind w:left="720" w:hanging="360"/>
              <w:rPr>
                <w:color w:val="548dd4"/>
                <w:sz w:val="20"/>
                <w:szCs w:val="20"/>
              </w:rPr>
            </w:pPr>
            <w:r w:rsidDel="00000000" w:rsidR="00000000" w:rsidRPr="00000000">
              <w:rPr>
                <w:color w:val="548dd4"/>
                <w:sz w:val="20"/>
                <w:szCs w:val="20"/>
                <w:rtl w:val="0"/>
              </w:rPr>
              <w:t xml:space="preserve">Disponibilidad de componentes y librerías modernas para la construcción de widgets de pantalla de inicio.</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color w:val="548dd4"/>
                <w:sz w:val="20"/>
                <w:szCs w:val="20"/>
              </w:rPr>
            </w:pPr>
            <w:r w:rsidDel="00000000" w:rsidR="00000000" w:rsidRPr="00000000">
              <w:rPr>
                <w:color w:val="548dd4"/>
                <w:sz w:val="20"/>
                <w:szCs w:val="20"/>
                <w:rtl w:val="0"/>
              </w:rPr>
              <w:t xml:space="preserve">Factores externos que dificultan el desarrollo y estrategias de solución </w:t>
            </w:r>
          </w:p>
          <w:p w:rsidR="00000000" w:rsidDel="00000000" w:rsidP="00000000" w:rsidRDefault="00000000" w:rsidRPr="00000000" w14:paraId="00000055">
            <w:pPr>
              <w:ind w:left="0" w:firstLine="0"/>
              <w:rPr>
                <w:color w:val="548dd4"/>
                <w:sz w:val="20"/>
                <w:szCs w:val="20"/>
              </w:rPr>
            </w:pPr>
            <w:r w:rsidDel="00000000" w:rsidR="00000000" w:rsidRPr="00000000">
              <w:rPr>
                <w:color w:val="548dd4"/>
                <w:sz w:val="20"/>
                <w:szCs w:val="20"/>
                <w:rtl w:val="0"/>
              </w:rPr>
              <w:t xml:space="preserve"> </w:t>
            </w:r>
          </w:p>
          <w:p w:rsidR="00000000" w:rsidDel="00000000" w:rsidP="00000000" w:rsidRDefault="00000000" w:rsidRPr="00000000" w14:paraId="00000056">
            <w:pPr>
              <w:ind w:left="0" w:firstLine="0"/>
              <w:rPr>
                <w:color w:val="548dd4"/>
                <w:sz w:val="20"/>
                <w:szCs w:val="20"/>
              </w:rPr>
            </w:pPr>
            <w:r w:rsidDel="00000000" w:rsidR="00000000" w:rsidRPr="00000000">
              <w:rPr>
                <w:color w:val="548dd4"/>
                <w:sz w:val="20"/>
                <w:szCs w:val="20"/>
                <w:rtl w:val="0"/>
              </w:rPr>
              <w:t xml:space="preserve">Dificultad (Variabilidad de formato de correos y privacidad): Los correos             confirmatorios de diferentes clínicas tienen formatos heterogéneos y existen restricciones estrictas para probar con cuentas reales en entornos de producción.</w:t>
            </w:r>
          </w:p>
          <w:p w:rsidR="00000000" w:rsidDel="00000000" w:rsidP="00000000" w:rsidRDefault="00000000" w:rsidRPr="00000000" w14:paraId="00000057">
            <w:pPr>
              <w:ind w:left="720" w:firstLine="0"/>
              <w:rPr>
                <w:color w:val="548dd4"/>
                <w:sz w:val="20"/>
                <w:szCs w:val="20"/>
              </w:rPr>
            </w:pPr>
            <w:r w:rsidDel="00000000" w:rsidR="00000000" w:rsidRPr="00000000">
              <w:rPr>
                <w:color w:val="548dd4"/>
                <w:sz w:val="20"/>
                <w:szCs w:val="20"/>
                <w:rtl w:val="0"/>
              </w:rPr>
              <w:t xml:space="preserve">Estrategia de Solución: Durante la fase académica, se utilizará un entorno de pruebas controlado (Sandbox) con una cuenta de correo asignada y un conjunto representativo de correos simulados (mock data). Se aplicarán patrones de búsqueda y expresiones regulares (Regex) acotados para garantizar la extracción correcta de datos sin depender de procesos largos de verificación comercial de APIs.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59">
      <w:pPr>
        <w:rPr>
          <w:b w:val="1"/>
          <w:bCs w:val="1"/>
          <w:color w:val="4472c4"/>
          <w:sz w:val="32"/>
          <w:szCs w:val="32"/>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B">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D">
      <w:pPr>
        <w:spacing w:after="0" w:line="360" w:lineRule="auto"/>
        <w:jc w:val="both"/>
        <w:rPr>
          <w:b w:val="1"/>
          <w:bCs w:val="1"/>
          <w:sz w:val="24"/>
          <w:szCs w:val="24"/>
        </w:rPr>
      </w:pPr>
      <w:r w:rsidDel="00000000" w:rsidR="00000000" w:rsidRPr="00000000">
        <w:rPr>
          <w:rtl w:val="0"/>
        </w:rPr>
      </w:r>
    </w:p>
    <w:tbl>
      <w:tblPr>
        <w:tblStyle w:val="Table8"/>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30"/>
        <w:gridCol w:w="6465"/>
        <w:tblGridChange w:id="0">
          <w:tblGrid>
            <w:gridCol w:w="3030"/>
            <w:gridCol w:w="6465"/>
          </w:tblGrid>
        </w:tblGridChange>
      </w:tblGrid>
      <w:tr>
        <w:trPr>
          <w:cantSplit w:val="0"/>
          <w:trHeight w:val="1259" w:hRule="atLeast"/>
          <w:tblHeader w:val="0"/>
        </w:trPr>
        <w:tc>
          <w:tcPr>
            <w:vAlign w:val="center"/>
          </w:tcPr>
          <w:p w:rsidR="00000000" w:rsidDel="00000000" w:rsidP="00000000" w:rsidRDefault="00000000" w:rsidRPr="00000000" w14:paraId="0000005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F">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Desarrollar una aplicación móvil interactiva para el seguimiento automatizado de atenciones médicas y medicamentos en pacientes crónicos, integrando la lectura segura de correos electrónicos mediante OAuth 2.0 y su despliegue dinámico en un dashboard y widgets de pantalla de inicio.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60">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61">
            <w:pPr>
              <w:jc w:val="both"/>
              <w:rPr>
                <w:color w:val="548dd4"/>
                <w:sz w:val="20"/>
                <w:szCs w:val="20"/>
              </w:rPr>
            </w:pPr>
            <w:r w:rsidDel="00000000" w:rsidR="00000000" w:rsidRPr="00000000">
              <w:rPr>
                <w:color w:val="548dd4"/>
                <w:sz w:val="20"/>
                <w:szCs w:val="20"/>
                <w:rtl w:val="0"/>
              </w:rPr>
              <w:t xml:space="preserve">Levantar los requerimientos funcionales y de experiencia de usuario (UX/UI) específicos para la gestión de citas y medicamentos en pacientes con patologías crónicas.</w:t>
            </w:r>
          </w:p>
          <w:p w:rsidR="00000000" w:rsidDel="00000000" w:rsidP="00000000" w:rsidRDefault="00000000" w:rsidRPr="00000000" w14:paraId="00000062">
            <w:pPr>
              <w:jc w:val="both"/>
              <w:rPr>
                <w:color w:val="548dd4"/>
                <w:sz w:val="20"/>
                <w:szCs w:val="20"/>
              </w:rPr>
            </w:pPr>
            <w:r w:rsidDel="00000000" w:rsidR="00000000" w:rsidRPr="00000000">
              <w:rPr>
                <w:color w:val="548dd4"/>
                <w:sz w:val="20"/>
                <w:szCs w:val="20"/>
                <w:rtl w:val="0"/>
              </w:rPr>
              <w:t xml:space="preserve">Diseñar la arquitectura de software, el modelo de datos estructurado y el flujo de integración segura mediante el protocolo OAuth 2.0 para la autenticación delegada de correo electrónico.</w:t>
            </w:r>
          </w:p>
          <w:p w:rsidR="00000000" w:rsidDel="00000000" w:rsidP="00000000" w:rsidRDefault="00000000" w:rsidRPr="00000000" w14:paraId="00000063">
            <w:pPr>
              <w:jc w:val="both"/>
              <w:rPr>
                <w:color w:val="548dd4"/>
                <w:sz w:val="20"/>
                <w:szCs w:val="20"/>
              </w:rPr>
            </w:pPr>
            <w:r w:rsidDel="00000000" w:rsidR="00000000" w:rsidRPr="00000000">
              <w:rPr>
                <w:color w:val="548dd4"/>
                <w:sz w:val="20"/>
                <w:szCs w:val="20"/>
                <w:rtl w:val="0"/>
              </w:rPr>
              <w:t xml:space="preserve">Construir el módulo backend encargado de consultar la API de correo, filtrar mensajes de salud y extraer campos clave (fecha, hora, especialista, ubicación y medicamentos).</w:t>
            </w:r>
          </w:p>
          <w:p w:rsidR="00000000" w:rsidDel="00000000" w:rsidP="00000000" w:rsidRDefault="00000000" w:rsidRPr="00000000" w14:paraId="00000064">
            <w:pPr>
              <w:jc w:val="both"/>
              <w:rPr>
                <w:color w:val="548dd4"/>
                <w:sz w:val="20"/>
                <w:szCs w:val="20"/>
              </w:rPr>
            </w:pPr>
            <w:r w:rsidDel="00000000" w:rsidR="00000000" w:rsidRPr="00000000">
              <w:rPr>
                <w:color w:val="548dd4"/>
                <w:sz w:val="20"/>
                <w:szCs w:val="20"/>
                <w:rtl w:val="0"/>
              </w:rPr>
              <w:t xml:space="preserve">Implementar la interfaz móvil compuesta por un dashboard centralizador y widgets interactivos para la pantalla de inicio del sistema operativo.</w:t>
            </w:r>
          </w:p>
          <w:p w:rsidR="00000000" w:rsidDel="00000000" w:rsidP="00000000" w:rsidRDefault="00000000" w:rsidRPr="00000000" w14:paraId="00000065">
            <w:pPr>
              <w:jc w:val="both"/>
              <w:rPr>
                <w:color w:val="548dd4"/>
                <w:sz w:val="20"/>
                <w:szCs w:val="20"/>
              </w:rPr>
            </w:pPr>
            <w:r w:rsidDel="00000000" w:rsidR="00000000" w:rsidRPr="00000000">
              <w:rPr>
                <w:color w:val="548dd4"/>
                <w:sz w:val="20"/>
                <w:szCs w:val="20"/>
                <w:rtl w:val="0"/>
              </w:rPr>
              <w:t xml:space="preserve">Validar el funcionamiento integral de la solución mediante pruebas unitarias, de integración y de usabilidad dentro de un entorno de pruebas controlado (sandbox).</w:t>
            </w:r>
          </w:p>
          <w:p w:rsidR="00000000" w:rsidDel="00000000" w:rsidP="00000000" w:rsidRDefault="00000000" w:rsidRPr="00000000" w14:paraId="00000066">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6"/>
        <w:gridCol w:w="3166"/>
        <w:gridCol w:w="3166"/>
        <w:tblGridChange w:id="0">
          <w:tblGrid>
            <w:gridCol w:w="3166"/>
            <w:gridCol w:w="3166"/>
            <w:gridCol w:w="3166"/>
          </w:tblGrid>
        </w:tblGridChange>
      </w:tblGrid>
      <w:tr>
        <w:trPr>
          <w:cantSplit w:val="0"/>
          <w:trHeight w:val="220" w:hRule="atLeast"/>
          <w:tblHeader w:val="0"/>
        </w:trPr>
        <w:tc>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c>
          <w:tcPr>
            <w:gridSpan w:val="2"/>
          </w:tcPr>
          <w:p w:rsidR="00000000" w:rsidDel="00000000" w:rsidP="00000000" w:rsidRDefault="00000000" w:rsidRPr="00000000" w14:paraId="0000006D">
            <w:pPr>
              <w:jc w:val="center"/>
              <w:rPr>
                <w:color w:val="1f3864"/>
              </w:rPr>
            </w:pPr>
            <w:r w:rsidDel="00000000" w:rsidR="00000000" w:rsidRPr="00000000">
              <w:rPr>
                <w:color w:val="1f3864"/>
                <w:rtl w:val="0"/>
              </w:rPr>
              <w:t xml:space="preserve">El proyecto se desarrolla bajo un marco de trabajo ágil adaptado basado en </w:t>
            </w:r>
            <w:r w:rsidDel="00000000" w:rsidR="00000000" w:rsidRPr="00000000">
              <w:rPr>
                <w:b w:val="1"/>
                <w:bCs w:val="1"/>
                <w:color w:val="1f3864"/>
                <w:rtl w:val="0"/>
              </w:rPr>
              <w:t xml:space="preserve">Scrum</w:t>
            </w:r>
            <w:r w:rsidDel="00000000" w:rsidR="00000000" w:rsidRPr="00000000">
              <w:rPr>
                <w:color w:val="1f3864"/>
                <w:rtl w:val="0"/>
              </w:rPr>
              <w:t xml:space="preserve">, organizado en sprints quincenales y alineado rigurosamente con las tres fases académicas del Portafolio de Título (APT). En cada iteración se llevan a cabo reuniones de planificación, desarrollo continuo de módulos, integración temprana y revisiones de avances verificables. </w:t>
            </w:r>
          </w:p>
          <w:p w:rsidR="00000000" w:rsidDel="00000000" w:rsidP="00000000" w:rsidRDefault="00000000" w:rsidRPr="00000000" w14:paraId="0000006E">
            <w:pPr>
              <w:jc w:val="center"/>
              <w:rPr>
                <w:color w:val="1f3864"/>
              </w:rPr>
            </w:pPr>
            <w:r w:rsidDel="00000000" w:rsidR="00000000" w:rsidRPr="00000000">
              <w:rPr>
                <w:rtl w:val="0"/>
              </w:rPr>
            </w:r>
          </w:p>
          <w:p w:rsidR="00000000" w:rsidDel="00000000" w:rsidP="00000000" w:rsidRDefault="00000000" w:rsidRPr="00000000" w14:paraId="0000006F">
            <w:pPr>
              <w:spacing w:after="240" w:before="240" w:lineRule="auto"/>
              <w:jc w:val="center"/>
              <w:rPr>
                <w:b w:val="1"/>
                <w:bCs w:val="1"/>
                <w:color w:val="1f3864"/>
              </w:rPr>
            </w:pPr>
            <w:r w:rsidDel="00000000" w:rsidR="00000000" w:rsidRPr="00000000">
              <w:rPr>
                <w:b w:val="1"/>
                <w:bCs w:val="1"/>
                <w:color w:val="1f3864"/>
                <w:rtl w:val="0"/>
              </w:rPr>
              <w:t xml:space="preserve">Etapas del Proyecto:</w:t>
            </w:r>
          </w:p>
          <w:p w:rsidR="00000000" w:rsidDel="00000000" w:rsidP="00000000" w:rsidRDefault="00000000" w:rsidRPr="00000000" w14:paraId="00000070">
            <w:pPr>
              <w:numPr>
                <w:ilvl w:val="0"/>
                <w:numId w:val="1"/>
              </w:numPr>
              <w:spacing w:after="0" w:afterAutospacing="0" w:before="240" w:lineRule="auto"/>
              <w:ind w:left="720" w:hanging="360"/>
              <w:rPr>
                <w:color w:val="1f3864"/>
              </w:rPr>
            </w:pPr>
            <w:r w:rsidDel="00000000" w:rsidR="00000000" w:rsidRPr="00000000">
              <w:rPr>
                <w:b w:val="1"/>
                <w:bCs w:val="1"/>
                <w:color w:val="1f3864"/>
                <w:rtl w:val="0"/>
              </w:rPr>
              <w:t xml:space="preserve">Fase 1 — Definición y Diseño:</w:t>
            </w:r>
            <w:r w:rsidDel="00000000" w:rsidR="00000000" w:rsidRPr="00000000">
              <w:rPr>
                <w:color w:val="1f3864"/>
                <w:rtl w:val="0"/>
              </w:rPr>
              <w:t xml:space="preserve"> Levantamiento de requerimientos, definición de objetivos, arquitectura de software, modelado de datos, diseño de prototipos UI/UX en Figma, planificación y estructuración de la Carta Gantt.</w:t>
            </w:r>
          </w:p>
          <w:p w:rsidR="00000000" w:rsidDel="00000000" w:rsidP="00000000" w:rsidRDefault="00000000" w:rsidRPr="00000000" w14:paraId="00000071">
            <w:pPr>
              <w:numPr>
                <w:ilvl w:val="0"/>
                <w:numId w:val="1"/>
              </w:numPr>
              <w:spacing w:after="0" w:afterAutospacing="0" w:before="0" w:beforeAutospacing="0" w:lineRule="auto"/>
              <w:ind w:left="720" w:hanging="360"/>
              <w:rPr>
                <w:color w:val="1f3864"/>
              </w:rPr>
            </w:pPr>
            <w:r w:rsidDel="00000000" w:rsidR="00000000" w:rsidRPr="00000000">
              <w:rPr>
                <w:b w:val="1"/>
                <w:bCs w:val="1"/>
                <w:color w:val="1f3864"/>
                <w:rtl w:val="0"/>
              </w:rPr>
              <w:t xml:space="preserve">Fase 2 — Implementación e Integración:</w:t>
            </w:r>
            <w:r w:rsidDel="00000000" w:rsidR="00000000" w:rsidRPr="00000000">
              <w:rPr>
                <w:color w:val="1f3864"/>
                <w:rtl w:val="0"/>
              </w:rPr>
              <w:t xml:space="preserve"> Configuración del flujo seguro OAuth 2.0, desarrollo del backend y motor de extracción de datos (Regex/parseo), implementación de la aplicación móvil (dashboard y widgets interactivos) y pruebas unitarias/integración continuas en entorno </w:t>
            </w:r>
            <w:r w:rsidDel="00000000" w:rsidR="00000000" w:rsidRPr="00000000">
              <w:rPr>
                <w:i w:val="1"/>
                <w:iCs w:val="1"/>
                <w:color w:val="1f3864"/>
                <w:rtl w:val="0"/>
              </w:rPr>
              <w:t xml:space="preserve">sandbox</w:t>
            </w:r>
            <w:r w:rsidDel="00000000" w:rsidR="00000000" w:rsidRPr="00000000">
              <w:rPr>
                <w:color w:val="1f3864"/>
                <w:rtl w:val="0"/>
              </w:rPr>
              <w:t xml:space="preserve">.</w:t>
            </w:r>
          </w:p>
          <w:p w:rsidR="00000000" w:rsidDel="00000000" w:rsidP="00000000" w:rsidRDefault="00000000" w:rsidRPr="00000000" w14:paraId="00000072">
            <w:pPr>
              <w:numPr>
                <w:ilvl w:val="0"/>
                <w:numId w:val="1"/>
              </w:numPr>
              <w:spacing w:after="240" w:before="0" w:beforeAutospacing="0" w:lineRule="auto"/>
              <w:ind w:left="720" w:hanging="360"/>
              <w:rPr>
                <w:color w:val="1f3864"/>
              </w:rPr>
            </w:pPr>
            <w:r w:rsidDel="00000000" w:rsidR="00000000" w:rsidRPr="00000000">
              <w:rPr>
                <w:b w:val="1"/>
                <w:bCs w:val="1"/>
                <w:color w:val="1f3864"/>
                <w:rtl w:val="0"/>
              </w:rPr>
              <w:t xml:space="preserve">Fase 3 — Validación y Cierre:</w:t>
            </w:r>
            <w:r w:rsidDel="00000000" w:rsidR="00000000" w:rsidRPr="00000000">
              <w:rPr>
                <w:color w:val="1f3864"/>
                <w:rtl w:val="0"/>
              </w:rPr>
              <w:t xml:space="preserve"> Pruebas integrales de usabilidad con pacientes simulados, optimización de rendimiento, consolidación del informe técnico final y preparación de la demostración funcional para la defensa de título.</w:t>
            </w:r>
          </w:p>
          <w:p w:rsidR="00000000" w:rsidDel="00000000" w:rsidP="00000000" w:rsidRDefault="00000000" w:rsidRPr="00000000" w14:paraId="00000073">
            <w:pPr>
              <w:jc w:val="center"/>
              <w:rPr>
                <w:color w:val="1f3864"/>
              </w:rPr>
            </w:pPr>
            <w:r w:rsidDel="00000000" w:rsidR="00000000" w:rsidRPr="00000000">
              <w:rPr>
                <w:rtl w:val="0"/>
              </w:rPr>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Rol</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Responsable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Funciones y Tareas Principales</w:t>
            </w:r>
            <w:r w:rsidDel="00000000" w:rsidR="00000000" w:rsidRPr="00000000">
              <w:rPr>
                <w:rtl w:val="0"/>
              </w:rPr>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Scrum Master / Analista UX</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[Eduardo González]</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Gestión del cronograma y entregables, redacción de documentación técnica, diseño de prototipos UI/UX accesibles en Figma y conducción de pruebas de usabilidad. </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Desarrollador Backend &amp; Integración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[Jorge Garrido]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Configuración del flujo de autenticación OAuth 2.0, consumo de APIs de correo, desarrollo del motor de procesamiento/extracción de datos y administración de la base de datos. </w:t>
            </w:r>
          </w:p>
        </w:tc>
      </w:tr>
      <w:tr>
        <w:trPr>
          <w:cantSplit w:val="0"/>
          <w:trHeight w:val="192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b w:val="1"/>
                <w:bCs w:val="1"/>
                <w:i w:val="1"/>
                <w:iCs w:val="1"/>
                <w:color w:val="548dd4"/>
                <w:sz w:val="20"/>
                <w:szCs w:val="20"/>
                <w:rtl w:val="0"/>
              </w:rPr>
              <w:t xml:space="preserve">Desarrollador Mobile &amp; Frontend</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[Matías Riveros]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276" w:lineRule="auto"/>
              <w:jc w:val="both"/>
              <w:rPr>
                <w:rFonts w:ascii="Arial" w:cs="Arial" w:eastAsia="Arial" w:hAnsi="Arial"/>
                <w:i w:val="1"/>
                <w:iCs w:val="1"/>
                <w:color w:val="548dd4"/>
                <w:sz w:val="20"/>
                <w:szCs w:val="20"/>
              </w:rPr>
            </w:pPr>
            <w:r w:rsidDel="00000000" w:rsidR="00000000" w:rsidRPr="00000000">
              <w:rPr>
                <w:rFonts w:ascii="Arial" w:cs="Arial" w:eastAsia="Arial" w:hAnsi="Arial"/>
                <w:i w:val="1"/>
                <w:iCs w:val="1"/>
                <w:color w:val="548dd4"/>
                <w:sz w:val="20"/>
                <w:szCs w:val="20"/>
                <w:rtl w:val="0"/>
              </w:rPr>
              <w:t xml:space="preserve">Construcción de la aplicación móvil multiplataforma, desarrollo del dashboard centralizador, integración con endpoints del backend y programación de los widgets nativos de pantalla de inicio. </w:t>
            </w:r>
          </w:p>
        </w:tc>
      </w:tr>
    </w:tbl>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3">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4">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Repositorio, Backend y flujo OAuth 2.0 </w:t>
            </w:r>
            <w:r w:rsidDel="00000000" w:rsidR="00000000" w:rsidRPr="00000000">
              <w:rPr>
                <w:rtl w:val="0"/>
              </w:rPr>
            </w:r>
          </w:p>
        </w:tc>
        <w:tc>
          <w:tcPr/>
          <w:p w:rsidR="00000000" w:rsidDel="00000000" w:rsidP="00000000" w:rsidRDefault="00000000" w:rsidRPr="00000000" w14:paraId="0000008D">
            <w:pPr>
              <w:jc w:val="both"/>
              <w:rPr>
                <w:b w:val="1"/>
                <w:bCs w:val="1"/>
                <w:color w:val="1d2763"/>
              </w:rPr>
            </w:pPr>
            <w:r w:rsidDel="00000000" w:rsidR="00000000" w:rsidRPr="00000000">
              <w:rPr>
                <w:b w:val="1"/>
                <w:bCs w:val="1"/>
                <w:color w:val="1d2763"/>
                <w:rtl w:val="0"/>
              </w:rPr>
              <w:t xml:space="preserve">Código fuente en GitHub con arquitectura base, integración segura de autenticación delegada OAuth 2.0 y conexión inicial a la API de correo. </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Muestra el progreso real de construcción, arquitectura de software e integración segura de servicios externos.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Modelo de datos y motor de extracción </w:t>
            </w: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Esquema de base de datos para citas/medicamentos y lógica de procesamiento de correos con expresiones regulares (Regex) sobre mock data. </w:t>
            </w: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Da cuenta del diseño e implementación de datos estructurados a partir de información heterogénea de salud.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Prototipos UI/UX y app parcial </w:t>
            </w:r>
            <w:r w:rsidDel="00000000" w:rsidR="00000000" w:rsidRPr="00000000">
              <w:rPr>
                <w:rtl w:val="0"/>
              </w:rPr>
            </w:r>
          </w:p>
        </w:tc>
        <w:tc>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Maquetas interactivas en Figma junto con la primera versión de la app móvil (dashboard funcional y registro manual de atenciones). </w:t>
            </w:r>
            <w:r w:rsidDel="00000000" w:rsidR="00000000" w:rsidRPr="00000000">
              <w:rPr>
                <w:rtl w:val="0"/>
              </w:rPr>
            </w:r>
          </w:p>
        </w:tc>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Evidencia el avance en el desarrollo frontend, la experiencia de usuario accesible y la navegación principal de la solución.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 </w:t>
            </w:r>
            <w:r w:rsidDel="00000000" w:rsidR="00000000" w:rsidRPr="00000000">
              <w:rPr>
                <w:rtl w:val="0"/>
              </w:rPr>
            </w:r>
          </w:p>
        </w:tc>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App móvil integrada y widgets nativos </w:t>
            </w:r>
            <w:r w:rsidDel="00000000" w:rsidR="00000000" w:rsidRPr="00000000">
              <w:rPr>
                <w:rtl w:val="0"/>
              </w:rPr>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Aplicación móvil completamente conectada al backend, con widgets de pantalla de inicio operativos y visualización de recordatorios en tiempo real. </w:t>
            </w: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Corresponde al producto final funcional que responde directamente al objetivo general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Matriz y reporte de pruebas en Sandbox </w:t>
            </w:r>
            <w:r w:rsidDel="00000000" w:rsidR="00000000" w:rsidRPr="00000000">
              <w:rPr>
                <w:rtl w:val="0"/>
              </w:rPr>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Casos de prueba unitarios, de integración y de usabilidad aplicados sobre el entorno de pruebas con correos y usuarios simulados. </w:t>
            </w: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Evidencia la validación técnica, la calidad del software y la correcta captura de entidades sin comprometer datos reales.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Demostración funcional y manuales técnicos </w:t>
            </w:r>
            <w:r w:rsidDel="00000000" w:rsidR="00000000" w:rsidRPr="00000000">
              <w:rPr>
                <w:rtl w:val="0"/>
              </w:rPr>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Video/demo del flujo completo (desde la lectura del correo hasta el widget) junto con manuales de despliegue, configuración y uso.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tabs>
                <w:tab w:val="center" w:leader="none" w:pos="4419"/>
                <w:tab w:val="right" w:leader="none" w:pos="8838"/>
              </w:tabs>
              <w:spacing w:after="480" w:line="276" w:lineRule="auto"/>
              <w:jc w:val="both"/>
              <w:rPr>
                <w:b w:val="1"/>
                <w:bCs w:val="1"/>
                <w:color w:val="1f3864"/>
              </w:rPr>
            </w:pPr>
            <w:r w:rsidDel="00000000" w:rsidR="00000000" w:rsidRPr="00000000">
              <w:rPr>
                <w:b w:val="1"/>
                <w:bCs w:val="1"/>
                <w:color w:val="1f3864"/>
                <w:rtl w:val="0"/>
              </w:rPr>
              <w:t xml:space="preserve">Cierra la entrega formal demostrando el cumplimiento de los objetivos y estándares profesionales exigidos por el perfil de egreso.</w:t>
            </w:r>
          </w:p>
        </w:tc>
      </w:tr>
    </w:tbl>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6">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A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B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B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3">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Gestión de proyectos y análisis de sistemas </w:t>
            </w:r>
            <w:r w:rsidDel="00000000" w:rsidR="00000000" w:rsidRPr="00000000">
              <w:rPr>
                <w:rtl w:val="0"/>
              </w:rPr>
            </w:r>
          </w:p>
        </w:tc>
        <w:tc>
          <w:tcPr/>
          <w:p w:rsidR="00000000" w:rsidDel="00000000" w:rsidP="00000000" w:rsidRDefault="00000000" w:rsidRPr="00000000" w14:paraId="000000B7">
            <w:pPr>
              <w:jc w:val="both"/>
              <w:rPr>
                <w:i w:val="1"/>
                <w:iCs w:val="1"/>
                <w:color w:val="548dd4"/>
                <w:sz w:val="18"/>
                <w:szCs w:val="18"/>
              </w:rPr>
            </w:pPr>
            <w:r w:rsidDel="00000000" w:rsidR="00000000" w:rsidRPr="00000000">
              <w:rPr>
                <w:b w:val="1"/>
                <w:bCs w:val="1"/>
                <w:i w:val="1"/>
                <w:iCs w:val="1"/>
                <w:color w:val="548dd4"/>
                <w:sz w:val="18"/>
                <w:szCs w:val="18"/>
                <w:rtl w:val="0"/>
              </w:rPr>
              <w:t xml:space="preserve">A1: </w:t>
            </w:r>
            <w:r w:rsidDel="00000000" w:rsidR="00000000" w:rsidRPr="00000000">
              <w:rPr>
                <w:i w:val="1"/>
                <w:iCs w:val="1"/>
                <w:color w:val="548dd4"/>
                <w:sz w:val="18"/>
                <w:szCs w:val="18"/>
                <w:rtl w:val="0"/>
              </w:rPr>
              <w:t xml:space="preserve">Levantamiento de requerimientos e historias de usuario </w:t>
            </w:r>
          </w:p>
        </w:tc>
        <w:tc>
          <w:tcPr/>
          <w:p w:rsidR="00000000" w:rsidDel="00000000" w:rsidP="00000000" w:rsidRDefault="00000000" w:rsidRPr="00000000" w14:paraId="000000B8">
            <w:pPr>
              <w:jc w:val="both"/>
              <w:rPr>
                <w:b w:val="1"/>
                <w:bCs w:val="1"/>
                <w:sz w:val="18"/>
                <w:szCs w:val="18"/>
              </w:rPr>
            </w:pPr>
            <w:r w:rsidDel="00000000" w:rsidR="00000000" w:rsidRPr="00000000">
              <w:rPr>
                <w:i w:val="1"/>
                <w:iCs w:val="1"/>
                <w:color w:val="548dd4"/>
                <w:sz w:val="18"/>
                <w:szCs w:val="18"/>
                <w:rtl w:val="0"/>
              </w:rPr>
              <w:t xml:space="preserve">Identificar necesidades de pacientes crónicos y definir requerimientos funcionales/no funcionales (citas, recetas, widgets). </w:t>
            </w:r>
            <w:r w:rsidDel="00000000" w:rsidR="00000000" w:rsidRPr="00000000">
              <w:rPr>
                <w:rtl w:val="0"/>
              </w:rPr>
            </w:r>
          </w:p>
        </w:tc>
        <w:tc>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Entrevistas a usuarios, plantillas de requerimientos, Miro/Notion. </w:t>
            </w:r>
            <w:r w:rsidDel="00000000" w:rsidR="00000000" w:rsidRPr="00000000">
              <w:rPr>
                <w:rtl w:val="0"/>
              </w:rPr>
            </w:r>
          </w:p>
        </w:tc>
        <w:tc>
          <w:tcPr>
            <w:tcBorders>
              <w:right w:color="ffffff" w:space="0" w:sz="4" w:val="single"/>
            </w:tcBorders>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 a 2 </w:t>
            </w:r>
            <w:r w:rsidDel="00000000" w:rsidR="00000000" w:rsidRPr="00000000">
              <w:rPr>
                <w:rtl w:val="0"/>
              </w:rPr>
            </w:r>
          </w:p>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C">
            <w:pPr>
              <w:jc w:val="both"/>
              <w:rPr>
                <w:b w:val="1"/>
                <w:bCs w:val="1"/>
                <w:sz w:val="18"/>
                <w:szCs w:val="18"/>
              </w:rPr>
            </w:pPr>
            <w:r w:rsidDel="00000000" w:rsidR="00000000" w:rsidRPr="00000000">
              <w:rPr>
                <w:i w:val="1"/>
                <w:iCs w:val="1"/>
                <w:color w:val="548dd4"/>
                <w:sz w:val="18"/>
                <w:szCs w:val="18"/>
                <w:rtl w:val="0"/>
              </w:rPr>
              <w:t xml:space="preserve">Eduardo González </w:t>
            </w:r>
            <w:r w:rsidDel="00000000" w:rsidR="00000000" w:rsidRPr="00000000">
              <w:rPr>
                <w:rtl w:val="0"/>
              </w:rPr>
            </w:r>
          </w:p>
        </w:tc>
        <w:tc>
          <w:tcPr/>
          <w:p w:rsidR="00000000" w:rsidDel="00000000" w:rsidP="00000000" w:rsidRDefault="00000000" w:rsidRPr="00000000" w14:paraId="000000BD">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 </w:t>
            </w:r>
            <w:r w:rsidDel="00000000" w:rsidR="00000000" w:rsidRPr="00000000">
              <w:rPr>
                <w:i w:val="1"/>
                <w:iCs w:val="1"/>
                <w:color w:val="548dd4"/>
                <w:sz w:val="18"/>
                <w:szCs w:val="18"/>
                <w:rtl w:val="0"/>
              </w:rPr>
              <w:t xml:space="preserve">Problemática bien delimitada.</w:t>
            </w:r>
          </w:p>
          <w:p w:rsidR="00000000" w:rsidDel="00000000" w:rsidP="00000000" w:rsidRDefault="00000000" w:rsidRPr="00000000" w14:paraId="000000BE">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 </w:t>
            </w:r>
            <w:r w:rsidDel="00000000" w:rsidR="00000000" w:rsidRPr="00000000">
              <w:rPr>
                <w:i w:val="1"/>
                <w:iCs w:val="1"/>
                <w:color w:val="548dd4"/>
                <w:sz w:val="18"/>
                <w:szCs w:val="18"/>
                <w:rtl w:val="0"/>
              </w:rPr>
              <w:t xml:space="preserve">Priorizar alcance para no sobrecargar el semestre.</w:t>
            </w:r>
          </w:p>
        </w:tc>
      </w:tr>
      <w:tr>
        <w:trPr>
          <w:cantSplit w:val="0"/>
          <w:tblHeader w:val="0"/>
        </w:trPr>
        <w:tc>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interfaces y experiencia de usuario </w:t>
            </w:r>
            <w:r w:rsidDel="00000000" w:rsidR="00000000" w:rsidRPr="00000000">
              <w:rPr>
                <w:rtl w:val="0"/>
              </w:rPr>
            </w:r>
          </w:p>
        </w:tc>
        <w:tc>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A2:</w:t>
            </w:r>
            <w:r w:rsidDel="00000000" w:rsidR="00000000" w:rsidRPr="00000000">
              <w:rPr>
                <w:i w:val="1"/>
                <w:iCs w:val="1"/>
                <w:color w:val="548dd4"/>
                <w:sz w:val="18"/>
                <w:szCs w:val="18"/>
                <w:rtl w:val="0"/>
              </w:rPr>
              <w:t xml:space="preserve"> Prototipado UI/UX y diseño de arquitectura visual </w:t>
            </w:r>
            <w:r w:rsidDel="00000000" w:rsidR="00000000" w:rsidRPr="00000000">
              <w:rPr>
                <w:rtl w:val="0"/>
              </w:rPr>
            </w:r>
          </w:p>
        </w:tc>
        <w:tc>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Diseñar los flujos de navegación, el dashboard centralizador y los componentes de widgets de pantalla de inicio en alta fidelidad. </w:t>
            </w:r>
            <w:r w:rsidDel="00000000" w:rsidR="00000000" w:rsidRPr="00000000">
              <w:rPr>
                <w:rtl w:val="0"/>
              </w:rPr>
            </w:r>
          </w:p>
        </w:tc>
        <w:tc>
          <w:tcPr/>
          <w:p w:rsidR="00000000" w:rsidDel="00000000" w:rsidP="00000000" w:rsidRDefault="00000000" w:rsidRPr="00000000" w14:paraId="000000C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Figma, Guías de diseño Material / Human Interface. </w:t>
            </w:r>
            <w:r w:rsidDel="00000000" w:rsidR="00000000" w:rsidRPr="00000000">
              <w:rPr>
                <w:rtl w:val="0"/>
              </w:rPr>
            </w:r>
          </w:p>
        </w:tc>
        <w:tc>
          <w:tcPr>
            <w:tcBorders>
              <w:right w:color="ffffff" w:space="0" w:sz="4" w:val="single"/>
            </w:tcBorders>
          </w:tcPr>
          <w:p w:rsidR="00000000" w:rsidDel="00000000" w:rsidP="00000000" w:rsidRDefault="00000000" w:rsidRPr="00000000" w14:paraId="000000C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3 a 4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Eduardo González </w:t>
            </w:r>
            <w:r w:rsidDel="00000000" w:rsidR="00000000" w:rsidRPr="00000000">
              <w:rPr>
                <w:rtl w:val="0"/>
              </w:rPr>
            </w:r>
          </w:p>
        </w:tc>
        <w:tc>
          <w:tcPr/>
          <w:p w:rsidR="00000000" w:rsidDel="00000000" w:rsidP="00000000" w:rsidRDefault="00000000" w:rsidRPr="00000000" w14:paraId="000000C5">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Librerías de diseño existentes.</w:t>
            </w:r>
          </w:p>
          <w:p w:rsidR="00000000" w:rsidDel="00000000" w:rsidP="00000000" w:rsidRDefault="00000000" w:rsidRPr="00000000" w14:paraId="000000C6">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Lograr alta accesibilidad visual para adultos mayores.</w:t>
            </w:r>
          </w:p>
        </w:tc>
      </w:tr>
      <w:tr>
        <w:trPr>
          <w:cantSplit w:val="0"/>
          <w:tblHeader w:val="0"/>
        </w:trPr>
        <w:tc>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Modelado de datos y ciberseguridad </w:t>
            </w: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A3:</w:t>
            </w:r>
            <w:r w:rsidDel="00000000" w:rsidR="00000000" w:rsidRPr="00000000">
              <w:rPr>
                <w:i w:val="1"/>
                <w:iCs w:val="1"/>
                <w:color w:val="548dd4"/>
                <w:sz w:val="18"/>
                <w:szCs w:val="18"/>
                <w:rtl w:val="0"/>
              </w:rPr>
              <w:t xml:space="preserve"> Diseño de arquitectura técnica y modelo de datos </w:t>
            </w:r>
            <w:r w:rsidDel="00000000" w:rsidR="00000000" w:rsidRPr="00000000">
              <w:rPr>
                <w:rtl w:val="0"/>
              </w:rPr>
            </w:r>
          </w:p>
        </w:tc>
        <w:tc>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Diseñar el diagrama de arquitectura backend/móvil, el modelo entidad-relación y el flujo de seguridad/tokens. </w:t>
            </w:r>
            <w:r w:rsidDel="00000000" w:rsidR="00000000" w:rsidRPr="00000000">
              <w:rPr>
                <w:rtl w:val="0"/>
              </w:rPr>
            </w:r>
          </w:p>
        </w:tc>
        <w:tc>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PostgreSQL / Firebase, Draw.io, DBML. </w:t>
            </w:r>
            <w:r w:rsidDel="00000000" w:rsidR="00000000" w:rsidRPr="00000000">
              <w:rPr>
                <w:rtl w:val="0"/>
              </w:rPr>
            </w:r>
          </w:p>
        </w:tc>
        <w:tc>
          <w:tcPr>
            <w:tcBorders>
              <w:right w:color="ffffff" w:space="0" w:sz="4" w:val="single"/>
            </w:tcBorders>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3 a 4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Jorge Garrido </w:t>
            </w:r>
            <w:r w:rsidDel="00000000" w:rsidR="00000000" w:rsidRPr="00000000">
              <w:rPr>
                <w:rtl w:val="0"/>
              </w:rPr>
            </w:r>
          </w:p>
        </w:tc>
        <w:tc>
          <w:tcPr/>
          <w:p w:rsidR="00000000" w:rsidDel="00000000" w:rsidP="00000000" w:rsidRDefault="00000000" w:rsidRPr="00000000" w14:paraId="000000CD">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Patrones de arquitectura estándar (MVC/Clean).</w:t>
            </w:r>
          </w:p>
          <w:p w:rsidR="00000000" w:rsidDel="00000000" w:rsidP="00000000" w:rsidRDefault="00000000" w:rsidRPr="00000000" w14:paraId="000000CE">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Asegurar el almacenamiento seguro y cifrado de datos médicos.</w:t>
            </w:r>
          </w:p>
        </w:tc>
      </w:tr>
      <w:tr>
        <w:trPr>
          <w:cantSplit w:val="0"/>
          <w:tblHeader w:val="0"/>
        </w:trPr>
        <w:tc>
          <w:tcPr/>
          <w:p w:rsidR="00000000" w:rsidDel="00000000" w:rsidP="00000000" w:rsidRDefault="00000000" w:rsidRPr="00000000" w14:paraId="000000CF">
            <w:pPr>
              <w:jc w:val="both"/>
              <w:rPr>
                <w:i w:val="1"/>
                <w:iCs w:val="1"/>
                <w:color w:val="548dd4"/>
                <w:sz w:val="18"/>
                <w:szCs w:val="18"/>
              </w:rPr>
            </w:pPr>
            <w:r w:rsidDel="00000000" w:rsidR="00000000" w:rsidRPr="00000000">
              <w:rPr>
                <w:i w:val="1"/>
                <w:iCs w:val="1"/>
                <w:color w:val="548dd4"/>
                <w:sz w:val="18"/>
                <w:szCs w:val="18"/>
                <w:rtl w:val="0"/>
              </w:rPr>
              <w:t xml:space="preserve">Seguridad de la información e integración de sistemas </w:t>
            </w:r>
          </w:p>
        </w:tc>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A4:</w:t>
            </w:r>
            <w:r w:rsidDel="00000000" w:rsidR="00000000" w:rsidRPr="00000000">
              <w:rPr>
                <w:i w:val="1"/>
                <w:iCs w:val="1"/>
                <w:color w:val="548dd4"/>
                <w:sz w:val="18"/>
                <w:szCs w:val="18"/>
                <w:rtl w:val="0"/>
              </w:rPr>
              <w:t xml:space="preserve"> Implementación de autenticación segura y flujo OAuth 2.0 </w:t>
            </w:r>
            <w:r w:rsidDel="00000000" w:rsidR="00000000" w:rsidRPr="00000000">
              <w:rPr>
                <w:rtl w:val="0"/>
              </w:rPr>
            </w:r>
          </w:p>
        </w:tc>
        <w:tc>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Configurar la autenticación delegada con proveedores de correo y la gestión segura de tokens de acceso (refresh/access tokens). </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Google Cloud Console, OAuth 2.0 SDKs, Node.js / Python. </w:t>
            </w:r>
            <w:r w:rsidDel="00000000" w:rsidR="00000000" w:rsidRPr="00000000">
              <w:rPr>
                <w:rtl w:val="0"/>
              </w:rPr>
            </w:r>
          </w:p>
        </w:tc>
        <w:tc>
          <w:tcPr>
            <w:tcBorders>
              <w:right w:color="ffffff" w:space="0" w:sz="4" w:val="single"/>
            </w:tcBorders>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5 a 7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Jorge Garrido </w:t>
            </w:r>
            <w:r w:rsidDel="00000000" w:rsidR="00000000" w:rsidRPr="00000000">
              <w:rPr>
                <w:rtl w:val="0"/>
              </w:rPr>
            </w:r>
          </w:p>
        </w:tc>
        <w:tc>
          <w:tcPr/>
          <w:p w:rsidR="00000000" w:rsidDel="00000000" w:rsidP="00000000" w:rsidRDefault="00000000" w:rsidRPr="00000000" w14:paraId="000000D5">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Documentación técnica oficial.</w:t>
            </w:r>
          </w:p>
          <w:p w:rsidR="00000000" w:rsidDel="00000000" w:rsidP="00000000" w:rsidRDefault="00000000" w:rsidRPr="00000000" w14:paraId="000000D6">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Restricciones y scopes de verificación de APIs de correo.</w:t>
            </w:r>
          </w:p>
        </w:tc>
      </w:tr>
      <w:tr>
        <w:trPr>
          <w:cantSplit w:val="0"/>
          <w:tblHeader w:val="0"/>
        </w:trPr>
        <w:tc>
          <w:tcPr/>
          <w:p w:rsidR="00000000" w:rsidDel="00000000" w:rsidP="00000000" w:rsidRDefault="00000000" w:rsidRPr="00000000" w14:paraId="000000D7">
            <w:pPr>
              <w:jc w:val="both"/>
              <w:rPr>
                <w:i w:val="1"/>
                <w:iCs w:val="1"/>
                <w:color w:val="548dd4"/>
                <w:sz w:val="18"/>
                <w:szCs w:val="18"/>
              </w:rPr>
            </w:pPr>
            <w:r w:rsidDel="00000000" w:rsidR="00000000" w:rsidRPr="00000000">
              <w:rPr>
                <w:i w:val="1"/>
                <w:iCs w:val="1"/>
                <w:color w:val="548dd4"/>
                <w:sz w:val="18"/>
                <w:szCs w:val="18"/>
                <w:rtl w:val="0"/>
              </w:rPr>
              <w:t xml:space="preserve">Modelado e implementación de datos / backend </w:t>
            </w:r>
          </w:p>
        </w:tc>
        <w:tc>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A5:</w:t>
            </w:r>
            <w:r w:rsidDel="00000000" w:rsidR="00000000" w:rsidRPr="00000000">
              <w:rPr>
                <w:i w:val="1"/>
                <w:iCs w:val="1"/>
                <w:color w:val="548dd4"/>
                <w:sz w:val="18"/>
                <w:szCs w:val="18"/>
                <w:rtl w:val="0"/>
              </w:rPr>
              <w:t xml:space="preserve"> Desarrollo del motor de procesamiento y extracción de datos </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Construir la lógica de filtrado de correos de salud, patrones Regex para parsear entidades clave (fecha, hora, doctor, fármaco) y endpoints API. </w:t>
            </w:r>
            <w:r w:rsidDel="00000000" w:rsidR="00000000" w:rsidRPr="00000000">
              <w:rPr>
                <w:rtl w:val="0"/>
              </w:rPr>
            </w:r>
          </w:p>
        </w:tc>
        <w:tc>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IDE (VS Code), Node.js / Express / FastAPI, Regex101, Postman. </w:t>
            </w:r>
            <w:r w:rsidDel="00000000" w:rsidR="00000000" w:rsidRPr="00000000">
              <w:rPr>
                <w:rtl w:val="0"/>
              </w:rPr>
            </w:r>
          </w:p>
        </w:tc>
        <w:tc>
          <w:tcPr>
            <w:tcBorders>
              <w:right w:color="ffffff" w:space="0" w:sz="4" w:val="single"/>
            </w:tcBorders>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8 a 10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Jorge Garrido </w:t>
            </w:r>
            <w:r w:rsidDel="00000000" w:rsidR="00000000" w:rsidRPr="00000000">
              <w:rPr>
                <w:rtl w:val="0"/>
              </w:rPr>
            </w:r>
          </w:p>
        </w:tc>
        <w:tc>
          <w:tcPr/>
          <w:p w:rsidR="00000000" w:rsidDel="00000000" w:rsidP="00000000" w:rsidRDefault="00000000" w:rsidRPr="00000000" w14:paraId="000000DD">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Entorno Sandbox con mock data controlado.</w:t>
            </w:r>
          </w:p>
          <w:p w:rsidR="00000000" w:rsidDel="00000000" w:rsidP="00000000" w:rsidRDefault="00000000" w:rsidRPr="00000000" w14:paraId="000000DE">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Variabilidad de estructura HTML en correos de clínicas.</w:t>
            </w:r>
          </w:p>
        </w:tc>
      </w:tr>
      <w:tr>
        <w:trPr>
          <w:cantSplit w:val="0"/>
          <w:tblHeader w:val="0"/>
        </w:trPr>
        <w:tc>
          <w:tcPr/>
          <w:p w:rsidR="00000000" w:rsidDel="00000000" w:rsidP="00000000" w:rsidRDefault="00000000" w:rsidRPr="00000000" w14:paraId="000000DF">
            <w:pPr>
              <w:jc w:val="both"/>
              <w:rPr>
                <w:i w:val="1"/>
                <w:iCs w:val="1"/>
                <w:color w:val="548dd4"/>
                <w:sz w:val="18"/>
                <w:szCs w:val="18"/>
              </w:rPr>
            </w:pPr>
            <w:r w:rsidDel="00000000" w:rsidR="00000000" w:rsidRPr="00000000">
              <w:rPr>
                <w:i w:val="1"/>
                <w:iCs w:val="1"/>
                <w:color w:val="548dd4"/>
                <w:sz w:val="18"/>
                <w:szCs w:val="18"/>
                <w:rtl w:val="0"/>
              </w:rPr>
              <w:t xml:space="preserve">Desarrollo de software móvil y frontend </w:t>
            </w:r>
          </w:p>
        </w:tc>
        <w:tc>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A6:</w:t>
            </w:r>
            <w:r w:rsidDel="00000000" w:rsidR="00000000" w:rsidRPr="00000000">
              <w:rPr>
                <w:i w:val="1"/>
                <w:iCs w:val="1"/>
                <w:color w:val="548dd4"/>
                <w:sz w:val="18"/>
                <w:szCs w:val="18"/>
                <w:rtl w:val="0"/>
              </w:rPr>
              <w:t xml:space="preserve"> Construcción de la aplicación móvil y dashboard </w:t>
            </w:r>
            <w:r w:rsidDel="00000000" w:rsidR="00000000" w:rsidRPr="00000000">
              <w:rPr>
                <w:rtl w:val="0"/>
              </w:rPr>
            </w:r>
          </w:p>
        </w:tc>
        <w:tc>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Desarrollar la interfaz móvil, navegación principal, gestión de estado, dashboard de próximas citas y formulario de agendamiento manual. </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Flutter / React Native, Android Studio / VS Code, Emuladores. </w:t>
            </w:r>
            <w:r w:rsidDel="00000000" w:rsidR="00000000" w:rsidRPr="00000000">
              <w:rPr>
                <w:rtl w:val="0"/>
              </w:rPr>
            </w:r>
          </w:p>
        </w:tc>
        <w:tc>
          <w:tcPr>
            <w:tcBorders>
              <w:right w:color="ffffff" w:space="0" w:sz="4" w:val="single"/>
            </w:tcBorders>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7 a 11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Matías Riveros </w:t>
            </w:r>
            <w:r w:rsidDel="00000000" w:rsidR="00000000" w:rsidRPr="00000000">
              <w:rPr>
                <w:rtl w:val="0"/>
              </w:rPr>
            </w:r>
          </w:p>
        </w:tc>
        <w:tc>
          <w:tcPr/>
          <w:p w:rsidR="00000000" w:rsidDel="00000000" w:rsidP="00000000" w:rsidRDefault="00000000" w:rsidRPr="00000000" w14:paraId="000000E5">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Componentes prediseñados en Figma.</w:t>
            </w:r>
          </w:p>
          <w:p w:rsidR="00000000" w:rsidDel="00000000" w:rsidP="00000000" w:rsidRDefault="00000000" w:rsidRPr="00000000" w14:paraId="000000E6">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Sincronización fluida del estado local con el backend.</w:t>
            </w:r>
          </w:p>
        </w:tc>
      </w:tr>
      <w:tr>
        <w:trPr>
          <w:cantSplit w:val="0"/>
          <w:tblHeader w:val="0"/>
        </w:trPr>
        <w:tc>
          <w:tcPr/>
          <w:p w:rsidR="00000000" w:rsidDel="00000000" w:rsidP="00000000" w:rsidRDefault="00000000" w:rsidRPr="00000000" w14:paraId="000000E7">
            <w:pPr>
              <w:jc w:val="both"/>
              <w:rPr>
                <w:i w:val="1"/>
                <w:iCs w:val="1"/>
                <w:color w:val="548dd4"/>
                <w:sz w:val="18"/>
                <w:szCs w:val="18"/>
              </w:rPr>
            </w:pPr>
            <w:r w:rsidDel="00000000" w:rsidR="00000000" w:rsidRPr="00000000">
              <w:rPr>
                <w:i w:val="1"/>
                <w:iCs w:val="1"/>
                <w:color w:val="548dd4"/>
                <w:sz w:val="18"/>
                <w:szCs w:val="18"/>
                <w:rtl w:val="0"/>
              </w:rPr>
              <w:t xml:space="preserve">Desarrollo de software móvil y componentes nativos </w:t>
            </w:r>
          </w:p>
        </w:tc>
        <w:tc>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A7:</w:t>
            </w:r>
            <w:r w:rsidDel="00000000" w:rsidR="00000000" w:rsidRPr="00000000">
              <w:rPr>
                <w:i w:val="1"/>
                <w:iCs w:val="1"/>
                <w:color w:val="548dd4"/>
                <w:sz w:val="18"/>
                <w:szCs w:val="18"/>
                <w:rtl w:val="0"/>
              </w:rPr>
              <w:t xml:space="preserve"> Programación de widgets de pantalla de inicio </w:t>
            </w:r>
            <w:r w:rsidDel="00000000" w:rsidR="00000000" w:rsidRPr="00000000">
              <w:rPr>
                <w:rtl w:val="0"/>
              </w:rPr>
            </w:r>
          </w:p>
        </w:tc>
        <w:tc>
          <w:tcPr/>
          <w:p w:rsidR="00000000" w:rsidDel="00000000" w:rsidP="00000000" w:rsidRDefault="00000000" w:rsidRPr="00000000" w14:paraId="000000E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Implementar los widgets interactivos nativos para mostrar alertas pasivas y próximas dosis/citas directamente en el sistema operativo. </w:t>
            </w:r>
            <w:r w:rsidDel="00000000" w:rsidR="00000000" w:rsidRPr="00000000">
              <w:rPr>
                <w:rtl w:val="0"/>
              </w:rPr>
            </w:r>
          </w:p>
        </w:tc>
        <w:tc>
          <w:tcPr/>
          <w:p w:rsidR="00000000" w:rsidDel="00000000" w:rsidP="00000000" w:rsidRDefault="00000000" w:rsidRPr="00000000" w14:paraId="000000E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Flutter HomeWidget / Android AppWidget SDK, Dispositivo físico de prueba. </w:t>
            </w:r>
            <w:r w:rsidDel="00000000" w:rsidR="00000000" w:rsidRPr="00000000">
              <w:rPr>
                <w:rtl w:val="0"/>
              </w:rPr>
            </w:r>
          </w:p>
        </w:tc>
        <w:tc>
          <w:tcPr>
            <w:tcBorders>
              <w:right w:color="ffffff" w:space="0" w:sz="4" w:val="single"/>
            </w:tcBorders>
          </w:tcPr>
          <w:p w:rsidR="00000000" w:rsidDel="00000000" w:rsidP="00000000" w:rsidRDefault="00000000" w:rsidRPr="00000000" w14:paraId="000000E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12 a 14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Matías Riveros </w:t>
            </w:r>
            <w:r w:rsidDel="00000000" w:rsidR="00000000" w:rsidRPr="00000000">
              <w:rPr>
                <w:rtl w:val="0"/>
              </w:rPr>
            </w:r>
          </w:p>
        </w:tc>
        <w:tc>
          <w:tcPr/>
          <w:p w:rsidR="00000000" w:rsidDel="00000000" w:rsidP="00000000" w:rsidRDefault="00000000" w:rsidRPr="00000000" w14:paraId="000000ED">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Documentación de librerías para widgets.</w:t>
            </w:r>
          </w:p>
          <w:p w:rsidR="00000000" w:rsidDel="00000000" w:rsidP="00000000" w:rsidRDefault="00000000" w:rsidRPr="00000000" w14:paraId="000000EE">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Ciclo de vida y actualización en segundo plano (background tasks).</w:t>
            </w:r>
          </w:p>
        </w:tc>
      </w:tr>
      <w:tr>
        <w:trPr>
          <w:cantSplit w:val="0"/>
          <w:tblHeader w:val="0"/>
        </w:trPr>
        <w:tc>
          <w:tcPr/>
          <w:p w:rsidR="00000000" w:rsidDel="00000000" w:rsidP="00000000" w:rsidRDefault="00000000" w:rsidRPr="00000000" w14:paraId="000000EF">
            <w:pPr>
              <w:jc w:val="both"/>
              <w:rPr>
                <w:i w:val="1"/>
                <w:iCs w:val="1"/>
                <w:color w:val="548dd4"/>
                <w:sz w:val="18"/>
                <w:szCs w:val="18"/>
              </w:rPr>
            </w:pPr>
            <w:r w:rsidDel="00000000" w:rsidR="00000000" w:rsidRPr="00000000">
              <w:rPr>
                <w:i w:val="1"/>
                <w:iCs w:val="1"/>
                <w:color w:val="548dd4"/>
                <w:sz w:val="18"/>
                <w:szCs w:val="18"/>
                <w:rtl w:val="0"/>
              </w:rPr>
              <w:t xml:space="preserve">Calidad de software y pruebas </w:t>
            </w:r>
          </w:p>
        </w:tc>
        <w:tc>
          <w:tcPr/>
          <w:p w:rsidR="00000000" w:rsidDel="00000000" w:rsidP="00000000" w:rsidRDefault="00000000" w:rsidRPr="00000000" w14:paraId="000000F0">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A8:</w:t>
            </w:r>
            <w:r w:rsidDel="00000000" w:rsidR="00000000" w:rsidRPr="00000000">
              <w:rPr>
                <w:i w:val="1"/>
                <w:iCs w:val="1"/>
                <w:color w:val="548dd4"/>
                <w:sz w:val="18"/>
                <w:szCs w:val="18"/>
                <w:rtl w:val="0"/>
              </w:rPr>
              <w:t xml:space="preserve"> Ejecución de pruebas unitarias, integración y Sandbox </w:t>
            </w:r>
            <w:r w:rsidDel="00000000" w:rsidR="00000000" w:rsidRPr="00000000">
              <w:rPr>
                <w:rtl w:val="0"/>
              </w:rPr>
            </w:r>
          </w:p>
        </w:tc>
        <w:tc>
          <w:tcPr/>
          <w:p w:rsidR="00000000" w:rsidDel="00000000" w:rsidP="00000000" w:rsidRDefault="00000000" w:rsidRPr="00000000" w14:paraId="000000F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Diseñar y ejecutar casos de prueba para el flujo completo: lectura simulada, parseo de entidades, persistencia y despliegue en app/widget. </w:t>
            </w:r>
            <w:r w:rsidDel="00000000" w:rsidR="00000000" w:rsidRPr="00000000">
              <w:rPr>
                <w:rtl w:val="0"/>
              </w:rPr>
            </w:r>
          </w:p>
        </w:tc>
        <w:tc>
          <w:tcPr/>
          <w:p w:rsidR="00000000" w:rsidDel="00000000" w:rsidP="00000000" w:rsidRDefault="00000000" w:rsidRPr="00000000" w14:paraId="000000F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Jest / PyTest, Postman, Suite de correos mockeados. </w:t>
            </w:r>
            <w:r w:rsidDel="00000000" w:rsidR="00000000" w:rsidRPr="00000000">
              <w:rPr>
                <w:rtl w:val="0"/>
              </w:rPr>
            </w:r>
          </w:p>
        </w:tc>
        <w:tc>
          <w:tcPr>
            <w:tcBorders>
              <w:right w:color="ffffff" w:space="0" w:sz="4" w:val="single"/>
            </w:tcBorders>
          </w:tcPr>
          <w:p w:rsidR="00000000" w:rsidDel="00000000" w:rsidP="00000000" w:rsidRDefault="00000000" w:rsidRPr="00000000" w14:paraId="000000F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15 a 16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Jorge Garrido / Matías Riveros </w:t>
            </w:r>
            <w:r w:rsidDel="00000000" w:rsidR="00000000" w:rsidRPr="00000000">
              <w:rPr>
                <w:rtl w:val="0"/>
              </w:rPr>
            </w:r>
          </w:p>
        </w:tc>
        <w:tc>
          <w:tcPr/>
          <w:p w:rsidR="00000000" w:rsidDel="00000000" w:rsidP="00000000" w:rsidRDefault="00000000" w:rsidRPr="00000000" w14:paraId="000000F5">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Mock data predecible.</w:t>
            </w:r>
          </w:p>
          <w:p w:rsidR="00000000" w:rsidDel="00000000" w:rsidP="00000000" w:rsidRDefault="00000000" w:rsidRPr="00000000" w14:paraId="000000F6">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Casos límite en formatos de fecha y hora no estandarizados.</w:t>
            </w:r>
          </w:p>
        </w:tc>
      </w:tr>
      <w:tr>
        <w:trPr>
          <w:cantSplit w:val="0"/>
          <w:tblHeader w:val="0"/>
        </w:trPr>
        <w:tc>
          <w:tcPr/>
          <w:p w:rsidR="00000000" w:rsidDel="00000000" w:rsidP="00000000" w:rsidRDefault="00000000" w:rsidRPr="00000000" w14:paraId="000000F7">
            <w:pPr>
              <w:jc w:val="both"/>
              <w:rPr>
                <w:i w:val="1"/>
                <w:iCs w:val="1"/>
                <w:color w:val="548dd4"/>
                <w:sz w:val="18"/>
                <w:szCs w:val="18"/>
              </w:rPr>
            </w:pPr>
            <w:r w:rsidDel="00000000" w:rsidR="00000000" w:rsidRPr="00000000">
              <w:rPr>
                <w:i w:val="1"/>
                <w:iCs w:val="1"/>
                <w:color w:val="548dd4"/>
                <w:sz w:val="18"/>
                <w:szCs w:val="18"/>
                <w:rtl w:val="0"/>
              </w:rPr>
              <w:t xml:space="preserve">Gestión de proyectos y calidad de software </w:t>
            </w:r>
          </w:p>
        </w:tc>
        <w:tc>
          <w:tcPr/>
          <w:p w:rsidR="00000000" w:rsidDel="00000000" w:rsidP="00000000" w:rsidRDefault="00000000" w:rsidRPr="00000000" w14:paraId="000000F8">
            <w:pPr>
              <w:jc w:val="both"/>
              <w:rPr>
                <w:rFonts w:ascii="Calibri" w:cs="Calibri" w:eastAsia="Calibri" w:hAnsi="Calibri"/>
                <w:i w:val="1"/>
                <w:iCs w:val="1"/>
                <w:color w:val="548dd4"/>
                <w:sz w:val="18"/>
                <w:szCs w:val="18"/>
              </w:rPr>
            </w:pPr>
            <w:r w:rsidDel="00000000" w:rsidR="00000000" w:rsidRPr="00000000">
              <w:rPr>
                <w:b w:val="1"/>
                <w:bCs w:val="1"/>
                <w:i w:val="1"/>
                <w:iCs w:val="1"/>
                <w:color w:val="548dd4"/>
                <w:sz w:val="18"/>
                <w:szCs w:val="18"/>
                <w:rtl w:val="0"/>
              </w:rPr>
              <w:t xml:space="preserve">A9:</w:t>
            </w:r>
            <w:r w:rsidDel="00000000" w:rsidR="00000000" w:rsidRPr="00000000">
              <w:rPr>
                <w:i w:val="1"/>
                <w:iCs w:val="1"/>
                <w:color w:val="548dd4"/>
                <w:sz w:val="18"/>
                <w:szCs w:val="18"/>
                <w:rtl w:val="0"/>
              </w:rPr>
              <w:t xml:space="preserve"> Pruebas de usabilidad y cierre del proyecto </w:t>
            </w:r>
            <w:r w:rsidDel="00000000" w:rsidR="00000000" w:rsidRPr="00000000">
              <w:rPr>
                <w:rtl w:val="0"/>
              </w:rPr>
            </w:r>
          </w:p>
        </w:tc>
        <w:tc>
          <w:tcPr/>
          <w:p w:rsidR="00000000" w:rsidDel="00000000" w:rsidP="00000000" w:rsidRDefault="00000000" w:rsidRPr="00000000" w14:paraId="000000F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Conducir sesiones de prueba con usuarios simulados, corregir bugs, redactar informe final y preparar la demostración/defensa. </w:t>
            </w:r>
            <w:r w:rsidDel="00000000" w:rsidR="00000000" w:rsidRPr="00000000">
              <w:rPr>
                <w:rtl w:val="0"/>
              </w:rPr>
            </w:r>
          </w:p>
        </w:tc>
        <w:tc>
          <w:tcPr/>
          <w:p w:rsidR="00000000" w:rsidDel="00000000" w:rsidP="00000000" w:rsidRDefault="00000000" w:rsidRPr="00000000" w14:paraId="000000F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Métricas SUS (System Usability Scale), Repositorio GitHub, Guía APT. </w:t>
            </w:r>
            <w:r w:rsidDel="00000000" w:rsidR="00000000" w:rsidRPr="00000000">
              <w:rPr>
                <w:rtl w:val="0"/>
              </w:rPr>
            </w:r>
          </w:p>
        </w:tc>
        <w:tc>
          <w:tcPr>
            <w:tcBorders>
              <w:right w:color="ffffff" w:space="0" w:sz="4" w:val="single"/>
            </w:tcBorders>
          </w:tcPr>
          <w:p w:rsidR="00000000" w:rsidDel="00000000" w:rsidP="00000000" w:rsidRDefault="00000000" w:rsidRPr="00000000" w14:paraId="000000F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Semanas 17 a 18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Eduardo González / Todo el equipo </w:t>
            </w:r>
            <w:r w:rsidDel="00000000" w:rsidR="00000000" w:rsidRPr="00000000">
              <w:rPr>
                <w:rtl w:val="0"/>
              </w:rPr>
            </w:r>
          </w:p>
        </w:tc>
        <w:tc>
          <w:tcPr/>
          <w:p w:rsidR="00000000" w:rsidDel="00000000" w:rsidP="00000000" w:rsidRDefault="00000000" w:rsidRPr="00000000" w14:paraId="000000FD">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Facilitador:</w:t>
            </w:r>
            <w:r w:rsidDel="00000000" w:rsidR="00000000" w:rsidRPr="00000000">
              <w:rPr>
                <w:i w:val="1"/>
                <w:iCs w:val="1"/>
                <w:color w:val="548dd4"/>
                <w:sz w:val="18"/>
                <w:szCs w:val="18"/>
                <w:rtl w:val="0"/>
              </w:rPr>
              <w:t xml:space="preserve"> Trabajo estructurado por sprints quincenales.</w:t>
            </w:r>
          </w:p>
          <w:p w:rsidR="00000000" w:rsidDel="00000000" w:rsidP="00000000" w:rsidRDefault="00000000" w:rsidRPr="00000000" w14:paraId="000000FE">
            <w:pPr>
              <w:spacing w:after="240" w:before="240" w:lineRule="auto"/>
              <w:jc w:val="both"/>
              <w:rPr>
                <w:i w:val="1"/>
                <w:iCs w:val="1"/>
                <w:color w:val="548dd4"/>
                <w:sz w:val="18"/>
                <w:szCs w:val="18"/>
              </w:rPr>
            </w:pPr>
            <w:r w:rsidDel="00000000" w:rsidR="00000000" w:rsidRPr="00000000">
              <w:rPr>
                <w:b w:val="1"/>
                <w:bCs w:val="1"/>
                <w:i w:val="1"/>
                <w:iCs w:val="1"/>
                <w:color w:val="548dd4"/>
                <w:sz w:val="18"/>
                <w:szCs w:val="18"/>
                <w:rtl w:val="0"/>
              </w:rPr>
              <w:t xml:space="preserve">Dificultad:</w:t>
            </w:r>
            <w:r w:rsidDel="00000000" w:rsidR="00000000" w:rsidRPr="00000000">
              <w:rPr>
                <w:i w:val="1"/>
                <w:iCs w:val="1"/>
                <w:color w:val="548dd4"/>
                <w:sz w:val="18"/>
                <w:szCs w:val="18"/>
                <w:rtl w:val="0"/>
              </w:rPr>
              <w:t xml:space="preserve"> Coordinación final de tiempos y pulido de la presentación.</w:t>
            </w:r>
          </w:p>
        </w:tc>
      </w:tr>
    </w:tbl>
    <w:p w:rsidR="00000000" w:rsidDel="00000000" w:rsidP="00000000" w:rsidRDefault="00000000" w:rsidRPr="00000000" w14:paraId="000000FF">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3">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104">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15">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1B">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1E">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1F">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20">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i w:val="1"/>
                <w:iCs w:val="1"/>
                <w:color w:val="548dd4"/>
                <w:sz w:val="16"/>
                <w:szCs w:val="16"/>
                <w:rtl w:val="0"/>
              </w:rPr>
              <w:t xml:space="preserve">1. Levantamiento de requerimientos y UI/UX </w:t>
            </w: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41">
            <w:pPr>
              <w:spacing w:line="360" w:lineRule="auto"/>
              <w:jc w:val="both"/>
              <w:rPr>
                <w:color w:val="548dd4"/>
                <w:sz w:val="16"/>
                <w:szCs w:val="16"/>
              </w:rPr>
            </w:pPr>
            <w:r w:rsidDel="00000000" w:rsidR="00000000" w:rsidRPr="00000000">
              <w:rPr>
                <w:color w:val="548dd4"/>
                <w:sz w:val="16"/>
                <w:szCs w:val="16"/>
                <w:rtl w:val="0"/>
              </w:rPr>
              <w:t xml:space="preserve">2. Diseño de arquitectura y modelo de datos </w:t>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5">
            <w:pPr>
              <w:spacing w:line="360" w:lineRule="auto"/>
              <w:jc w:val="both"/>
              <w:rPr>
                <w:color w:val="548dd4"/>
                <w:sz w:val="16"/>
                <w:szCs w:val="16"/>
              </w:rPr>
            </w:pPr>
            <w:r w:rsidDel="00000000" w:rsidR="00000000" w:rsidRPr="00000000">
              <w:rPr>
                <w:color w:val="548dd4"/>
                <w:sz w:val="16"/>
                <w:szCs w:val="16"/>
                <w:rtl w:val="0"/>
              </w:rPr>
              <w:t xml:space="preserve">3. Backend, OAuth 2.0 y motor de extracción </w:t>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9">
            <w:pPr>
              <w:spacing w:line="360" w:lineRule="auto"/>
              <w:jc w:val="both"/>
              <w:rPr>
                <w:color w:val="548dd4"/>
                <w:sz w:val="16"/>
                <w:szCs w:val="16"/>
              </w:rPr>
            </w:pPr>
            <w:r w:rsidDel="00000000" w:rsidR="00000000" w:rsidRPr="00000000">
              <w:rPr>
                <w:color w:val="548dd4"/>
                <w:sz w:val="16"/>
                <w:szCs w:val="16"/>
                <w:rtl w:val="0"/>
              </w:rPr>
              <w:t xml:space="preserve">4. Desarrollo de app móvil y dashboard </w:t>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D">
            <w:pPr>
              <w:spacing w:line="360" w:lineRule="auto"/>
              <w:jc w:val="both"/>
              <w:rPr>
                <w:color w:val="548dd4"/>
                <w:sz w:val="16"/>
                <w:szCs w:val="16"/>
              </w:rPr>
            </w:pPr>
            <w:r w:rsidDel="00000000" w:rsidR="00000000" w:rsidRPr="00000000">
              <w:rPr>
                <w:color w:val="548dd4"/>
                <w:sz w:val="16"/>
                <w:szCs w:val="16"/>
                <w:rtl w:val="0"/>
              </w:rPr>
              <w:t xml:space="preserve">5. Programación de widgets de inicio </w:t>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1">
            <w:pPr>
              <w:spacing w:line="360" w:lineRule="auto"/>
              <w:jc w:val="both"/>
              <w:rPr>
                <w:color w:val="548dd4"/>
                <w:sz w:val="16"/>
                <w:szCs w:val="16"/>
              </w:rPr>
            </w:pPr>
            <w:r w:rsidDel="00000000" w:rsidR="00000000" w:rsidRPr="00000000">
              <w:rPr>
                <w:color w:val="548dd4"/>
                <w:sz w:val="16"/>
                <w:szCs w:val="16"/>
                <w:rtl w:val="0"/>
              </w:rPr>
              <w:t xml:space="preserve">6. Pruebas Sandbox, usabilidad y memoria final </w:t>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b w:val="1"/>
                <w:bCs w:val="1"/>
                <w:sz w:val="16"/>
                <w:szCs w:val="16"/>
                <w:rtl w:val="0"/>
              </w:rPr>
              <w:t xml:space="preserve">X</w:t>
            </w:r>
          </w:p>
        </w:tc>
        <w:tc>
          <w:tcPr>
            <w:gridSpan w:val="2"/>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1A5">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956.2605794270833"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A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A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mcaYnrjtc4Y1UqxcxoVdEwS6Pg==">CgMxLjAyDmguODF0aXN1N2RneGg2Mg5oLng0cTZsczN4Y20ybTgAciExODVJanVMcEJBVGdTdkdMWGFRd3RCQVMyandKbE5LZ1g=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