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44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Monte Carlo Localization Simulation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Sprint 2 Deliverables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Julian Pryde (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prydej@my.erau.edu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Savanh Lu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luj1@my.erau.edu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Miralda Rodney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rodneym@my.erau.edu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Stephen Kristin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kristins@my.erau.edu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26-April-2016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5943600" cy="3721100"/>
            <wp:effectExtent b="0" l="0" r="0" t="0"/>
            <wp:docPr descr="robots.jpg" id="1" name="image01.jpg"/>
            <a:graphic>
              <a:graphicData uri="http://schemas.openxmlformats.org/drawingml/2006/picture">
                <pic:pic>
                  <pic:nvPicPr>
                    <pic:cNvPr descr="robots.jpg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5" Type="http://schemas.openxmlformats.org/officeDocument/2006/relationships/hyperlink" Target="mailto:prydej@my.erau.edu" TargetMode="External"/><Relationship Id="rId6" Type="http://schemas.openxmlformats.org/officeDocument/2006/relationships/hyperlink" Target="mailto:luj1@my.erau.edu" TargetMode="External"/><Relationship Id="rId7" Type="http://schemas.openxmlformats.org/officeDocument/2006/relationships/hyperlink" Target="mailto:rodneym@my.erau.edu" TargetMode="External"/><Relationship Id="rId8" Type="http://schemas.openxmlformats.org/officeDocument/2006/relationships/hyperlink" Target="mailto:kristins@my.erau.edu" TargetMode="External"/></Relationships>
</file>