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 – 0.2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  <w:tab/>
        <w:t xml:space="preserve">No Danger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0.21 – 0.4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         </w:t>
        <w:tab/>
        <w:t xml:space="preserve">Avoid touching your eyes, nose, and mouth with unwashed hands.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         Cover your cough or sneeze with a tissue, then throw the tissue in the trash.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0.41 – 0.6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         Avoid touching your eyes, nose, and mouth with unwashed hands.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         Cover your cough or sneeze with a tissue, then throw the tissue in the trash.</w:t>
      </w:r>
    </w:p>
    <w:p w:rsidR="00000000" w:rsidDel="00000000" w:rsidP="00000000" w:rsidRDefault="00000000" w:rsidRPr="00000000" w14:paraId="00000009">
      <w:pPr>
        <w:spacing w:after="240" w:befor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         Avoid contact with people who are sick.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         Clean and disinfect frequently touched objects and surfaces using a regular household cleaning wipe.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         Stay home when you are sick.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0.61 - 0.8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         Avoid touching your eyes, nose, and mouth with unwashed hands.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         Cover your cough or sneeze with a tissue, then throw the tissue in the trash.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         Avoid contact with people who are sick.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         Regularly learn and disinfect frequently touched objects and surfaces using a regular                     household cleaning wipe.</w:t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         Stay home when you are sick.</w:t>
      </w:r>
    </w:p>
    <w:p w:rsidR="00000000" w:rsidDel="00000000" w:rsidP="00000000" w:rsidRDefault="00000000" w:rsidRPr="00000000" w14:paraId="00000012">
      <w:pPr>
        <w:spacing w:after="240" w:befor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         Use a face mask to filter the air you breath in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  </w:t>
        <w:tab/>
        <w:t xml:space="preserve">Receive medical attention if you feel sick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0.81 – 1.00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  </w:t>
        <w:tab/>
        <w:t xml:space="preserve">Avoid going out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  </w:t>
        <w:tab/>
        <w:t xml:space="preserve">Pay attention to government quarantines and sanctions </w:t>
      </w:r>
    </w:p>
    <w:p w:rsidR="00000000" w:rsidDel="00000000" w:rsidP="00000000" w:rsidRDefault="00000000" w:rsidRPr="00000000" w14:paraId="00000017">
      <w:pPr>
        <w:spacing w:after="240" w:befor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         Avoid touching your eyes, nose, and mouth with unwashed hands.</w:t>
      </w:r>
    </w:p>
    <w:p w:rsidR="00000000" w:rsidDel="00000000" w:rsidP="00000000" w:rsidRDefault="00000000" w:rsidRPr="00000000" w14:paraId="00000018">
      <w:pPr>
        <w:spacing w:after="240" w:befor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         Use a face mask to filter the air you breath in</w:t>
      </w:r>
    </w:p>
    <w:p w:rsidR="00000000" w:rsidDel="00000000" w:rsidP="00000000" w:rsidRDefault="00000000" w:rsidRPr="00000000" w14:paraId="00000019">
      <w:pPr>
        <w:spacing w:after="240" w:befor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         Cover your cough or sneeze with a tissue, then throw the tissue in the trash.</w:t>
      </w:r>
    </w:p>
    <w:p w:rsidR="00000000" w:rsidDel="00000000" w:rsidP="00000000" w:rsidRDefault="00000000" w:rsidRPr="00000000" w14:paraId="0000001A">
      <w:pPr>
        <w:spacing w:after="240" w:befor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         Avoid contact with people who are sick.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         Clean and disinfect frequently touched objects and surfaces using a regular household cleaning wipe.</w:t>
      </w:r>
    </w:p>
    <w:p w:rsidR="00000000" w:rsidDel="00000000" w:rsidP="00000000" w:rsidRDefault="00000000" w:rsidRPr="00000000" w14:paraId="0000001C">
      <w:pPr>
        <w:spacing w:after="240" w:befor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         Stay home when you are sick.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  </w:t>
        <w:tab/>
        <w:t xml:space="preserve">Receive medical attention if you feel sick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Citations: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Vibound, Cecile. Global Mortality Impact of the 1957-1959 influenza pandemic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Troeger, Christopher. Estimates of the global, regional, and national morbidity, mortality, and aetiologies and lower respiratory tract infections in 195 countries; a systematic analysis for the global burden of disease 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Goodarzi, Elham &amp; Sohrabivafa, Malihe &amp; Dehkordi, AliHassanpour &amp; Moayed, Leili &amp; Khazaei, Zaher. (2019). Effect of human development index on tuberculosis incidence in Asia: An ecological study. Advances in Human Biology. 9. 10.4103/AIHB.AIHB_8_19.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Hayman, David. (2018). Measles vaccination in an increasingly immunized and developed world. Human vaccines &amp; immunotherapeutics. 15. 10.1080/21645515.2018.1517074.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Dixon, Meredith &amp; Taylor, Melanie &amp; Hakim, Avi &amp; Cantey, Paul &amp; Dee, Jacob &amp; Lim, Travis &amp; Bah, Hawa &amp; Camara, Sékou &amp; Ndongmo, Clement &amp; Togba, Mory &amp; Touré, Leonie &amp; Bilivogui, Pepe &amp; Sylla, Mohammed &amp; Kinzer, Michael &amp; Coronado, Fatima &amp; Tongren, Jon &amp; Swaminathan, Mahesh &amp; Mandigny, Lise &amp; Diallo, Boubacar &amp; Dahl, Benjamin. (2015). Contact Tracing Activities during the Ebola Virus Disease Epidemic in Kindia and Faranah, Guinea, 2014. Emerging Infectious Diseases. 21. 10.3201//eid2111.150684.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a2a2a"/>
          <w:sz w:val="24"/>
          <w:szCs w:val="24"/>
          <w:highlight w:val="white"/>
          <w:rtl w:val="0"/>
        </w:rPr>
        <w:t xml:space="preserve">Ann R. Falsey, Edward E. Walsh, Frederick G. Hayden, Rhinovirus and Coronavirus Infection-Associated Hospitalizations among Older Adults,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a2a2a"/>
          <w:sz w:val="24"/>
          <w:szCs w:val="24"/>
          <w:highlight w:val="white"/>
          <w:rtl w:val="0"/>
        </w:rPr>
        <w:t xml:space="preserve">The Journal of Infectious Diseases</w:t>
      </w:r>
      <w:r w:rsidDel="00000000" w:rsidR="00000000" w:rsidRPr="00000000">
        <w:rPr>
          <w:rFonts w:ascii="Times New Roman" w:cs="Times New Roman" w:eastAsia="Times New Roman" w:hAnsi="Times New Roman"/>
          <w:color w:val="2a2a2a"/>
          <w:sz w:val="24"/>
          <w:szCs w:val="24"/>
          <w:highlight w:val="white"/>
          <w:rtl w:val="0"/>
        </w:rPr>
        <w:t xml:space="preserve">, Volume 185, Issue 9, 1 May 2002, Pages 1338–1341,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6fb7"/>
            <w:sz w:val="24"/>
            <w:szCs w:val="24"/>
            <w:highlight w:val="white"/>
            <w:rtl w:val="0"/>
          </w:rPr>
          <w:t xml:space="preserve">https://doi.org/10.1086/339881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006fb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a2a2a"/>
          <w:sz w:val="24"/>
          <w:szCs w:val="24"/>
          <w:rtl w:val="0"/>
        </w:rPr>
        <w:t xml:space="preserve">Ronald B. Turner, Alma Felton, Kenneth Kosak, Douglas K. Kelsey, Carlton K. Meschievitz, Prevention of Experimental Coronavirus Colds with Intranasal α-2b Interferon,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a2a2a"/>
          <w:sz w:val="24"/>
          <w:szCs w:val="24"/>
          <w:rtl w:val="0"/>
        </w:rPr>
        <w:t xml:space="preserve">The Journal of Infectious Diseases</w:t>
      </w:r>
      <w:r w:rsidDel="00000000" w:rsidR="00000000" w:rsidRPr="00000000">
        <w:rPr>
          <w:rFonts w:ascii="Times New Roman" w:cs="Times New Roman" w:eastAsia="Times New Roman" w:hAnsi="Times New Roman"/>
          <w:color w:val="2a2a2a"/>
          <w:sz w:val="24"/>
          <w:szCs w:val="24"/>
          <w:rtl w:val="0"/>
        </w:rPr>
        <w:t xml:space="preserve">, Volume 154, Issue 3, September 1986, Pages 443–447,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6fb7"/>
            <w:sz w:val="24"/>
            <w:szCs w:val="24"/>
            <w:rtl w:val="0"/>
          </w:rPr>
          <w:t xml:space="preserve">https://doi.org/10.1093/infdis/154.3.443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1086/339881" TargetMode="External"/><Relationship Id="rId7" Type="http://schemas.openxmlformats.org/officeDocument/2006/relationships/hyperlink" Target="https://doi.org/10.1093/infdis/154.3.4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