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09900EF5" w:rsidR="00AD55FB" w:rsidRDefault="00000000" w:rsidP="00976D8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0" w:name="_Toc470694405"/>
      <w:r>
        <w:rPr>
          <w:b/>
          <w:sz w:val="44"/>
          <w:szCs w:val="44"/>
        </w:rPr>
        <w:t xml:space="preserve"> РОБОТА XXXX</w:t>
      </w:r>
      <w:bookmarkEnd w:id="0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Pr="00745C4E" w:rsidRDefault="00AD55FB">
      <w:pPr>
        <w:jc w:val="center"/>
        <w:rPr>
          <w:sz w:val="28"/>
          <w:szCs w:val="28"/>
          <w:lang w:val="ru-RU"/>
        </w:rPr>
      </w:pPr>
    </w:p>
    <w:p w14:paraId="3A8EC23E" w14:textId="77777777" w:rsidR="00976D8F" w:rsidRPr="00976D8F" w:rsidRDefault="00976D8F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1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1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2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3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3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4" w:name="_Toc470694411"/>
      <w:r>
        <w:rPr>
          <w:b/>
          <w:sz w:val="28"/>
          <w:szCs w:val="28"/>
        </w:rPr>
        <w:t>К А Л Е Н Д А Р Н И Й  П Л А Н</w:t>
      </w:r>
      <w:bookmarkEnd w:id="4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5" w:name="_Toc388966114_Copy_1"/>
      <w:bookmarkStart w:id="6" w:name="_Toc388970685"/>
      <w:bookmarkStart w:id="7" w:name="_Toc500241062"/>
      <w:bookmarkStart w:id="8" w:name="_Toc136110111"/>
      <w:bookmarkStart w:id="9" w:name="_Toc184860296"/>
      <w:bookmarkEnd w:id="5"/>
      <w:r>
        <w:rPr>
          <w:rFonts w:cs="Times New Roman"/>
          <w:szCs w:val="28"/>
          <w:lang w:val="uk-UA"/>
        </w:rPr>
        <w:t>Р</w:t>
      </w:r>
      <w:bookmarkEnd w:id="6"/>
      <w:r>
        <w:rPr>
          <w:rFonts w:cs="Times New Roman"/>
          <w:szCs w:val="28"/>
          <w:lang w:val="uk-UA"/>
        </w:rPr>
        <w:t>ЕФЕРАТ</w:t>
      </w:r>
      <w:bookmarkEnd w:id="7"/>
      <w:bookmarkEnd w:id="8"/>
      <w:bookmarkEnd w:id="9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0" w:name="_heading=h.1t3h5sf"/>
      <w:bookmarkStart w:id="11" w:name="_Toc184860297"/>
      <w:bookmarkEnd w:id="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1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2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2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3" w:name="_heading=h.2s8eyo1"/>
      <w:bookmarkStart w:id="14" w:name="_Toc184860298"/>
      <w:bookmarkEnd w:id="1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4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0A4B4350" w14:textId="756231FE" w:rsidR="00CA4616" w:rsidRPr="00745C4E" w:rsidRDefault="00DB3E74" w:rsidP="00745C4E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5" w:name="_heading=h.17dp8vu"/>
      <w:bookmarkStart w:id="16" w:name="_Toc184860299"/>
      <w:bookmarkEnd w:id="15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6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7" w:name="_heading=h.3rdcrjn"/>
      <w:bookmarkEnd w:id="17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18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18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0CE3F09C" w14:textId="77777777" w:rsidR="005C4581" w:rsidRDefault="005C4581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5C4581">
        <w:rPr>
          <w:rFonts w:cs="Times New Roman"/>
          <w:noProof/>
          <w:color w:val="EE0000"/>
          <w:sz w:val="28"/>
          <w:szCs w:val="28"/>
        </w:rPr>
        <w:drawing>
          <wp:inline distT="0" distB="0" distL="0" distR="0" wp14:anchorId="3AF37D10" wp14:editId="0EA6F21E">
            <wp:extent cx="5149850" cy="1788188"/>
            <wp:effectExtent l="0" t="0" r="0" b="2540"/>
            <wp:docPr id="1663329919" name="Рисунок 3" descr="Зображення, що містить текст, ряд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19" name="Рисунок 3" descr="Зображення, що містить текст, ряд, схема, знімок екрана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798" cy="179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581">
        <w:rPr>
          <w:rFonts w:cs="Times New Roman"/>
          <w:color w:val="EE0000"/>
          <w:sz w:val="28"/>
          <w:szCs w:val="28"/>
          <w:lang w:val="ru-RU"/>
        </w:rPr>
        <w:t xml:space="preserve"> </w:t>
      </w:r>
    </w:p>
    <w:p w14:paraId="49F3EFFA" w14:textId="7B74AF30" w:rsidR="005C4581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1.1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масив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у</w:t>
      </w:r>
      <w:proofErr w:type="spellEnd"/>
    </w:p>
    <w:p w14:paraId="3508B1FF" w14:textId="29D12C11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B5B633" wp14:editId="5220B727">
            <wp:extent cx="5264150" cy="1058570"/>
            <wp:effectExtent l="0" t="0" r="0" b="8255"/>
            <wp:docPr id="510381172" name="Рисунок 4" descr="Зображення, що містить текст, знімок екрана, ряд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1172" name="Рисунок 4" descr="Зображення, що містить текст, знімок екрана, ряд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386" cy="1067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21313" w14:textId="687672AB" w:rsidR="005C4581" w:rsidRPr="00745C4E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однозв'язн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ку</w:t>
      </w:r>
    </w:p>
    <w:p w14:paraId="26D34014" w14:textId="77777777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</w:t>
      </w:r>
      <w:r>
        <w:rPr>
          <w:rFonts w:cs="Times New Roman"/>
          <w:sz w:val="28"/>
          <w:szCs w:val="28"/>
        </w:rPr>
        <w:lastRenderedPageBreak/>
        <w:t xml:space="preserve">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19" w:name="_heading=h.26in1rg"/>
      <w:bookmarkEnd w:id="19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0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hyperlink w:anchor="_heading=h.26in1rg"/>
      <w:bookmarkEnd w:id="20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340DEFC8" w14:textId="586BCDD0" w:rsidR="00DA2882" w:rsidRDefault="00DA2882" w:rsidP="008B3954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2C79D0" wp14:editId="6EC15EFE">
            <wp:extent cx="5676900" cy="1164632"/>
            <wp:effectExtent l="0" t="0" r="0" b="0"/>
            <wp:docPr id="84993687" name="Рисунок 5" descr="Doubly Linke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ubly Linked Lis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733" cy="1166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8C452" w14:textId="5208F9F7" w:rsidR="00DA2882" w:rsidRPr="00DA2882" w:rsidRDefault="00DA2882" w:rsidP="00DA288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3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</w:t>
      </w:r>
      <w:r>
        <w:rPr>
          <w:rFonts w:cs="Times New Roman"/>
          <w:sz w:val="28"/>
          <w:szCs w:val="28"/>
        </w:rPr>
        <w:lastRenderedPageBreak/>
        <w:t xml:space="preserve">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1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1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Динамічне керування пам’яттю. Клас має забезпечувати динамічне 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2" w:name="_heading=h.35nkun2"/>
      <w:bookmarkStart w:id="23" w:name="_Toc184860303"/>
      <w:bookmarkEnd w:id="22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3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4" w:name="_heading=h.1ksv4uv"/>
      <w:bookmarkEnd w:id="24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5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5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5C498A5C" w14:textId="77777777" w:rsidR="00665D83" w:rsidRDefault="00665D83" w:rsidP="00665D83">
      <w:pPr>
        <w:pStyle w:val="af1"/>
        <w:widowControl w:val="0"/>
        <w:spacing w:after="0" w:line="360" w:lineRule="auto"/>
        <w:ind w:firstLine="709"/>
        <w:jc w:val="center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5ADBC24" wp14:editId="5384E7DA">
            <wp:extent cx="2501900" cy="1435689"/>
            <wp:effectExtent l="0" t="0" r="0" b="0"/>
            <wp:docPr id="1168432137" name="Рисунок 1" descr="Зображення, що містить схема, коло, ряд, ескіз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2137" name="Рисунок 1" descr="Зображення, що містить схема, коло, ряд, ескіз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1314" cy="14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935A" w14:textId="07F235BD" w:rsidR="00665D83" w:rsidRDefault="00665D83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1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380EB270" w14:textId="40258C48" w:rsidR="00665D83" w:rsidRDefault="00DA5965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D3F833F" wp14:editId="128B4F8A">
            <wp:extent cx="5130800" cy="2559914"/>
            <wp:effectExtent l="0" t="0" r="0" b="0"/>
            <wp:docPr id="2125752580" name="Рисунок 7" descr="Зображення, що містить схема, ряд, ескіз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52580" name="Рисунок 7" descr="Зображення, що містить схема, ряд, ескіз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21" cy="257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D62B" w14:textId="65A51B65" w:rsidR="00F416CF" w:rsidRDefault="00F416CF" w:rsidP="00F416CF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Срощен</w:t>
      </w:r>
      <w:r>
        <w:rPr>
          <w:rFonts w:cs="Times New Roman"/>
          <w:color w:val="000000" w:themeColor="text1"/>
          <w:sz w:val="28"/>
          <w:szCs w:val="28"/>
          <w:lang w:val="ru-RU"/>
        </w:rPr>
        <w:t>е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не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70CF0EEF" w14:textId="77777777" w:rsidR="00F416CF" w:rsidRPr="00665D83" w:rsidRDefault="00F416CF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4B426252" w14:textId="0C4DC198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15B33D78" w:rsidR="0041707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ab/>
        <w:t xml:space="preserve">Конструктор за </w:t>
      </w:r>
      <w:proofErr w:type="spellStart"/>
      <w:r>
        <w:rPr>
          <w:rFonts w:cs="Times New Roman"/>
          <w:sz w:val="28"/>
          <w:szCs w:val="28"/>
          <w:lang w:val="ru-RU"/>
        </w:rPr>
        <w:t>замовчуванням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ініціалізує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 </w:t>
      </w:r>
      <w:proofErr w:type="spellStart"/>
      <w:r>
        <w:rPr>
          <w:rFonts w:cs="Times New Roman"/>
          <w:sz w:val="28"/>
          <w:szCs w:val="28"/>
          <w:lang w:val="ru-RU"/>
        </w:rPr>
        <w:t>створенням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службового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en-US"/>
        </w:rPr>
        <w:t>sentinel</w:t>
      </w:r>
      <w:r w:rsidRPr="008E2271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вузла та встановленням розміру списку в нуль. Така структура забезпечує стабільну роботу базових операцій, оскільки навіть порожній список містить один вузол, що спрощує обробку граничних випадків.</w:t>
      </w:r>
    </w:p>
    <w:p w14:paraId="291C1432" w14:textId="77777777" w:rsidR="00CC3CE3" w:rsidRPr="008E2271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081DD11C" w:rsidR="00417079" w:rsidRDefault="008E2271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Деструктор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динамічно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виділеної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коректне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завершення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життєвого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циклу контейнера. Перед </w:t>
      </w:r>
      <w:proofErr w:type="spellStart"/>
      <w:r>
        <w:rPr>
          <w:rFonts w:cs="Times New Roman"/>
          <w:sz w:val="28"/>
          <w:szCs w:val="28"/>
          <w:lang w:val="ru-RU"/>
        </w:rPr>
        <w:t>знищенням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вузлів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послідовно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усувається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зациклення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структури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виключає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ризик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некоректного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обходу </w:t>
      </w:r>
      <w:proofErr w:type="spellStart"/>
      <w:r>
        <w:rPr>
          <w:rFonts w:cs="Times New Roman"/>
          <w:sz w:val="28"/>
          <w:szCs w:val="28"/>
          <w:lang w:val="ru-RU"/>
        </w:rPr>
        <w:t>під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Цей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безпечне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і </w:t>
      </w:r>
      <w:proofErr w:type="spellStart"/>
      <w:r>
        <w:rPr>
          <w:rFonts w:cs="Times New Roman"/>
          <w:sz w:val="28"/>
          <w:szCs w:val="28"/>
          <w:lang w:val="ru-RU"/>
        </w:rPr>
        <w:t>запобігає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витокам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1EA9DF6E" w14:textId="77777777" w:rsidR="00CC3CE3" w:rsidRP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2.2.3 Конструктор копіювання та перевантаження оператора копіювання</w:t>
      </w:r>
    </w:p>
    <w:p w14:paraId="6BC452DB" w14:textId="0E170C18" w:rsidR="0041707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lastRenderedPageBreak/>
        <w:tab/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створює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повністю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незалежний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список, </w:t>
      </w:r>
      <w:proofErr w:type="spellStart"/>
      <w:r>
        <w:rPr>
          <w:rFonts w:cs="Times New Roman"/>
          <w:sz w:val="28"/>
          <w:szCs w:val="28"/>
          <w:lang w:val="ru-RU"/>
        </w:rPr>
        <w:t>дублюючи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кожен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вузол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 з метою </w:t>
      </w:r>
      <w:proofErr w:type="spellStart"/>
      <w:r>
        <w:rPr>
          <w:rFonts w:cs="Times New Roman"/>
          <w:sz w:val="28"/>
          <w:szCs w:val="28"/>
          <w:lang w:val="ru-RU"/>
        </w:rPr>
        <w:t>уникнення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використання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спільних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. Оператор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додатково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враховує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самоприсвоєння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оновлює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структуру </w:t>
      </w:r>
      <w:proofErr w:type="spellStart"/>
      <w:r>
        <w:rPr>
          <w:rFonts w:cs="Times New Roman"/>
          <w:sz w:val="28"/>
          <w:szCs w:val="28"/>
          <w:lang w:val="ru-RU"/>
        </w:rPr>
        <w:t>лише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неявного </w:t>
      </w:r>
      <w:proofErr w:type="spellStart"/>
      <w:r>
        <w:rPr>
          <w:rFonts w:cs="Times New Roman"/>
          <w:sz w:val="28"/>
          <w:szCs w:val="28"/>
          <w:lang w:val="ru-RU"/>
        </w:rPr>
        <w:t>вмісту</w:t>
      </w:r>
      <w:proofErr w:type="spellEnd"/>
      <w:r w:rsidR="00CC3CE3">
        <w:rPr>
          <w:rFonts w:cs="Times New Roman"/>
          <w:sz w:val="28"/>
          <w:szCs w:val="28"/>
          <w:lang w:val="ru-RU"/>
        </w:rPr>
        <w:t>.</w:t>
      </w:r>
    </w:p>
    <w:p w14:paraId="3F22B9F7" w14:textId="77777777" w:rsidR="00CC3CE3" w:rsidRPr="00417079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6DCC9ED3" w:rsid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переміщення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володіння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ресурсами </w:t>
      </w:r>
      <w:proofErr w:type="spellStart"/>
      <w:r>
        <w:rPr>
          <w:rFonts w:cs="Times New Roman"/>
          <w:sz w:val="28"/>
          <w:szCs w:val="28"/>
          <w:lang w:val="ru-RU"/>
        </w:rPr>
        <w:t>від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тимчасового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</w:t>
      </w:r>
      <w:proofErr w:type="spellEnd"/>
      <w:r>
        <w:rPr>
          <w:rFonts w:cs="Times New Roman"/>
          <w:sz w:val="28"/>
          <w:szCs w:val="28"/>
          <w:lang w:val="ru-RU"/>
        </w:rPr>
        <w:t xml:space="preserve"> до нового контейнера без </w:t>
      </w:r>
      <w:proofErr w:type="spellStart"/>
      <w:r>
        <w:rPr>
          <w:rFonts w:cs="Times New Roman"/>
          <w:sz w:val="28"/>
          <w:szCs w:val="28"/>
          <w:lang w:val="ru-RU"/>
        </w:rPr>
        <w:t>дублювання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мінімізує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витрати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часу та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передачі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вказівники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>
        <w:rPr>
          <w:rFonts w:cs="Times New Roman"/>
          <w:sz w:val="28"/>
          <w:szCs w:val="28"/>
          <w:lang w:val="ru-RU"/>
        </w:rPr>
        <w:t>обнуляються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забезпечуючи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стан «</w:t>
      </w:r>
      <w:proofErr w:type="spellStart"/>
      <w:r>
        <w:rPr>
          <w:rFonts w:cs="Times New Roman"/>
          <w:sz w:val="28"/>
          <w:szCs w:val="28"/>
          <w:lang w:val="ru-RU"/>
        </w:rPr>
        <w:t>порожнього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контейнера».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приниципам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оптимізації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сучасного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С++ та </w:t>
      </w:r>
      <w:proofErr w:type="spellStart"/>
      <w:r>
        <w:rPr>
          <w:rFonts w:cs="Times New Roman"/>
          <w:sz w:val="28"/>
          <w:szCs w:val="28"/>
          <w:lang w:val="ru-RU"/>
        </w:rPr>
        <w:t>забезпечує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високу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ефективність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роботи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з великими </w:t>
      </w:r>
      <w:proofErr w:type="spellStart"/>
      <w:r>
        <w:rPr>
          <w:rFonts w:cs="Times New Roman"/>
          <w:sz w:val="28"/>
          <w:szCs w:val="28"/>
          <w:lang w:val="ru-RU"/>
        </w:rPr>
        <w:t>обсягами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lastRenderedPageBreak/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()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()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322BB5CD" w14:textId="363545E1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lastRenderedPageBreak/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6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6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7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7"/>
      <w:r w:rsidR="00D37C03">
        <w:rPr>
          <w:rFonts w:cs="Times New Roman"/>
          <w:b/>
          <w:bCs/>
          <w:sz w:val="28"/>
          <w:szCs w:val="28"/>
        </w:rPr>
        <w:t xml:space="preserve">Реалізація базових методів маніпулювання </w:t>
      </w:r>
      <w:r w:rsidR="00131EEE">
        <w:rPr>
          <w:rFonts w:cs="Times New Roman"/>
          <w:b/>
          <w:bCs/>
          <w:sz w:val="28"/>
          <w:szCs w:val="28"/>
        </w:rPr>
        <w:t>вузлами</w:t>
      </w: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322A5EC4" w:rsidR="00D37C03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вставлення перед </w:t>
      </w:r>
      <w:proofErr w:type="spellStart"/>
      <w:r>
        <w:rPr>
          <w:rFonts w:cs="Times New Roman"/>
          <w:color w:val="000000"/>
          <w:sz w:val="28"/>
          <w:szCs w:val="28"/>
        </w:rPr>
        <w:t>ітератором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реалізований через безпосереднє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попереднього та наступного вузлів, що забезпечує постійну часову складність О(1), оскільки операція не потребує пошуку позиції у списку. Використання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у ролі маркерів позиції дозволяє уніфікувати роботу алгоритмів і підтримує сумісність з іншими методами контейнера.</w:t>
      </w:r>
    </w:p>
    <w:p w14:paraId="24BF8BB6" w14:textId="77777777" w:rsidR="00CC3CE3" w:rsidRPr="00A30612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8873A6A" w14:textId="32FF1FAF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3.1.2 Додавання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front</w:t>
      </w:r>
      <w:r w:rsidRPr="00A30612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back</w:t>
      </w:r>
      <w:r w:rsidRPr="00A30612">
        <w:rPr>
          <w:rFonts w:cs="Times New Roman"/>
          <w:b/>
          <w:bCs/>
          <w:sz w:val="28"/>
          <w:szCs w:val="28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79C1554A" w:rsidR="00AD55F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Методи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front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та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back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реалізовані у вигляді обгорток над операціями вставлення, для максимального повторного використання коду. Завдяки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0804AB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вузлу обидві операції мають однакову логіку обробки й не потребують умовних гілок для різних випадків.</w:t>
      </w:r>
    </w:p>
    <w:p w14:paraId="477C2215" w14:textId="77777777" w:rsidR="000804AB" w:rsidRPr="000804A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49790CBD" w14:textId="77D71EA4" w:rsidR="00D37C03" w:rsidRPr="000804AB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3.1.3 Вилучення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 w:rsidRPr="000804AB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front</w:t>
      </w:r>
      <w:r w:rsidRPr="000804AB">
        <w:rPr>
          <w:rFonts w:cs="Times New Roman"/>
          <w:b/>
          <w:bCs/>
          <w:sz w:val="28"/>
          <w:szCs w:val="28"/>
        </w:rPr>
        <w:t xml:space="preserve">(), </w:t>
      </w:r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 w:rsidRPr="000804AB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back</w:t>
      </w:r>
      <w:r w:rsidRPr="000804AB">
        <w:rPr>
          <w:rFonts w:cs="Times New Roman"/>
          <w:b/>
          <w:bCs/>
          <w:sz w:val="28"/>
          <w:szCs w:val="28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</w:t>
      </w:r>
      <w:r w:rsidR="005F5EE7" w:rsidRPr="000804AB">
        <w:rPr>
          <w:rFonts w:cs="Times New Roman"/>
          <w:b/>
          <w:bCs/>
          <w:sz w:val="28"/>
          <w:szCs w:val="28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271B12AE" w:rsidR="00D37C03" w:rsidRP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Операції видалення реалізовані через безпосереднє від’єднання вузла та коректне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вказівників, завдяки чому забезпечується сталість виконання.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erase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як універсального механізму забезпечує повторне застосування типового алгоритму видалення незалежно від позиції </w:t>
      </w:r>
      <w:r>
        <w:rPr>
          <w:rFonts w:cs="Times New Roman"/>
          <w:color w:val="000000"/>
          <w:sz w:val="28"/>
          <w:szCs w:val="28"/>
        </w:rPr>
        <w:lastRenderedPageBreak/>
        <w:t>вузла.</w:t>
      </w:r>
    </w:p>
    <w:p w14:paraId="72704CBD" w14:textId="77777777" w:rsid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4DBF35E5" w:rsidR="005F5EE7" w:rsidRP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empty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забезпечує швидку перевірку стану списку завдяки порівнянню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початку та кінця. Метод </w:t>
      </w:r>
      <w:r>
        <w:rPr>
          <w:rFonts w:cs="Times New Roman"/>
          <w:color w:val="000000"/>
          <w:sz w:val="28"/>
          <w:szCs w:val="28"/>
          <w:lang w:val="en-US"/>
        </w:rPr>
        <w:t>clear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>послідовно викликає видалення останнього елемента, що гарантує поступове звільнення пам’яті.</w:t>
      </w:r>
    </w:p>
    <w:p w14:paraId="5B25FF56" w14:textId="77777777" w:rsid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1E8309D1" w:rsidR="005F5EE7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повертає збережений лічильник елементів, що дає змогу отримувати розмір за </w:t>
      </w:r>
      <w:r w:rsidR="00474FAC">
        <w:rPr>
          <w:rFonts w:cs="Times New Roman"/>
          <w:color w:val="000000"/>
          <w:sz w:val="28"/>
          <w:szCs w:val="28"/>
        </w:rPr>
        <w:t>константний час О(1). Зберігання лічильника є доцільним, оскільки ми уникаємо ітераційного проходження по вузлах списку для підрахунку їх кількості.</w:t>
      </w:r>
    </w:p>
    <w:p w14:paraId="3C2A7CB3" w14:textId="77777777" w:rsidR="000804AB" w:rsidRPr="00474FAC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3C04AED" w14:textId="1AB8E6D0" w:rsidR="005F5EE7" w:rsidRPr="00474FAC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</w:rPr>
      </w:pPr>
      <w:r w:rsidRPr="00131EEE">
        <w:rPr>
          <w:rFonts w:cs="Times New Roman"/>
          <w:b/>
          <w:bCs/>
          <w:color w:val="000000" w:themeColor="text1"/>
          <w:sz w:val="28"/>
          <w:szCs w:val="28"/>
        </w:rPr>
        <w:t>3.1.</w:t>
      </w:r>
      <w:r w:rsidRPr="00474FAC">
        <w:rPr>
          <w:rFonts w:cs="Times New Roman"/>
          <w:b/>
          <w:bCs/>
          <w:color w:val="000000" w:themeColor="text1"/>
          <w:sz w:val="28"/>
          <w:szCs w:val="28"/>
        </w:rPr>
        <w:t>6</w:t>
      </w:r>
      <w:r w:rsidRP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Метод модифікації значення існуючого </w:t>
      </w:r>
      <w:r w:rsidR="00131EEE" w:rsidRPr="00131EEE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  <w:r w:rsid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</w:rPr>
        <w:t>(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iterator</w:t>
      </w:r>
      <w:r w:rsidR="00474FAC" w:rsidRPr="00474FAC">
        <w:rPr>
          <w:rFonts w:cs="Times New Roman"/>
          <w:b/>
          <w:bCs/>
          <w:color w:val="000000" w:themeColor="text1"/>
          <w:sz w:val="28"/>
          <w:szCs w:val="28"/>
        </w:rPr>
        <w:t>::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operator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</w:rPr>
        <w:t>=)</w:t>
      </w:r>
    </w:p>
    <w:p w14:paraId="030728DD" w14:textId="613250ED" w:rsidR="005F5EE7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Перевантаження оператора присвоєння для </w:t>
      </w:r>
      <w:proofErr w:type="spellStart"/>
      <w:r>
        <w:rPr>
          <w:rFonts w:cs="Times New Roman"/>
          <w:color w:val="000000"/>
          <w:sz w:val="28"/>
          <w:szCs w:val="28"/>
        </w:rPr>
        <w:t>ітератора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забезпечує можливість безпосередньої зміни значення вузла без необхідності доступу до внутрішньої структури списку. Такий механізм відповідає стандартам </w:t>
      </w:r>
      <w:r>
        <w:rPr>
          <w:rFonts w:cs="Times New Roman"/>
          <w:color w:val="000000"/>
          <w:sz w:val="28"/>
          <w:szCs w:val="28"/>
          <w:lang w:val="en-US"/>
        </w:rPr>
        <w:t>STL</w:t>
      </w:r>
      <w:r>
        <w:rPr>
          <w:rFonts w:cs="Times New Roman"/>
          <w:color w:val="000000"/>
          <w:sz w:val="28"/>
          <w:szCs w:val="28"/>
        </w:rPr>
        <w:t>-подібних контейнерів та спрощує роботу з елементами, роблячи інтерфейс інтуїтивно зрозумілим.</w:t>
      </w:r>
    </w:p>
    <w:p w14:paraId="5688A980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BFF131F" w14:textId="0C127CDE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>3.1.</w:t>
      </w:r>
      <w:r w:rsidR="00131EEE" w:rsidRPr="00A30612">
        <w:rPr>
          <w:rFonts w:cs="Times New Roman"/>
          <w:b/>
          <w:bCs/>
          <w:sz w:val="28"/>
          <w:szCs w:val="28"/>
          <w:lang w:val="ru-RU"/>
        </w:rPr>
        <w:t>7</w:t>
      </w:r>
      <w:r>
        <w:rPr>
          <w:rFonts w:cs="Times New Roman"/>
          <w:b/>
          <w:bCs/>
          <w:sz w:val="28"/>
          <w:szCs w:val="28"/>
        </w:rPr>
        <w:t xml:space="preserve">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641A203F" w14:textId="7F8B408A" w:rsidR="00474FAC" w:rsidRPr="00474FAC" w:rsidRDefault="00474FAC" w:rsidP="00474FAC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 w:rsidRPr="00474FAC">
        <w:rPr>
          <w:rFonts w:cs="Times New Roman"/>
          <w:sz w:val="28"/>
          <w:szCs w:val="28"/>
        </w:rPr>
        <w:t xml:space="preserve">Метод </w:t>
      </w:r>
      <w:r w:rsidRPr="00474FAC">
        <w:rPr>
          <w:rFonts w:cs="Times New Roman"/>
          <w:sz w:val="28"/>
          <w:szCs w:val="28"/>
          <w:lang w:val="en-US"/>
        </w:rPr>
        <w:t>swap</w:t>
      </w:r>
      <w:r w:rsidRPr="00474FAC">
        <w:rPr>
          <w:rFonts w:cs="Times New Roman"/>
          <w:sz w:val="28"/>
          <w:szCs w:val="28"/>
          <w:lang w:val="ru-RU"/>
        </w:rPr>
        <w:t>()</w:t>
      </w:r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обмінює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внутрішні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контейнерів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шляхом </w:t>
      </w:r>
      <w:proofErr w:type="spellStart"/>
      <w:r>
        <w:rPr>
          <w:rFonts w:cs="Times New Roman"/>
          <w:sz w:val="28"/>
          <w:szCs w:val="28"/>
          <w:lang w:val="ru-RU"/>
        </w:rPr>
        <w:t>обміну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вказівників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, а не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елементів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забезпечує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мінімальну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вартість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операції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Це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сучасним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вимогам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ефективності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дозволяє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використовувати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 у </w:t>
      </w:r>
      <w:proofErr w:type="spellStart"/>
      <w:r>
        <w:rPr>
          <w:rFonts w:cs="Times New Roman"/>
          <w:sz w:val="28"/>
          <w:szCs w:val="28"/>
          <w:lang w:val="ru-RU"/>
        </w:rPr>
        <w:t>високопродуктивних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 алгоритмах.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129E409B" w:rsidR="005F5EE7" w:rsidRPr="006C76C2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lastRenderedPageBreak/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remove</w:t>
      </w:r>
      <w:r w:rsidRPr="00474FAC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474FAC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474FAC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474FAC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виконує послідовний обхід списку та видаляє всі вузли з відповідним значенням. Така реалізація унеможливлює пропуск елементів і гарантує коректність навіть при послідовному видаленні декількох вузлів. Рішення </w:t>
      </w:r>
      <w:r w:rsidR="006C76C2">
        <w:rPr>
          <w:rFonts w:cs="Times New Roman"/>
          <w:color w:val="000000"/>
          <w:sz w:val="28"/>
          <w:szCs w:val="28"/>
        </w:rPr>
        <w:t xml:space="preserve">забезпечує узгодженість поведінки з аналогічними контейнерами </w:t>
      </w:r>
      <w:r w:rsidR="006C76C2">
        <w:rPr>
          <w:rFonts w:cs="Times New Roman"/>
          <w:color w:val="000000"/>
          <w:sz w:val="28"/>
          <w:szCs w:val="28"/>
          <w:lang w:val="en-US"/>
        </w:rPr>
        <w:t>STL</w:t>
      </w:r>
      <w:r w:rsidR="006C76C2">
        <w:rPr>
          <w:rFonts w:cs="Times New Roman"/>
          <w:color w:val="000000"/>
          <w:sz w:val="28"/>
          <w:szCs w:val="28"/>
        </w:rPr>
        <w:t>.</w:t>
      </w:r>
    </w:p>
    <w:p w14:paraId="292F4606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00E4037" w14:textId="2D29564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</w:t>
      </w:r>
      <w:r w:rsidR="006C76C2">
        <w:rPr>
          <w:rFonts w:cs="Times New Roman"/>
          <w:b/>
          <w:bCs/>
          <w:sz w:val="28"/>
          <w:szCs w:val="28"/>
        </w:rPr>
        <w:t xml:space="preserve">використовуючи </w:t>
      </w:r>
      <w:proofErr w:type="spellStart"/>
      <w:r w:rsidR="006C76C2">
        <w:rPr>
          <w:rFonts w:cs="Times New Roman"/>
          <w:b/>
          <w:bCs/>
          <w:sz w:val="28"/>
          <w:szCs w:val="28"/>
        </w:rPr>
        <w:t>унарні</w:t>
      </w:r>
      <w:proofErr w:type="spellEnd"/>
      <w:r w:rsidR="006C76C2">
        <w:rPr>
          <w:rFonts w:cs="Times New Roman"/>
          <w:b/>
          <w:bCs/>
          <w:sz w:val="28"/>
          <w:szCs w:val="28"/>
        </w:rPr>
        <w:t xml:space="preserve"> предикати</w:t>
      </w:r>
    </w:p>
    <w:p w14:paraId="5D8A6479" w14:textId="3AC8A015" w:rsidR="005F5EE7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Видалення за </w:t>
      </w:r>
      <w:proofErr w:type="spellStart"/>
      <w:r>
        <w:rPr>
          <w:rFonts w:cs="Times New Roman"/>
          <w:color w:val="000000"/>
          <w:sz w:val="28"/>
          <w:szCs w:val="28"/>
        </w:rPr>
        <w:t>унарним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предикатом дозволяє відокремити логіку порівняння від логіки обходу, що робить метод універсальним. Підхід підвищує гнучкість використання та дозволяє застосовувати список у </w:t>
      </w:r>
      <w:proofErr w:type="spellStart"/>
      <w:r>
        <w:rPr>
          <w:rFonts w:cs="Times New Roman"/>
          <w:color w:val="000000"/>
          <w:sz w:val="28"/>
          <w:szCs w:val="28"/>
        </w:rPr>
        <w:t>разних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задачах без зміни внутрішньої реалізації.</w:t>
      </w:r>
    </w:p>
    <w:p w14:paraId="01F731E6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11039D2" w:rsidR="005F5EE7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6C76C2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елемент.</w:t>
      </w:r>
    </w:p>
    <w:p w14:paraId="725D5392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967FE5F" w14:textId="1FC368A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3.2.4 Пошук елемента з використанням </w:t>
      </w:r>
      <w:proofErr w:type="spellStart"/>
      <w:r w:rsidR="006C76C2">
        <w:rPr>
          <w:rFonts w:cs="Times New Roman"/>
          <w:b/>
          <w:bCs/>
          <w:sz w:val="28"/>
          <w:szCs w:val="28"/>
        </w:rPr>
        <w:t>унарного</w:t>
      </w:r>
      <w:proofErr w:type="spellEnd"/>
      <w:r w:rsidR="006C76C2">
        <w:rPr>
          <w:rFonts w:cs="Times New Roman"/>
          <w:b/>
          <w:bCs/>
          <w:sz w:val="28"/>
          <w:szCs w:val="28"/>
        </w:rPr>
        <w:t xml:space="preserve"> предикату</w:t>
      </w:r>
    </w:p>
    <w:p w14:paraId="36550D2F" w14:textId="3A741772" w:rsidR="006C76C2" w:rsidRPr="006C76C2" w:rsidRDefault="006C76C2" w:rsidP="006C76C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bool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  <w:r w:rsidRPr="006C76C2">
        <w:rPr>
          <w:rFonts w:cs="Times New Roman"/>
          <w:color w:val="000000"/>
          <w:sz w:val="28"/>
          <w:szCs w:val="28"/>
        </w:rPr>
        <w:t>(*</w:t>
      </w:r>
      <w:r>
        <w:rPr>
          <w:rFonts w:cs="Times New Roman"/>
          <w:color w:val="000000"/>
          <w:sz w:val="28"/>
          <w:szCs w:val="28"/>
          <w:lang w:val="en-US"/>
        </w:rPr>
        <w:t>unary</w:t>
      </w:r>
      <w:r w:rsidRPr="006C76C2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predicate</w:t>
      </w:r>
      <w:r w:rsidRPr="006C76C2">
        <w:rPr>
          <w:rFonts w:cs="Times New Roman"/>
          <w:color w:val="000000"/>
          <w:sz w:val="28"/>
          <w:szCs w:val="28"/>
        </w:rPr>
        <w:t>)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>&amp;))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</w:t>
      </w:r>
      <w:r>
        <w:rPr>
          <w:rFonts w:cs="Times New Roman"/>
          <w:color w:val="000000"/>
          <w:sz w:val="28"/>
          <w:szCs w:val="28"/>
        </w:rPr>
        <w:t xml:space="preserve">, що відповідає умові </w:t>
      </w:r>
      <w:proofErr w:type="spellStart"/>
      <w:r>
        <w:rPr>
          <w:rFonts w:cs="Times New Roman"/>
          <w:color w:val="000000"/>
          <w:sz w:val="28"/>
          <w:szCs w:val="28"/>
        </w:rPr>
        <w:t>унарного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предикату</w:t>
      </w:r>
      <w:r>
        <w:rPr>
          <w:rFonts w:cs="Times New Roman"/>
          <w:color w:val="000000"/>
          <w:sz w:val="28"/>
          <w:szCs w:val="28"/>
        </w:rPr>
        <w:t>.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</w:p>
    <w:p w14:paraId="56B03D25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1EB5BC17" w:rsidR="001901B1" w:rsidRPr="006C76C2" w:rsidRDefault="006C76C2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circular</w:t>
      </w:r>
      <w:r w:rsidRPr="006C76C2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змінює конфігурацію вказівників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6C76C2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 xml:space="preserve">вузла, переводячи список у циклічний або класичний режим. Це забезпечує дві моделі роботи без дублювання коду чи створення окремих типів контейнерів. </w:t>
      </w:r>
      <w:r w:rsidR="00D87576">
        <w:rPr>
          <w:rFonts w:cs="Times New Roman"/>
          <w:color w:val="000000"/>
          <w:sz w:val="28"/>
          <w:szCs w:val="28"/>
        </w:rPr>
        <w:t xml:space="preserve">Така </w:t>
      </w:r>
      <w:proofErr w:type="spellStart"/>
      <w:r w:rsidR="00D87576">
        <w:rPr>
          <w:rFonts w:cs="Times New Roman"/>
          <w:color w:val="000000"/>
          <w:sz w:val="28"/>
          <w:szCs w:val="28"/>
        </w:rPr>
        <w:t>гучкість</w:t>
      </w:r>
      <w:proofErr w:type="spellEnd"/>
      <w:r w:rsidR="00D87576">
        <w:rPr>
          <w:rFonts w:cs="Times New Roman"/>
          <w:color w:val="000000"/>
          <w:sz w:val="28"/>
          <w:szCs w:val="28"/>
        </w:rPr>
        <w:t xml:space="preserve"> дозволяє використовувати структуру в алгоритмах, що потребують циклічної навігації.</w:t>
      </w:r>
    </w:p>
    <w:p w14:paraId="0A5C8442" w14:textId="77777777" w:rsidR="001901B1" w:rsidRPr="006C76C2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F684995" w14:textId="77777777" w:rsidR="005F5EE7" w:rsidRPr="006C76C2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28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29" w:name="_heading=h.1ci93xb"/>
      <w:bookmarkEnd w:id="29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0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0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617BBF5E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r w:rsidR="005C4581">
        <w:rPr>
          <w:rFonts w:cs="Times New Roman"/>
          <w:color w:val="000000" w:themeColor="text1"/>
          <w:sz w:val="28"/>
          <w:szCs w:val="28"/>
        </w:rPr>
        <w:t>Зображення організації структури даних масив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у та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однозв’зного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 w:history="1">
        <w:r w:rsidR="005C4581" w:rsidRPr="005C4581">
          <w:rPr>
            <w:rStyle w:val="aa"/>
            <w:rFonts w:cs="Times New Roman"/>
            <w:sz w:val="28"/>
            <w:szCs w:val="28"/>
          </w:rPr>
          <w:t>https://robotdreams.cc/uk/blog/58-structure-your-data-please</w:t>
        </w:r>
      </w:hyperlink>
      <w:r w:rsidR="005C4581" w:rsidRPr="005C4581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5C4581">
        <w:rPr>
          <w:rFonts w:cs="Times New Roman"/>
          <w:color w:val="000000" w:themeColor="text1"/>
          <w:sz w:val="28"/>
          <w:szCs w:val="28"/>
        </w:rPr>
        <w:t>21</w:t>
      </w:r>
      <w:r>
        <w:rPr>
          <w:rFonts w:cs="Times New Roman"/>
          <w:color w:val="000000" w:themeColor="text1"/>
          <w:sz w:val="28"/>
          <w:szCs w:val="28"/>
        </w:rPr>
        <w:t>.1</w:t>
      </w:r>
      <w:r w:rsidR="005C4581">
        <w:rPr>
          <w:rFonts w:cs="Times New Roman"/>
          <w:color w:val="000000" w:themeColor="text1"/>
          <w:sz w:val="28"/>
          <w:szCs w:val="28"/>
        </w:rPr>
        <w:t>1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5C4581">
        <w:rPr>
          <w:rFonts w:cs="Times New Roman"/>
          <w:color w:val="000000" w:themeColor="text1"/>
          <w:sz w:val="28"/>
          <w:szCs w:val="28"/>
        </w:rPr>
        <w:t>2025</w:t>
      </w:r>
      <w:r>
        <w:rPr>
          <w:rFonts w:cs="Times New Roman"/>
          <w:color w:val="000000" w:themeColor="text1"/>
          <w:sz w:val="28"/>
          <w:szCs w:val="28"/>
        </w:rPr>
        <w:t>).</w:t>
      </w:r>
    </w:p>
    <w:p w14:paraId="7786BB55" w14:textId="41DD2BE9" w:rsidR="00AD55FB" w:rsidRPr="005C4581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Зображення організації структури даних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двозв’зного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 </w:t>
      </w:r>
      <w:r w:rsidRPr="00DA2882">
        <w:rPr>
          <w:rFonts w:cs="Times New Roman"/>
          <w:color w:val="000000" w:themeColor="text1"/>
          <w:sz w:val="28"/>
          <w:szCs w:val="28"/>
        </w:rPr>
        <w:t>URL: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3" w:history="1">
        <w:r w:rsidR="00DA2882" w:rsidRPr="00DA2882">
          <w:rPr>
            <w:rStyle w:val="aa"/>
            <w:rFonts w:cs="Times New Roman"/>
            <w:sz w:val="28"/>
            <w:szCs w:val="28"/>
          </w:rPr>
          <w:t>https://www.geeksforgeeks.org/dsa/doubly-linked-list-meaning-in-dsa/</w:t>
        </w:r>
      </w:hyperlink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Pr="00DA2882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DA2882">
        <w:rPr>
          <w:rFonts w:cs="Times New Roman"/>
          <w:color w:val="000000" w:themeColor="text1"/>
          <w:sz w:val="28"/>
          <w:szCs w:val="28"/>
        </w:rPr>
        <w:t>21</w:t>
      </w:r>
      <w:r w:rsidRPr="00DA2882">
        <w:rPr>
          <w:rFonts w:cs="Times New Roman"/>
          <w:color w:val="000000" w:themeColor="text1"/>
          <w:sz w:val="28"/>
          <w:szCs w:val="28"/>
        </w:rPr>
        <w:t>.1</w:t>
      </w:r>
      <w:r w:rsidR="00DA2882">
        <w:rPr>
          <w:rFonts w:cs="Times New Roman"/>
          <w:color w:val="000000" w:themeColor="text1"/>
          <w:sz w:val="28"/>
          <w:szCs w:val="28"/>
        </w:rPr>
        <w:t>1</w:t>
      </w:r>
      <w:r w:rsidRPr="00DA2882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>2025</w:t>
      </w:r>
      <w:r w:rsidRPr="00DA2882">
        <w:rPr>
          <w:rFonts w:cs="Times New Roman"/>
          <w:color w:val="000000" w:themeColor="text1"/>
          <w:sz w:val="28"/>
          <w:szCs w:val="28"/>
        </w:rPr>
        <w:t>).</w:t>
      </w:r>
    </w:p>
    <w:p w14:paraId="06CDA21F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3.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Contributors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to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Wikimedia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projects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XXXX –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wikipedia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Wikipedia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,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the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free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encyclopedia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4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https://en.wikipedia.org/wiki/Apache_XXXX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20.08.XXXX).</w:t>
      </w:r>
    </w:p>
    <w:p w14:paraId="19D124A7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4.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Jayvardhan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Reddy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Deep-dive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into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internals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architecture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2019.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FreeCodeCamp.org.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5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https://www.freecodecamp.org/news/deep-dive-into-XXXX-internals-and-architecture-f6e32045393b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12.10.XXXX).</w:t>
      </w:r>
    </w:p>
    <w:p w14:paraId="0777E6A6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5.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SQL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dataframes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6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https://XXXX.apache.org/docs/latest/sql-programming-guide.html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08.1</w:t>
      </w:r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.XXXX).</w:t>
      </w:r>
    </w:p>
    <w:p w14:paraId="1DD828D3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6.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streaming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7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https://XXXX.apache.org/docs/latest/streaming-programming-guide.html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04.10.XXXX).</w:t>
      </w:r>
    </w:p>
    <w:p w14:paraId="08A2FB2D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7.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MLlib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: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main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guide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XXXX™ –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large-sca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8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https://XXXX.apache.org/docs/latest/ml-guide.html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04.08.XXXX).</w:t>
      </w:r>
    </w:p>
    <w:p w14:paraId="6F8A9CA0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8.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GraphX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 –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9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https://XXXX.apache.org/docs/latest/graphx-programming-guide.html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9.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Fisher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R. UCI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UCI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30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https://archive.ics.uci.edu/dataset/53/iris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1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1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31"/>
      <w:headerReference w:type="default" r:id="rId32"/>
      <w:headerReference w:type="first" r:id="rId33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E7D16" w14:textId="77777777" w:rsidR="004750E5" w:rsidRDefault="004750E5">
      <w:r>
        <w:separator/>
      </w:r>
    </w:p>
  </w:endnote>
  <w:endnote w:type="continuationSeparator" w:id="0">
    <w:p w14:paraId="7DFD4EE9" w14:textId="77777777" w:rsidR="004750E5" w:rsidRDefault="00475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71BDC" w14:textId="77777777" w:rsidR="004750E5" w:rsidRDefault="004750E5">
      <w:r>
        <w:separator/>
      </w:r>
    </w:p>
  </w:footnote>
  <w:footnote w:type="continuationSeparator" w:id="0">
    <w:p w14:paraId="0B78A6E5" w14:textId="77777777" w:rsidR="004750E5" w:rsidRDefault="004750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804AB"/>
    <w:rsid w:val="000B7BB8"/>
    <w:rsid w:val="00131EEE"/>
    <w:rsid w:val="00156723"/>
    <w:rsid w:val="0015714B"/>
    <w:rsid w:val="001822DA"/>
    <w:rsid w:val="001901B1"/>
    <w:rsid w:val="00192F4F"/>
    <w:rsid w:val="001F3BCE"/>
    <w:rsid w:val="00224865"/>
    <w:rsid w:val="002423D1"/>
    <w:rsid w:val="00254132"/>
    <w:rsid w:val="002606E6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40112E"/>
    <w:rsid w:val="00417079"/>
    <w:rsid w:val="004211FC"/>
    <w:rsid w:val="00440E25"/>
    <w:rsid w:val="00474FAC"/>
    <w:rsid w:val="004750E5"/>
    <w:rsid w:val="004F3D81"/>
    <w:rsid w:val="00520327"/>
    <w:rsid w:val="00550D28"/>
    <w:rsid w:val="005B57D2"/>
    <w:rsid w:val="005C22D5"/>
    <w:rsid w:val="005C4581"/>
    <w:rsid w:val="005F5EE7"/>
    <w:rsid w:val="006011BD"/>
    <w:rsid w:val="00665D83"/>
    <w:rsid w:val="006C76C2"/>
    <w:rsid w:val="0072310F"/>
    <w:rsid w:val="00745C4E"/>
    <w:rsid w:val="00767192"/>
    <w:rsid w:val="00777D4C"/>
    <w:rsid w:val="007A06D5"/>
    <w:rsid w:val="007C72E8"/>
    <w:rsid w:val="007F6B96"/>
    <w:rsid w:val="00807646"/>
    <w:rsid w:val="008B3954"/>
    <w:rsid w:val="008E2271"/>
    <w:rsid w:val="008F6C96"/>
    <w:rsid w:val="00900F7D"/>
    <w:rsid w:val="0090575B"/>
    <w:rsid w:val="00943FBB"/>
    <w:rsid w:val="00962DD2"/>
    <w:rsid w:val="00976D8F"/>
    <w:rsid w:val="009B09BC"/>
    <w:rsid w:val="009B2D75"/>
    <w:rsid w:val="00A30612"/>
    <w:rsid w:val="00AD55FB"/>
    <w:rsid w:val="00B03DFA"/>
    <w:rsid w:val="00B9295D"/>
    <w:rsid w:val="00C05C95"/>
    <w:rsid w:val="00C67F05"/>
    <w:rsid w:val="00C90399"/>
    <w:rsid w:val="00CA064C"/>
    <w:rsid w:val="00CA4616"/>
    <w:rsid w:val="00CC3CE3"/>
    <w:rsid w:val="00CF07F3"/>
    <w:rsid w:val="00D14D7C"/>
    <w:rsid w:val="00D37C03"/>
    <w:rsid w:val="00D54354"/>
    <w:rsid w:val="00D87576"/>
    <w:rsid w:val="00DA2882"/>
    <w:rsid w:val="00DA3D46"/>
    <w:rsid w:val="00DA5965"/>
    <w:rsid w:val="00DB3E74"/>
    <w:rsid w:val="00DD4780"/>
    <w:rsid w:val="00DF0355"/>
    <w:rsid w:val="00DF2F49"/>
    <w:rsid w:val="00DF4305"/>
    <w:rsid w:val="00E318A0"/>
    <w:rsid w:val="00E550B2"/>
    <w:rsid w:val="00E72183"/>
    <w:rsid w:val="00F34120"/>
    <w:rsid w:val="00F35F0C"/>
    <w:rsid w:val="00F416CF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Unresolved Mention"/>
    <w:basedOn w:val="a0"/>
    <w:uiPriority w:val="99"/>
    <w:semiHidden/>
    <w:unhideWhenUsed/>
    <w:rsid w:val="00976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2.png"/><Relationship Id="rId26" Type="http://schemas.openxmlformats.org/officeDocument/2006/relationships/hyperlink" Target="https://spark.apache.org/docs/latest/sql-programming-guide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5.jpe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1.png"/><Relationship Id="rId25" Type="http://schemas.openxmlformats.org/officeDocument/2006/relationships/hyperlink" Target="https://www.freecodecamp.org/news/deep-dive-into-spark-internals-and-architecture-f6e32045393b" TargetMode="External"/><Relationship Id="rId33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image" Target="media/image4.png"/><Relationship Id="rId29" Type="http://schemas.openxmlformats.org/officeDocument/2006/relationships/hyperlink" Target="https://spark.apache.org/docs/latest/graphx-programming-guid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en.wikipedia.org/wiki/Apache_Spark" TargetMode="External"/><Relationship Id="rId32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www.geeksforgeeks.org/dsa/doubly-linked-list-meaning-in-dsa/" TargetMode="External"/><Relationship Id="rId28" Type="http://schemas.openxmlformats.org/officeDocument/2006/relationships/hyperlink" Target="https://spark.apache.org/docs/latest/ml-guide.html" TargetMode="External"/><Relationship Id="rId10" Type="http://schemas.openxmlformats.org/officeDocument/2006/relationships/header" Target="header3.xml"/><Relationship Id="rId19" Type="http://schemas.openxmlformats.org/officeDocument/2006/relationships/image" Target="media/image3.png"/><Relationship Id="rId31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robotdreams.cc/uk/blog/58-structure-your-data-please" TargetMode="External"/><Relationship Id="rId27" Type="http://schemas.openxmlformats.org/officeDocument/2006/relationships/hyperlink" Target="https://spark.apache.org/docs/latest/streaming-programming-guide.html" TargetMode="External"/><Relationship Id="rId30" Type="http://schemas.openxmlformats.org/officeDocument/2006/relationships/hyperlink" Target="https://archive.ics.uci.edu/dataset/53/iris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25</Pages>
  <Words>3900</Words>
  <Characters>22235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84</cp:revision>
  <cp:lastPrinted>2024-12-12T04:59:00Z</cp:lastPrinted>
  <dcterms:created xsi:type="dcterms:W3CDTF">2022-12-23T18:29:00Z</dcterms:created>
  <dcterms:modified xsi:type="dcterms:W3CDTF">2025-11-21T10:28:00Z</dcterms:modified>
  <dc:language>en-GB</dc:language>
</cp:coreProperties>
</file>