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Execution Performance Analysis</w:t>
      </w:r>
    </w:p>
    <w:p>
      <w:pPr>
        <w:pStyle w:val="Heading1"/>
      </w:pPr>
      <w:r>
        <w:t>1. Overview</w:t>
      </w:r>
    </w:p>
    <w:p>
      <w:r>
        <w:t>This document presents a brief performance comparison between two execution logs: the unoptimized program execution and the optimized program execution.</w:t>
      </w:r>
    </w:p>
    <w:p>
      <w:pPr>
        <w:pStyle w:val="Heading1"/>
      </w:pPr>
      <w:r>
        <w:t>2. Execution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Log File Name</w:t>
            </w:r>
          </w:p>
        </w:tc>
        <w:tc>
          <w:tcPr>
            <w:tcW w:type="dxa" w:w="2880"/>
          </w:tcPr>
          <w:p>
            <w:r>
              <w:t>Execution Time (seconds)</w:t>
            </w:r>
          </w:p>
        </w:tc>
        <w:tc>
          <w:tcPr>
            <w:tcW w:type="dxa" w:w="2880"/>
          </w:tcPr>
          <w:p>
            <w:r>
              <w:t>Control Sum</w:t>
            </w:r>
          </w:p>
        </w:tc>
      </w:tr>
      <w:tr>
        <w:tc>
          <w:tcPr>
            <w:tcW w:type="dxa" w:w="2880"/>
          </w:tcPr>
          <w:p>
            <w:r>
              <w:t>time_UNOPT_3.txt</w:t>
            </w:r>
          </w:p>
        </w:tc>
        <w:tc>
          <w:tcPr>
            <w:tcW w:type="dxa" w:w="2880"/>
          </w:tcPr>
          <w:p>
            <w:r>
              <w:t>1.575 s</w:t>
            </w:r>
          </w:p>
        </w:tc>
        <w:tc>
          <w:tcPr>
            <w:tcW w:type="dxa" w:w="2880"/>
          </w:tcPr>
          <w:p>
            <w:r>
              <w:t>3.92</w:t>
            </w:r>
          </w:p>
        </w:tc>
      </w:tr>
      <w:tr>
        <w:tc>
          <w:tcPr>
            <w:tcW w:type="dxa" w:w="2880"/>
          </w:tcPr>
          <w:p>
            <w:r>
              <w:t>time_OPT_3.txt</w:t>
            </w:r>
          </w:p>
        </w:tc>
        <w:tc>
          <w:tcPr>
            <w:tcW w:type="dxa" w:w="2880"/>
          </w:tcPr>
          <w:p>
            <w:r>
              <w:t>0.133383 s</w:t>
            </w:r>
          </w:p>
        </w:tc>
        <w:tc>
          <w:tcPr>
            <w:tcW w:type="dxa" w:w="2880"/>
          </w:tcPr>
          <w:p>
            <w:r>
              <w:t>3.92</w:t>
            </w:r>
          </w:p>
        </w:tc>
      </w:tr>
    </w:tbl>
    <w:p>
      <w:pPr>
        <w:pStyle w:val="Heading1"/>
      </w:pPr>
      <w:r>
        <w:t>3. Analysis and Recommendation</w:t>
      </w:r>
    </w:p>
    <w:p>
      <w:r>
        <w:t xml:space="preserve">Both the unoptimized and optimized programs successfully computed the exact same control sum of </w:t>
      </w:r>
      <w:r>
        <w:rPr>
          <w:b/>
        </w:rPr>
        <w:t>3.92</w:t>
      </w:r>
      <w:r>
        <w:t xml:space="preserve">, verifying that the calculations are functionally identical. However, the optimized version completed the computation in just </w:t>
      </w:r>
      <w:r>
        <w:rPr>
          <w:b/>
        </w:rPr>
        <w:t>0.133383 seconds</w:t>
      </w:r>
      <w:r>
        <w:t xml:space="preserve">, which is roughly </w:t>
      </w:r>
      <w:r>
        <w:rPr>
          <w:b/>
        </w:rPr>
        <w:t>11.8 times faster</w:t>
      </w:r>
      <w:r>
        <w:t xml:space="preserve"> than the unoptimized version (1.575 seconds).</w:t>
      </w:r>
    </w:p>
    <w:p>
      <w:pPr>
        <w:pStyle w:val="Heading2"/>
      </w:pPr>
      <w:r>
        <w:t>Action Required:</w:t>
      </w:r>
    </w:p>
    <w:p>
      <w:r>
        <w:rPr>
          <w:b/>
          <w:color w:val="C00000"/>
        </w:rPr>
        <w:t>Recommendation: You should delete the unoptimized version (time_UNOPT_3.txt).</w:t>
      </w:r>
    </w:p>
    <w:p>
      <w:r>
        <w:t>Retain time_OPT_3.txt to maintain the highly optimized calculation speed.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