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106"/>
      </w:tblGrid>
      <w:tr>
        <w:trPr>
          <w:trHeight w:val="5400" w:hRule="exact"/>
        </w:trPr>
        <w:tc>
          <w:tcPr>
            <w:tcW w:type="dxa" w:w="10106"/>
            <w:tcBorders>
              <w:top w:val="single" w:color="C9D0C1" w:sz="4"/>
              <w:left w:val="single" w:color="C9D0C1" w:sz="4"/>
              <w:bottom w:val="single" w:color="C9D0C1" w:sz="4"/>
              <w:right w:val="single" w:color="C9D0C1" w:sz="4"/>
            </w:tcBorders>
            <w:shd w:fill="DFE3D8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keepLines/>
              <w:spacing w:after="40" w:before="0" w:line="276" w:lineRule="auto"/>
              <w:jc w:val="center"/>
            </w:pPr>
            <w:r>
              <w:rPr>
                <w:rFonts w:ascii="Calibri" w:cs="Calibri" w:eastAsia="Calibri" w:hAnsi="Calibri"/>
                <w:color w:val="55634F"/>
                <w:sz w:val="32"/>
                <w:szCs w:val="32"/>
              </w:rPr>
              <w:t xml:space="preserve">▢</w:t>
            </w:r>
          </w:p>
          <w:p>
            <w:pPr>
              <w:keepLines/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caps/>
                <w:color w:val="55634F"/>
                <w:spacing w:val="20"/>
                <w:sz w:val="16"/>
                <w:szCs w:val="16"/>
              </w:rPr>
              <w:t xml:space="preserve">Zdjęcie główne (zdjęcie 1 z oferty)</w:t>
            </w:r>
          </w:p>
        </w:tc>
      </w:tr>
    </w:tbl>
    <w:p>
      <w:pPr>
        <w:spacing w:after="0" w:before="0" w:line="360" w:lineRule="exact"/>
      </w:pPr>
      <w:r>
        <w:rPr>
          <w:rFonts w:ascii="Calibri" w:cs="Calibri" w:eastAsia="Calibri" w:hAnsi="Calibri"/>
          <w:color w:val="1C1A17"/>
          <w:sz w:val="2"/>
          <w:szCs w:val="2"/>
        </w:rPr>
        <w:t xml:space="preserve"/>
      </w:r>
    </w:p>
    <w:p>
      <w:pPr>
        <w:keepLines/>
        <w:spacing w:after="100" w:before="0" w:line="276" w:lineRule="auto"/>
      </w:pPr>
      <w:r>
        <w:rPr>
          <w:rFonts w:ascii="Calibri" w:cs="Calibri" w:eastAsia="Calibri" w:hAnsi="Calibri"/>
          <w:b/>
          <w:bCs/>
          <w:caps/>
          <w:color w:val="22402E"/>
          <w:spacing w:val="40"/>
          <w:sz w:val="17"/>
          <w:szCs w:val="17"/>
        </w:rPr>
        <w:t xml:space="preserve">Sycowa Huta · Kaszuby · woj. pomorskie</w:t>
      </w:r>
    </w:p>
    <w:p>
      <w:pPr>
        <w:keepLines/>
        <w:spacing w:after="160" w:before="0" w:line="240" w:lineRule="auto"/>
      </w:pPr>
      <w:r>
        <w:rPr>
          <w:rFonts w:ascii="Georgia" w:cs="Georgia" w:eastAsia="Georgia" w:hAnsi="Georgia"/>
          <w:color w:val="1C1A17"/>
          <w:sz w:val="60"/>
          <w:szCs w:val="60"/>
        </w:rPr>
        <w:t xml:space="preserve">Las z dwóch stron. Pięć jezior. Gotowy dom na Kaszubach.</w:t>
      </w:r>
    </w:p>
    <w:p>
      <w:pPr>
        <w:keepLines/>
        <w:spacing w:after="200" w:before="0" w:line="300" w:lineRule="auto"/>
      </w:pPr>
      <w:r>
        <w:rPr>
          <w:rFonts w:ascii="Georgia" w:cs="Georgia" w:eastAsia="Georgia" w:hAnsi="Georgia"/>
          <w:i/>
          <w:iCs/>
          <w:color w:val="3A3631"/>
          <w:sz w:val="26"/>
          <w:szCs w:val="26"/>
        </w:rPr>
        <w:t xml:space="preserve">Dom premium wykończony pod klucz, ok. 7 minut od centrum Kościerzyny i około godziny od Gdańska.</w:t>
      </w:r>
    </w:p>
    <w:tbl>
      <w:tblPr>
        <w:tblW w:type="dxa" w:w="10106"/>
        <w:tblBorders>
          <w:top w:val="single" w:color="22402E" w:sz="8"/>
          <w:left w:val="none" w:color="FFFFFF" w:sz="0"/>
          <w:bottom w:val="single" w:color="D9D3C7" w:sz="6"/>
          <w:right w:val="none" w:color="FFFFFF" w:sz="0"/>
          <w:insideH w:val="none" w:color="FFFFFF" w:sz="0"/>
          <w:insideV w:val="none" w:color="FFFFFF" w:sz="0"/>
        </w:tblBorders>
      </w:tblPr>
      <w:tblGrid>
        <w:gridCol w:w="2700"/>
        <w:gridCol w:w="2100"/>
        <w:gridCol w:w="1600"/>
        <w:gridCol w:w="1600"/>
        <w:gridCol w:w="2106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40"/>
              <w:bottom w:type="dxa" w:w="200"/>
              <w:right w:type="dxa" w:w="40"/>
            </w:tcMar>
            <w:vAlign w:val="top"/>
          </w:tcPr>
          <w:p>
            <w:pPr>
              <w:keepLines/>
              <w:spacing w:after="40" w:before="0" w:line="276" w:lineRule="auto"/>
            </w:pPr>
            <w:r>
              <w:rPr>
                <w:rFonts w:ascii="Georgia" w:cs="Georgia" w:eastAsia="Georgia" w:hAnsi="Georgia"/>
                <w:b/>
                <w:bCs/>
                <w:color w:val="1C1A17"/>
                <w:sz w:val="40"/>
                <w:szCs w:val="40"/>
              </w:rPr>
              <w:t xml:space="preserve">120,05 m²</w:t>
            </w:r>
          </w:p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caps/>
                <w:color w:val="5D5850"/>
                <w:spacing w:val="20"/>
                <w:sz w:val="15"/>
                <w:szCs w:val="15"/>
              </w:rPr>
              <w:t xml:space="preserve">powierzchnia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40"/>
              <w:bottom w:type="dxa" w:w="200"/>
              <w:right w:type="dxa" w:w="40"/>
            </w:tcMar>
            <w:vAlign w:val="top"/>
          </w:tcPr>
          <w:p>
            <w:pPr>
              <w:keepLines/>
              <w:spacing w:after="40" w:before="0" w:line="276" w:lineRule="auto"/>
            </w:pPr>
            <w:r>
              <w:rPr>
                <w:rFonts w:ascii="Georgia" w:cs="Georgia" w:eastAsia="Georgia" w:hAnsi="Georgia"/>
                <w:b/>
                <w:bCs/>
                <w:color w:val="1C1A17"/>
                <w:sz w:val="40"/>
                <w:szCs w:val="40"/>
              </w:rPr>
              <w:t xml:space="preserve">580 m²</w:t>
            </w:r>
          </w:p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caps/>
                <w:color w:val="5D5850"/>
                <w:spacing w:val="20"/>
                <w:sz w:val="15"/>
                <w:szCs w:val="15"/>
              </w:rPr>
              <w:t xml:space="preserve">działka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40"/>
              <w:bottom w:type="dxa" w:w="200"/>
              <w:right w:type="dxa" w:w="40"/>
            </w:tcMar>
            <w:vAlign w:val="top"/>
          </w:tcPr>
          <w:p>
            <w:pPr>
              <w:keepLines/>
              <w:spacing w:after="40" w:before="0" w:line="276" w:lineRule="auto"/>
            </w:pPr>
            <w:r>
              <w:rPr>
                <w:rFonts w:ascii="Georgia" w:cs="Georgia" w:eastAsia="Georgia" w:hAnsi="Georgia"/>
                <w:b/>
                <w:bCs/>
                <w:color w:val="1C1A17"/>
                <w:sz w:val="40"/>
                <w:szCs w:val="40"/>
              </w:rPr>
              <w:t xml:space="preserve">4</w:t>
            </w:r>
          </w:p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caps/>
                <w:color w:val="5D5850"/>
                <w:spacing w:val="20"/>
                <w:sz w:val="15"/>
                <w:szCs w:val="15"/>
              </w:rPr>
              <w:t xml:space="preserve">pokoje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40"/>
              <w:bottom w:type="dxa" w:w="200"/>
              <w:right w:type="dxa" w:w="40"/>
            </w:tcMar>
            <w:vAlign w:val="top"/>
          </w:tcPr>
          <w:p>
            <w:pPr>
              <w:keepLines/>
              <w:spacing w:after="40" w:before="0" w:line="276" w:lineRule="auto"/>
            </w:pPr>
            <w:r>
              <w:rPr>
                <w:rFonts w:ascii="Georgia" w:cs="Georgia" w:eastAsia="Georgia" w:hAnsi="Georgia"/>
                <w:b/>
                <w:bCs/>
                <w:color w:val="1C1A17"/>
                <w:sz w:val="40"/>
                <w:szCs w:val="40"/>
              </w:rPr>
              <w:t xml:space="preserve">2</w:t>
            </w:r>
          </w:p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caps/>
                <w:color w:val="5D5850"/>
                <w:spacing w:val="20"/>
                <w:sz w:val="15"/>
                <w:szCs w:val="15"/>
              </w:rPr>
              <w:t xml:space="preserve">łazienki</w:t>
            </w:r>
          </w:p>
        </w:tc>
        <w:tc>
          <w:tcPr>
            <w:tcW w:type="dxa" w:w="2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40"/>
              <w:bottom w:type="dxa" w:w="200"/>
              <w:right w:type="dxa" w:w="40"/>
            </w:tcMar>
            <w:vAlign w:val="top"/>
          </w:tcPr>
          <w:p>
            <w:pPr>
              <w:keepLines/>
              <w:spacing w:after="40" w:before="0" w:line="276" w:lineRule="auto"/>
            </w:pPr>
            <w:r>
              <w:rPr>
                <w:rFonts w:ascii="Georgia" w:cs="Georgia" w:eastAsia="Georgia" w:hAnsi="Georgia"/>
                <w:b/>
                <w:bCs/>
                <w:color w:val="1C1A17"/>
                <w:sz w:val="40"/>
                <w:szCs w:val="40"/>
              </w:rPr>
              <w:t xml:space="preserve">2026</w:t>
            </w:r>
          </w:p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caps/>
                <w:color w:val="5D5850"/>
                <w:spacing w:val="20"/>
                <w:sz w:val="15"/>
                <w:szCs w:val="15"/>
              </w:rPr>
              <w:t xml:space="preserve">rok budowy</w:t>
            </w:r>
          </w:p>
        </w:tc>
      </w:tr>
    </w:tbl>
    <w:p>
      <w:pPr>
        <w:spacing w:after="0" w:before="0" w:line="240" w:lineRule="exact"/>
      </w:pPr>
      <w:r>
        <w:rPr>
          <w:rFonts w:ascii="Calibri" w:cs="Calibri" w:eastAsia="Calibri" w:hAnsi="Calibri"/>
          <w:color w:val="1C1A17"/>
          <w:sz w:val="2"/>
          <w:szCs w:val="2"/>
        </w:rPr>
        <w:t xml:space="preserve"/>
      </w:r>
    </w:p>
    <w:tbl>
      <w:tblPr>
        <w:tblW w:type="dxa" w:w="101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53"/>
        <w:gridCol w:w="5053"/>
      </w:tblGrid>
      <w:tr>
        <w:tc>
          <w:tcPr>
            <w:tcW w:type="dxa" w:w="5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keepLines/>
              <w:spacing w:after="40" w:before="0" w:line="276" w:lineRule="auto"/>
            </w:pPr>
            <w:r>
              <w:rPr>
                <w:rFonts w:ascii="Calibri" w:cs="Calibri" w:eastAsia="Calibri" w:hAnsi="Calibri"/>
                <w:b/>
                <w:bCs/>
                <w:caps/>
                <w:color w:val="22402E"/>
                <w:spacing w:val="40"/>
                <w:sz w:val="17"/>
                <w:szCs w:val="17"/>
              </w:rPr>
              <w:t xml:space="preserve">Cena</w:t>
            </w:r>
          </w:p>
          <w:p>
            <w:pPr>
              <w:keepLines/>
              <w:spacing w:after="0" w:before="0" w:line="276" w:lineRule="auto"/>
            </w:pPr>
            <w:r>
              <w:rPr>
                <w:rFonts w:ascii="Georgia" w:cs="Georgia" w:eastAsia="Georgia" w:hAnsi="Georgia"/>
                <w:b/>
                <w:bCs/>
                <w:color w:val="1C1A17"/>
                <w:sz w:val="56"/>
                <w:szCs w:val="56"/>
              </w:rPr>
              <w:t xml:space="preserve">1 400 000 zł </w:t>
            </w:r>
            <w:r>
              <w:rPr>
                <w:rFonts w:ascii="Georgia" w:cs="Georgia" w:eastAsia="Georgia" w:hAnsi="Georgia"/>
                <w:i/>
                <w:iCs/>
                <w:color w:val="5D5850"/>
                <w:sz w:val="26"/>
                <w:szCs w:val="26"/>
              </w:rPr>
              <w:t xml:space="preserve">brutto</w:t>
            </w:r>
          </w:p>
        </w:tc>
        <w:tc>
          <w:tcPr>
            <w:tcW w:type="dxa" w:w="5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keepLines/>
              <w:spacing w:after="40" w:before="0" w:line="276" w:lineRule="auto"/>
              <w:jc w:val="right"/>
            </w:pPr>
            <w:r>
              <w:rPr>
                <w:rFonts w:ascii="Calibri" w:cs="Calibri" w:eastAsia="Calibri" w:hAnsi="Calibri"/>
                <w:color w:val="3A3631"/>
                <w:sz w:val="20"/>
                <w:szCs w:val="20"/>
              </w:rPr>
              <w:t xml:space="preserve">Kupujący nie płaci prowizji.</w:t>
            </w:r>
          </w:p>
          <w:p>
            <w:pPr>
              <w:keepLines/>
              <w:spacing w:after="0" w:before="0" w:line="276" w:lineRule="auto"/>
              <w:jc w:val="right"/>
            </w:pPr>
            <w:r>
              <w:rPr>
                <w:rFonts w:ascii="Calibri" w:cs="Calibri" w:eastAsia="Calibri" w:hAnsi="Calibri"/>
                <w:color w:val="3A3631"/>
                <w:sz w:val="20"/>
                <w:szCs w:val="20"/>
              </w:rPr>
              <w:t xml:space="preserve">Możliwość zakupu w systemie płatności ratalnej.</w:t>
            </w:r>
          </w:p>
        </w:tc>
      </w:tr>
    </w:tbl>
    <w:p>
      <w:r>
        <w:br w:type="page"/>
      </w:r>
    </w:p>
    <w:tbl>
      <w:tblPr>
        <w:tblW w:type="dxa" w:w="101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53"/>
        <w:gridCol w:w="400"/>
        <w:gridCol w:w="4853"/>
      </w:tblGrid>
      <w:tr>
        <w:tc>
          <w:tcPr>
            <w:tcW w:type="dxa" w:w="48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4853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53"/>
            </w:tblGrid>
            <w:tr>
              <w:trPr>
                <w:trHeight w:val="1700" w:hRule="exact"/>
              </w:trPr>
              <w:tc>
                <w:tcPr>
                  <w:tcW w:type="dxa" w:w="4853"/>
                  <w:tcBorders>
                    <w:top w:val="single" w:color="C9D0C1" w:sz="4"/>
                    <w:left w:val="single" w:color="C9D0C1" w:sz="4"/>
                    <w:bottom w:val="single" w:color="C9D0C1" w:sz="4"/>
                    <w:right w:val="single" w:color="C9D0C1" w:sz="4"/>
                  </w:tcBorders>
                  <w:shd w:fill="DFE3D8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keepLines/>
                    <w:spacing w:after="40" w:before="0" w:line="276" w:lineRule="auto"/>
                    <w:jc w:val="center"/>
                  </w:pPr>
                  <w:r>
                    <w:rPr>
                      <w:rFonts w:ascii="Calibri" w:cs="Calibri" w:eastAsia="Calibri" w:hAnsi="Calibri"/>
                      <w:color w:val="55634F"/>
                      <w:sz w:val="32"/>
                      <w:szCs w:val="32"/>
                    </w:rPr>
                    <w:t xml:space="preserve">▢</w:t>
                  </w:r>
                </w:p>
                <w:p>
                  <w:pPr>
                    <w:keepLines/>
                    <w:spacing w:after="0" w:before="0" w:line="276" w:lineRule="auto"/>
                    <w:jc w:val="center"/>
                  </w:pPr>
                  <w:r>
                    <w:rPr>
                      <w:rFonts w:ascii="Calibri" w:cs="Calibri" w:eastAsia="Calibri" w:hAnsi="Calibri"/>
                      <w:caps/>
                      <w:color w:val="55634F"/>
                      <w:spacing w:val="20"/>
                      <w:sz w:val="16"/>
                      <w:szCs w:val="16"/>
                    </w:rPr>
                    <w:t xml:space="preserve">Zdjęcie 2 z oferty</w:t>
                  </w:r>
                </w:p>
              </w:tc>
            </w:tr>
          </w:tbl>
          <w:p/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color w:val="1C1A17"/>
                <w:sz w:val="22"/>
                <w:szCs w:val="22"/>
              </w:rPr>
              <w:t xml:space="preserve"/>
            </w:r>
          </w:p>
        </w:tc>
        <w:tc>
          <w:tcPr>
            <w:tcW w:type="dxa" w:w="48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4853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53"/>
            </w:tblGrid>
            <w:tr>
              <w:trPr>
                <w:trHeight w:val="1700" w:hRule="exact"/>
              </w:trPr>
              <w:tc>
                <w:tcPr>
                  <w:tcW w:type="dxa" w:w="4853"/>
                  <w:tcBorders>
                    <w:top w:val="single" w:color="C9D0C1" w:sz="4"/>
                    <w:left w:val="single" w:color="C9D0C1" w:sz="4"/>
                    <w:bottom w:val="single" w:color="C9D0C1" w:sz="4"/>
                    <w:right w:val="single" w:color="C9D0C1" w:sz="4"/>
                  </w:tcBorders>
                  <w:shd w:fill="DFE3D8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keepLines/>
                    <w:spacing w:after="40" w:before="0" w:line="276" w:lineRule="auto"/>
                    <w:jc w:val="center"/>
                  </w:pPr>
                  <w:r>
                    <w:rPr>
                      <w:rFonts w:ascii="Calibri" w:cs="Calibri" w:eastAsia="Calibri" w:hAnsi="Calibri"/>
                      <w:color w:val="55634F"/>
                      <w:sz w:val="32"/>
                      <w:szCs w:val="32"/>
                    </w:rPr>
                    <w:t xml:space="preserve">▢</w:t>
                  </w:r>
                </w:p>
                <w:p>
                  <w:pPr>
                    <w:keepLines/>
                    <w:spacing w:after="0" w:before="0" w:line="276" w:lineRule="auto"/>
                    <w:jc w:val="center"/>
                  </w:pPr>
                  <w:r>
                    <w:rPr>
                      <w:rFonts w:ascii="Calibri" w:cs="Calibri" w:eastAsia="Calibri" w:hAnsi="Calibri"/>
                      <w:caps/>
                      <w:color w:val="55634F"/>
                      <w:spacing w:val="20"/>
                      <w:sz w:val="16"/>
                      <w:szCs w:val="16"/>
                    </w:rPr>
                    <w:t xml:space="preserve">Zdjęcie 3 z oferty</w:t>
                  </w:r>
                </w:p>
              </w:tc>
            </w:tr>
          </w:tbl>
          <w:p/>
        </w:tc>
      </w:tr>
    </w:tbl>
    <w:p>
      <w:pPr>
        <w:spacing w:after="0" w:before="0" w:line="240" w:lineRule="exact"/>
      </w:pPr>
      <w:r>
        <w:rPr>
          <w:rFonts w:ascii="Calibri" w:cs="Calibri" w:eastAsia="Calibri" w:hAnsi="Calibri"/>
          <w:color w:val="1C1A17"/>
          <w:sz w:val="2"/>
          <w:szCs w:val="2"/>
        </w:rPr>
        <w:t xml:space="preserve"/>
      </w:r>
    </w:p>
    <w:p>
      <w:pPr>
        <w:keepLines/>
        <w:spacing w:after="140" w:before="0" w:line="240" w:lineRule="auto"/>
      </w:pPr>
      <w:r>
        <w:rPr>
          <w:rFonts w:ascii="Georgia" w:cs="Georgia" w:eastAsia="Georgia" w:hAnsi="Georgia"/>
          <w:color w:val="1C1A17"/>
          <w:sz w:val="44"/>
          <w:szCs w:val="44"/>
        </w:rPr>
        <w:t xml:space="preserve">Są lokalizacje, których nie da się odtworzyć.</w:t>
      </w:r>
    </w:p>
    <w:tbl>
      <w:tblPr>
        <w:tblW w:type="dxa" w:w="101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53"/>
        <w:gridCol w:w="400"/>
        <w:gridCol w:w="4853"/>
      </w:tblGrid>
      <w:tr>
        <w:tc>
          <w:tcPr>
            <w:tcW w:type="dxa" w:w="48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Lines/>
              <w:spacing w:after="120" w:before="0" w:line="270" w:lineRule="auto"/>
            </w:pPr>
            <w:r>
              <w:rPr>
                <w:rFonts w:ascii="Calibri" w:cs="Calibri" w:eastAsia="Calibri" w:hAnsi="Calibri"/>
                <w:color w:val="1C1A17"/>
                <w:sz w:val="20"/>
                <w:szCs w:val="20"/>
              </w:rPr>
              <w:t xml:space="preserve">Nie dlatego, że są daleko od cywilizacji. Wręcz przeciwnie – pozwalają każdego dnia korzystać z bliskości natury, nie rezygnując z wygody miasta.</w:t>
            </w:r>
          </w:p>
          <w:p>
            <w:pPr>
              <w:keepLines/>
              <w:spacing w:after="120" w:before="0" w:line="270" w:lineRule="auto"/>
            </w:pPr>
            <w:r>
              <w:rPr>
                <w:rFonts w:ascii="Calibri" w:cs="Calibri" w:eastAsia="Calibri" w:hAnsi="Calibri"/>
                <w:color w:val="1C1A17"/>
                <w:sz w:val="20"/>
                <w:szCs w:val="20"/>
              </w:rPr>
              <w:t xml:space="preserve">Ten wyjątkowy dom położony jest w Sycowej Hucie, zaledwie ok. 7 minut od centrum Kościerzyny i ok. godziny od Gdańska. Od frontu oraz od strony prywatnego ogrodu i tarasu posesja graniczy z lasem, zapewniając mieszkańcom poczucie prywatności i zielony widok przez cały rok.</w:t>
            </w:r>
          </w:p>
          <w:p>
            <w:pPr>
              <w:keepLines/>
              <w:spacing w:after="120" w:before="0" w:line="270" w:lineRule="auto"/>
            </w:pPr>
            <w:r>
              <w:rPr>
                <w:rFonts w:ascii="Calibri" w:cs="Calibri" w:eastAsia="Calibri" w:hAnsi="Calibri"/>
                <w:color w:val="1C1A17"/>
                <w:sz w:val="20"/>
                <w:szCs w:val="20"/>
              </w:rPr>
              <w:t xml:space="preserve">Sycowa Huta leży w sercu Pojezierza Kaszubskiego. W najbliższym otoczeniu znajduje się pięć jezior – Sudomie, Mielnica, Żołnowo, Sominko i Osuszno – połączonych rzeką Trzebiochą, tworzących system wodny ceniony przez miłośników kajakarstwa, żeglarstwa i aktywnego wypoczynku.</w:t>
            </w:r>
          </w:p>
          <w:p>
            <w:pPr>
              <w:keepLines/>
              <w:spacing w:after="120" w:before="0" w:line="270" w:lineRule="auto"/>
            </w:pPr>
            <w:r>
              <w:rPr>
                <w:rFonts w:ascii="Calibri" w:cs="Calibri" w:eastAsia="Calibri" w:hAnsi="Calibri"/>
                <w:color w:val="1C1A17"/>
                <w:sz w:val="20"/>
                <w:szCs w:val="20"/>
              </w:rPr>
              <w:t xml:space="preserve">Dom został wykończony pod klucz i jest gotowy do zamieszkania. Nie wymaga dodatkowych nakładów ani czasu na wykończenie – od pierwszego dnia można cieszyć się jego komfortem.</w:t>
            </w:r>
          </w:p>
          <w:p>
            <w:pPr>
              <w:keepNext/>
              <w:keepLines/>
              <w:spacing w:after="80" w:before="60" w:line="276" w:lineRule="auto"/>
            </w:pPr>
            <w:r>
              <w:rPr>
                <w:rFonts w:ascii="Georgia" w:cs="Georgia" w:eastAsia="Georgia" w:hAnsi="Georgia"/>
                <w:b/>
                <w:bCs/>
                <w:color w:val="1C1A17"/>
                <w:sz w:val="28"/>
                <w:szCs w:val="28"/>
              </w:rPr>
              <w:t xml:space="preserve">Solidna technologia wykonania</w:t>
            </w:r>
          </w:p>
          <w:p>
            <w:pPr>
              <w:keepLines/>
              <w:spacing w:after="0" w:before="0" w:line="270" w:lineRule="auto"/>
            </w:pPr>
            <w:r>
              <w:rPr>
                <w:rFonts w:ascii="Calibri" w:cs="Calibri" w:eastAsia="Calibri" w:hAnsi="Calibri"/>
                <w:color w:val="1C1A17"/>
                <w:sz w:val="20"/>
                <w:szCs w:val="20"/>
              </w:rPr>
              <w:t xml:space="preserve">Prefabrykacja betonowa daje wysoką trwałość, precyzję wykonania i bardzo dobrą izolacyjność akustyczną. Z pompą ciepła, rekuperacją i klimatyzacją tworzy energooszczędny dom na lata.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color w:val="1C1A17"/>
                <w:sz w:val="22"/>
                <w:szCs w:val="22"/>
              </w:rPr>
              <w:t xml:space="preserve"/>
            </w:r>
          </w:p>
        </w:tc>
        <w:tc>
          <w:tcPr>
            <w:tcW w:type="dxa" w:w="48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Lines/>
              <w:spacing w:after="120" w:before="0" w:line="276" w:lineRule="auto"/>
            </w:pPr>
            <w:r>
              <w:rPr>
                <w:rFonts w:ascii="Calibri" w:cs="Calibri" w:eastAsia="Calibri" w:hAnsi="Calibri"/>
                <w:b/>
                <w:bCs/>
                <w:caps/>
                <w:color w:val="22402E"/>
                <w:spacing w:val="40"/>
                <w:sz w:val="17"/>
                <w:szCs w:val="17"/>
              </w:rPr>
              <w:t xml:space="preserve">Najważniejsze informacje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70" w:lineRule="auto"/>
            </w:pPr>
            <w:r>
              <w:rPr>
                <w:rFonts w:ascii="Calibri" w:cs="Calibri" w:eastAsia="Calibri" w:hAnsi="Calibri"/>
                <w:color w:val="1C1A17"/>
                <w:sz w:val="20"/>
                <w:szCs w:val="20"/>
              </w:rPr>
              <w:t xml:space="preserve">powierzchnia całkowita 120,05 m²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70" w:lineRule="auto"/>
            </w:pPr>
            <w:r>
              <w:rPr>
                <w:rFonts w:ascii="Calibri" w:cs="Calibri" w:eastAsia="Calibri" w:hAnsi="Calibri"/>
                <w:color w:val="1C1A17"/>
                <w:sz w:val="20"/>
                <w:szCs w:val="20"/>
              </w:rPr>
              <w:t xml:space="preserve">technologia prefabrykowanych elementów betonowych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70" w:lineRule="auto"/>
            </w:pPr>
            <w:r>
              <w:rPr>
                <w:rFonts w:ascii="Calibri" w:cs="Calibri" w:eastAsia="Calibri" w:hAnsi="Calibri"/>
                <w:color w:val="1C1A17"/>
                <w:sz w:val="20"/>
                <w:szCs w:val="20"/>
              </w:rPr>
              <w:t xml:space="preserve">wykończony pod klucz, gotowy do zamieszkania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70" w:lineRule="auto"/>
            </w:pPr>
            <w:r>
              <w:rPr>
                <w:rFonts w:ascii="Calibri" w:cs="Calibri" w:eastAsia="Calibri" w:hAnsi="Calibri"/>
                <w:color w:val="1C1A17"/>
                <w:sz w:val="20"/>
                <w:szCs w:val="20"/>
              </w:rPr>
              <w:t xml:space="preserve">4 pokoje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70" w:lineRule="auto"/>
            </w:pPr>
            <w:r>
              <w:rPr>
                <w:rFonts w:ascii="Calibri" w:cs="Calibri" w:eastAsia="Calibri" w:hAnsi="Calibri"/>
                <w:color w:val="1C1A17"/>
                <w:sz w:val="20"/>
                <w:szCs w:val="20"/>
              </w:rPr>
              <w:t xml:space="preserve">garaż jednostanowiskowy z pomieszczeniem technicznym i przejściem do części mieszkalnej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70" w:lineRule="auto"/>
            </w:pPr>
            <w:r>
              <w:rPr>
                <w:rFonts w:ascii="Calibri" w:cs="Calibri" w:eastAsia="Calibri" w:hAnsi="Calibri"/>
                <w:color w:val="1C1A17"/>
                <w:sz w:val="20"/>
                <w:szCs w:val="20"/>
              </w:rPr>
              <w:t xml:space="preserve">miejsce postojowe przed garażem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70" w:lineRule="auto"/>
            </w:pPr>
            <w:r>
              <w:rPr>
                <w:rFonts w:ascii="Calibri" w:cs="Calibri" w:eastAsia="Calibri" w:hAnsi="Calibri"/>
                <w:color w:val="1C1A17"/>
                <w:sz w:val="20"/>
                <w:szCs w:val="20"/>
              </w:rPr>
              <w:t xml:space="preserve">strych z wejściem na rzeczy sezonowe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70" w:lineRule="auto"/>
            </w:pPr>
            <w:r>
              <w:rPr>
                <w:rFonts w:ascii="Calibri" w:cs="Calibri" w:eastAsia="Calibri" w:hAnsi="Calibri"/>
                <w:color w:val="1C1A17"/>
                <w:sz w:val="20"/>
                <w:szCs w:val="20"/>
              </w:rPr>
              <w:t xml:space="preserve">prywatny ogród z tarasem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70" w:lineRule="auto"/>
            </w:pPr>
            <w:r>
              <w:rPr>
                <w:rFonts w:ascii="Calibri" w:cs="Calibri" w:eastAsia="Calibri" w:hAnsi="Calibri"/>
                <w:color w:val="1C1A17"/>
                <w:sz w:val="20"/>
                <w:szCs w:val="20"/>
              </w:rPr>
              <w:t xml:space="preserve">ogrzewanie podłogowe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70" w:lineRule="auto"/>
            </w:pPr>
            <w:r>
              <w:rPr>
                <w:rFonts w:ascii="Calibri" w:cs="Calibri" w:eastAsia="Calibri" w:hAnsi="Calibri"/>
                <w:color w:val="1C1A17"/>
                <w:sz w:val="20"/>
                <w:szCs w:val="20"/>
              </w:rPr>
              <w:t xml:space="preserve">pompa ciepła VAILLANT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70" w:lineRule="auto"/>
            </w:pPr>
            <w:r>
              <w:rPr>
                <w:rFonts w:ascii="Calibri" w:cs="Calibri" w:eastAsia="Calibri" w:hAnsi="Calibri"/>
                <w:color w:val="1C1A17"/>
                <w:sz w:val="20"/>
                <w:szCs w:val="20"/>
              </w:rPr>
              <w:t xml:space="preserve">rekuperacja AWENTA PRO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70" w:lineRule="auto"/>
            </w:pPr>
            <w:r>
              <w:rPr>
                <w:rFonts w:ascii="Calibri" w:cs="Calibri" w:eastAsia="Calibri" w:hAnsi="Calibri"/>
                <w:color w:val="1C1A17"/>
                <w:sz w:val="20"/>
                <w:szCs w:val="20"/>
              </w:rPr>
              <w:t xml:space="preserve">klimatyzacja BOSCH w salonie i w każdej sypialni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70" w:lineRule="auto"/>
            </w:pPr>
            <w:r>
              <w:rPr>
                <w:rFonts w:ascii="Calibri" w:cs="Calibri" w:eastAsia="Calibri" w:hAnsi="Calibri"/>
                <w:color w:val="1C1A17"/>
                <w:sz w:val="20"/>
                <w:szCs w:val="20"/>
              </w:rPr>
              <w:t xml:space="preserve">dach z blachy na rąbek stojący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70" w:lineRule="auto"/>
            </w:pPr>
            <w:r>
              <w:rPr>
                <w:rFonts w:ascii="Calibri" w:cs="Calibri" w:eastAsia="Calibri" w:hAnsi="Calibri"/>
                <w:color w:val="1C1A17"/>
                <w:sz w:val="20"/>
                <w:szCs w:val="20"/>
              </w:rPr>
              <w:t xml:space="preserve">ogrodzona posesja: brama na pilota, furtka, domofon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70" w:lineRule="auto"/>
            </w:pPr>
            <w:r>
              <w:rPr>
                <w:rFonts w:ascii="Calibri" w:cs="Calibri" w:eastAsia="Calibri" w:hAnsi="Calibri"/>
                <w:color w:val="1C1A17"/>
                <w:sz w:val="20"/>
                <w:szCs w:val="20"/>
              </w:rPr>
              <w:t xml:space="preserve">system monitoringu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70" w:lineRule="auto"/>
            </w:pPr>
            <w:r>
              <w:rPr>
                <w:rFonts w:ascii="Calibri" w:cs="Calibri" w:eastAsia="Calibri" w:hAnsi="Calibri"/>
                <w:color w:val="1C1A17"/>
                <w:sz w:val="20"/>
                <w:szCs w:val="20"/>
              </w:rPr>
              <w:t xml:space="preserve">wyrównana działka z założonym trawnikiem</w:t>
            </w:r>
          </w:p>
        </w:tc>
      </w:tr>
    </w:tbl>
    <w:p>
      <w:r>
        <w:br w:type="page"/>
      </w:r>
    </w:p>
    <w:p>
      <w:pPr>
        <w:keepLines/>
        <w:spacing w:after="140" w:before="0" w:line="240" w:lineRule="auto"/>
      </w:pPr>
      <w:r>
        <w:rPr>
          <w:rFonts w:ascii="Georgia" w:cs="Georgia" w:eastAsia="Georgia" w:hAnsi="Georgia"/>
          <w:color w:val="1C1A17"/>
          <w:sz w:val="44"/>
          <w:szCs w:val="44"/>
        </w:rPr>
        <w:t xml:space="preserve">Przemyślany układ pomieszczeń</w:t>
      </w:r>
    </w:p>
    <w:p>
      <w:pPr>
        <w:keepLines/>
        <w:spacing w:after="200" w:before="0" w:line="300" w:lineRule="auto"/>
      </w:pPr>
      <w:r>
        <w:rPr>
          <w:rFonts w:ascii="Georgia" w:cs="Georgia" w:eastAsia="Georgia" w:hAnsi="Georgia"/>
          <w:i/>
          <w:iCs/>
          <w:color w:val="3A3631"/>
          <w:sz w:val="26"/>
          <w:szCs w:val="26"/>
        </w:rPr>
        <w:t xml:space="preserve">Wyraźny podział na strefę dzienną i prywatną – wygodny zarówno dla rodziny z dziećmi, jak i osób pracujących zdalnie.</w:t>
      </w:r>
    </w:p>
    <w:tbl>
      <w:tblPr>
        <w:tblW w:type="dxa" w:w="101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53"/>
        <w:gridCol w:w="400"/>
        <w:gridCol w:w="4853"/>
      </w:tblGrid>
      <w:tr>
        <w:tc>
          <w:tcPr>
            <w:tcW w:type="dxa" w:w="48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pBdr>
                <w:bottom w:val="single" w:color="22402E" w:sz="12"/>
              </w:pBdr>
              <w:tabs>
                <w:tab w:val="right" w:pos="4843"/>
              </w:tabs>
              <w:spacing w:after="60" w:before="0" w:line="260" w:lineRule="auto"/>
            </w:pPr>
            <w:r>
              <w:rPr>
                <w:rFonts w:ascii="Georgia" w:cs="Georgia" w:eastAsia="Georgia" w:hAnsi="Georgia"/>
                <w:b/>
                <w:bCs/>
                <w:color w:val="1C1A17"/>
                <w:sz w:val="28"/>
                <w:szCs w:val="28"/>
              </w:rPr>
              <w:t xml:space="preserve">Parter</w:t>
            </w:r>
            <w:r>
              <w:rPr>
                <w:rFonts w:ascii="Georgia" w:cs="Georgia" w:eastAsia="Georgia" w:hAnsi="Georgia"/>
                <w:sz w:val="26"/>
                <w:szCs w:val="26"/>
              </w:rPr>
              <w:t xml:space="preserve">	</w:t>
            </w:r>
            <w:r>
              <w:rPr>
                <w:rFonts w:ascii="Georgia" w:cs="Georgia" w:eastAsia="Georgia" w:hAnsi="Georgia"/>
                <w:b/>
                <w:bCs/>
                <w:color w:val="1C1A17"/>
                <w:sz w:val="26"/>
                <w:szCs w:val="26"/>
              </w:rPr>
              <w:t xml:space="preserve">60,41 m²</w:t>
            </w:r>
          </w:p>
          <w:p>
            <w:pPr>
              <w:pBdr>
                <w:bottom w:val="single" w:color="E4DFD4" w:sz="4"/>
              </w:pBdr>
              <w:tabs>
                <w:tab w:val="right" w:pos="4843"/>
              </w:tabs>
              <w:spacing w:after="70" w:before="70" w:line="260" w:lineRule="auto"/>
            </w:pPr>
            <w:r>
              <w:rPr>
                <w:rFonts w:ascii="Calibri" w:cs="Calibri" w:eastAsia="Calibri" w:hAnsi="Calibri"/>
                <w:color w:val="1C1A17"/>
                <w:sz w:val="20"/>
                <w:szCs w:val="20"/>
              </w:rPr>
              <w:t xml:space="preserve">Salon z wyjściem na taras i ogród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b/>
                <w:bCs/>
                <w:color w:val="1C1A17"/>
                <w:sz w:val="20"/>
                <w:szCs w:val="20"/>
              </w:rPr>
              <w:t xml:space="preserve">18,78 m²</w:t>
            </w:r>
          </w:p>
          <w:p>
            <w:pPr>
              <w:pBdr>
                <w:bottom w:val="single" w:color="E4DFD4" w:sz="4"/>
              </w:pBdr>
              <w:tabs>
                <w:tab w:val="right" w:pos="4843"/>
              </w:tabs>
              <w:spacing w:after="70" w:before="70" w:line="260" w:lineRule="auto"/>
            </w:pPr>
            <w:r>
              <w:rPr>
                <w:rFonts w:ascii="Calibri" w:cs="Calibri" w:eastAsia="Calibri" w:hAnsi="Calibri"/>
                <w:color w:val="1C1A17"/>
                <w:sz w:val="20"/>
                <w:szCs w:val="20"/>
              </w:rPr>
              <w:t xml:space="preserve">Kuchnia otwarta na salon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b/>
                <w:bCs/>
                <w:color w:val="1C1A17"/>
                <w:sz w:val="20"/>
                <w:szCs w:val="20"/>
              </w:rPr>
              <w:t xml:space="preserve">7,89 m²</w:t>
            </w:r>
          </w:p>
          <w:p>
            <w:pPr>
              <w:pBdr>
                <w:bottom w:val="single" w:color="E4DFD4" w:sz="4"/>
              </w:pBdr>
              <w:tabs>
                <w:tab w:val="right" w:pos="4843"/>
              </w:tabs>
              <w:spacing w:after="70" w:before="70" w:line="260" w:lineRule="auto"/>
            </w:pPr>
            <w:r>
              <w:rPr>
                <w:rFonts w:ascii="Calibri" w:cs="Calibri" w:eastAsia="Calibri" w:hAnsi="Calibri"/>
                <w:color w:val="1C1A17"/>
                <w:sz w:val="20"/>
                <w:szCs w:val="20"/>
              </w:rPr>
              <w:t xml:space="preserve">Garaż w bryle budynku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b/>
                <w:bCs/>
                <w:color w:val="1C1A17"/>
                <w:sz w:val="20"/>
                <w:szCs w:val="20"/>
              </w:rPr>
              <w:t xml:space="preserve">19,66 m²</w:t>
            </w:r>
          </w:p>
          <w:p>
            <w:pPr>
              <w:pBdr>
                <w:bottom w:val="single" w:color="E4DFD4" w:sz="4"/>
              </w:pBdr>
              <w:tabs>
                <w:tab w:val="right" w:pos="4843"/>
              </w:tabs>
              <w:spacing w:after="70" w:before="70" w:line="260" w:lineRule="auto"/>
            </w:pPr>
            <w:r>
              <w:rPr>
                <w:rFonts w:ascii="Calibri" w:cs="Calibri" w:eastAsia="Calibri" w:hAnsi="Calibri"/>
                <w:color w:val="1C1A17"/>
                <w:sz w:val="20"/>
                <w:szCs w:val="20"/>
              </w:rPr>
              <w:t xml:space="preserve">Pomieszczenie techniczne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b/>
                <w:bCs/>
                <w:color w:val="1C1A17"/>
                <w:sz w:val="20"/>
                <w:szCs w:val="20"/>
              </w:rPr>
              <w:t xml:space="preserve">4,32 m²</w:t>
            </w:r>
          </w:p>
          <w:p>
            <w:pPr>
              <w:pBdr>
                <w:bottom w:val="single" w:color="E4DFD4" w:sz="4"/>
              </w:pBdr>
              <w:tabs>
                <w:tab w:val="right" w:pos="4843"/>
              </w:tabs>
              <w:spacing w:after="70" w:before="70" w:line="260" w:lineRule="auto"/>
            </w:pPr>
            <w:r>
              <w:rPr>
                <w:rFonts w:ascii="Calibri" w:cs="Calibri" w:eastAsia="Calibri" w:hAnsi="Calibri"/>
                <w:color w:val="1C1A17"/>
                <w:sz w:val="20"/>
                <w:szCs w:val="20"/>
              </w:rPr>
              <w:t xml:space="preserve">Wiatrołap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b/>
                <w:bCs/>
                <w:color w:val="1C1A17"/>
                <w:sz w:val="20"/>
                <w:szCs w:val="20"/>
              </w:rPr>
              <w:t xml:space="preserve">5,54 m²</w:t>
            </w:r>
          </w:p>
          <w:p>
            <w:pPr>
              <w:pBdr>
                <w:bottom w:val="single" w:color="E4DFD4" w:sz="4"/>
              </w:pBdr>
              <w:tabs>
                <w:tab w:val="right" w:pos="4843"/>
              </w:tabs>
              <w:spacing w:after="70" w:before="70" w:line="260" w:lineRule="auto"/>
            </w:pPr>
            <w:r>
              <w:rPr>
                <w:rFonts w:ascii="Calibri" w:cs="Calibri" w:eastAsia="Calibri" w:hAnsi="Calibri"/>
                <w:color w:val="1C1A17"/>
                <w:sz w:val="20"/>
                <w:szCs w:val="20"/>
              </w:rPr>
              <w:t xml:space="preserve">Łazienka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b/>
                <w:bCs/>
                <w:color w:val="1C1A17"/>
                <w:sz w:val="20"/>
                <w:szCs w:val="20"/>
              </w:rPr>
              <w:t xml:space="preserve">2,91 m²</w:t>
            </w:r>
          </w:p>
          <w:p>
            <w:pPr>
              <w:pBdr>
                <w:bottom w:val="single" w:color="E4DFD4" w:sz="4"/>
              </w:pBdr>
              <w:tabs>
                <w:tab w:val="right" w:pos="4843"/>
              </w:tabs>
              <w:spacing w:after="70" w:before="70" w:line="260" w:lineRule="auto"/>
            </w:pPr>
            <w:r>
              <w:rPr>
                <w:rFonts w:ascii="Calibri" w:cs="Calibri" w:eastAsia="Calibri" w:hAnsi="Calibri"/>
                <w:color w:val="1C1A17"/>
                <w:sz w:val="20"/>
                <w:szCs w:val="20"/>
              </w:rPr>
              <w:t xml:space="preserve">Komunikacja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b/>
                <w:bCs/>
                <w:color w:val="1C1A17"/>
                <w:sz w:val="20"/>
                <w:szCs w:val="20"/>
              </w:rPr>
              <w:t xml:space="preserve">1,32 m²</w:t>
            </w:r>
          </w:p>
          <w:p>
            <w:pPr>
              <w:spacing w:after="0" w:before="0" w:line="160" w:lineRule="exact"/>
            </w:pPr>
            <w:r>
              <w:rPr>
                <w:rFonts w:ascii="Calibri" w:cs="Calibri" w:eastAsia="Calibri" w:hAnsi="Calibri"/>
                <w:color w:val="1C1A17"/>
                <w:sz w:val="2"/>
                <w:szCs w:val="2"/>
              </w:rPr>
              <w:t xml:space="preserve"/>
            </w:r>
          </w:p>
          <w:p>
            <w:pPr>
              <w:keepLines/>
              <w:spacing w:after="0" w:before="0" w:line="270" w:lineRule="auto"/>
            </w:pPr>
            <w:r>
              <w:rPr>
                <w:rFonts w:ascii="Calibri" w:cs="Calibri" w:eastAsia="Calibri" w:hAnsi="Calibri"/>
                <w:color w:val="1C1A17"/>
                <w:sz w:val="19"/>
                <w:szCs w:val="19"/>
              </w:rPr>
              <w:t xml:space="preserve">Przestronna strefa dzienna z dużymi przeszkleniami. Widok na las sprawia, że natura staje się naturalnym tłem codzienności. Garaż ma bezpośrednie przejście do części mieszkalnej.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color w:val="1C1A17"/>
                <w:sz w:val="22"/>
                <w:szCs w:val="22"/>
              </w:rPr>
              <w:t xml:space="preserve"/>
            </w:r>
          </w:p>
        </w:tc>
        <w:tc>
          <w:tcPr>
            <w:tcW w:type="dxa" w:w="48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pBdr>
                <w:bottom w:val="single" w:color="22402E" w:sz="12"/>
              </w:pBdr>
              <w:tabs>
                <w:tab w:val="right" w:pos="4843"/>
              </w:tabs>
              <w:spacing w:after="60" w:before="0" w:line="260" w:lineRule="auto"/>
            </w:pPr>
            <w:r>
              <w:rPr>
                <w:rFonts w:ascii="Georgia" w:cs="Georgia" w:eastAsia="Georgia" w:hAnsi="Georgia"/>
                <w:b/>
                <w:bCs/>
                <w:color w:val="1C1A17"/>
                <w:sz w:val="28"/>
                <w:szCs w:val="28"/>
              </w:rPr>
              <w:t xml:space="preserve">Piętro</w:t>
            </w:r>
            <w:r>
              <w:rPr>
                <w:rFonts w:ascii="Georgia" w:cs="Georgia" w:eastAsia="Georgia" w:hAnsi="Georgia"/>
                <w:sz w:val="26"/>
                <w:szCs w:val="26"/>
              </w:rPr>
              <w:t xml:space="preserve">	</w:t>
            </w:r>
            <w:r>
              <w:rPr>
                <w:rFonts w:ascii="Georgia" w:cs="Georgia" w:eastAsia="Georgia" w:hAnsi="Georgia"/>
                <w:b/>
                <w:bCs/>
                <w:color w:val="1C1A17"/>
                <w:sz w:val="26"/>
                <w:szCs w:val="26"/>
              </w:rPr>
              <w:t xml:space="preserve">59,64 m²</w:t>
            </w:r>
          </w:p>
          <w:p>
            <w:pPr>
              <w:pBdr>
                <w:bottom w:val="single" w:color="E4DFD4" w:sz="4"/>
              </w:pBdr>
              <w:tabs>
                <w:tab w:val="right" w:pos="4843"/>
              </w:tabs>
              <w:spacing w:after="70" w:before="70" w:line="260" w:lineRule="auto"/>
            </w:pPr>
            <w:r>
              <w:rPr>
                <w:rFonts w:ascii="Calibri" w:cs="Calibri" w:eastAsia="Calibri" w:hAnsi="Calibri"/>
                <w:color w:val="1C1A17"/>
                <w:sz w:val="20"/>
                <w:szCs w:val="20"/>
              </w:rPr>
              <w:t xml:space="preserve">Sypialnia główna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b/>
                <w:bCs/>
                <w:color w:val="1C1A17"/>
                <w:sz w:val="20"/>
                <w:szCs w:val="20"/>
              </w:rPr>
              <w:t xml:space="preserve">12,59 m²</w:t>
            </w:r>
          </w:p>
          <w:p>
            <w:pPr>
              <w:pBdr>
                <w:bottom w:val="single" w:color="E4DFD4" w:sz="4"/>
              </w:pBdr>
              <w:tabs>
                <w:tab w:val="right" w:pos="4843"/>
              </w:tabs>
              <w:spacing w:after="70" w:before="70" w:line="260" w:lineRule="auto"/>
            </w:pPr>
            <w:r>
              <w:rPr>
                <w:rFonts w:ascii="Calibri" w:cs="Calibri" w:eastAsia="Calibri" w:hAnsi="Calibri"/>
                <w:color w:val="1C1A17"/>
                <w:sz w:val="20"/>
                <w:szCs w:val="20"/>
              </w:rPr>
              <w:t xml:space="preserve">Pokój (gabinet lub gościnny)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b/>
                <w:bCs/>
                <w:color w:val="1C1A17"/>
                <w:sz w:val="20"/>
                <w:szCs w:val="20"/>
              </w:rPr>
              <w:t xml:space="preserve">10,60 m²</w:t>
            </w:r>
          </w:p>
          <w:p>
            <w:pPr>
              <w:pBdr>
                <w:bottom w:val="single" w:color="E4DFD4" w:sz="4"/>
              </w:pBdr>
              <w:tabs>
                <w:tab w:val="right" w:pos="4843"/>
              </w:tabs>
              <w:spacing w:after="70" w:before="70" w:line="260" w:lineRule="auto"/>
            </w:pPr>
            <w:r>
              <w:rPr>
                <w:rFonts w:ascii="Calibri" w:cs="Calibri" w:eastAsia="Calibri" w:hAnsi="Calibri"/>
                <w:color w:val="1C1A17"/>
                <w:sz w:val="20"/>
                <w:szCs w:val="20"/>
              </w:rPr>
              <w:t xml:space="preserve">Pokój (dziecięcy lub biuro)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b/>
                <w:bCs/>
                <w:color w:val="1C1A17"/>
                <w:sz w:val="20"/>
                <w:szCs w:val="20"/>
              </w:rPr>
              <w:t xml:space="preserve">8,12 m²</w:t>
            </w:r>
          </w:p>
          <w:p>
            <w:pPr>
              <w:pBdr>
                <w:bottom w:val="single" w:color="E4DFD4" w:sz="4"/>
              </w:pBdr>
              <w:tabs>
                <w:tab w:val="right" w:pos="4843"/>
              </w:tabs>
              <w:spacing w:after="70" w:before="70" w:line="260" w:lineRule="auto"/>
            </w:pPr>
            <w:r>
              <w:rPr>
                <w:rFonts w:ascii="Calibri" w:cs="Calibri" w:eastAsia="Calibri" w:hAnsi="Calibri"/>
                <w:color w:val="1C1A17"/>
                <w:sz w:val="20"/>
                <w:szCs w:val="20"/>
              </w:rPr>
              <w:t xml:space="preserve">Łazienka z pralnią (wanna, 2 umywalki)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b/>
                <w:bCs/>
                <w:color w:val="1C1A17"/>
                <w:sz w:val="20"/>
                <w:szCs w:val="20"/>
              </w:rPr>
              <w:t xml:space="preserve">9,17 m²</w:t>
            </w:r>
          </w:p>
          <w:p>
            <w:pPr>
              <w:pBdr>
                <w:bottom w:val="single" w:color="E4DFD4" w:sz="4"/>
              </w:pBdr>
              <w:tabs>
                <w:tab w:val="right" w:pos="4843"/>
              </w:tabs>
              <w:spacing w:after="70" w:before="70" w:line="260" w:lineRule="auto"/>
            </w:pPr>
            <w:r>
              <w:rPr>
                <w:rFonts w:ascii="Calibri" w:cs="Calibri" w:eastAsia="Calibri" w:hAnsi="Calibri"/>
                <w:color w:val="1C1A17"/>
                <w:sz w:val="20"/>
                <w:szCs w:val="20"/>
              </w:rPr>
              <w:t xml:space="preserve">Garderoba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b/>
                <w:bCs/>
                <w:color w:val="1C1A17"/>
                <w:sz w:val="20"/>
                <w:szCs w:val="20"/>
              </w:rPr>
              <w:t xml:space="preserve">3,68 m²</w:t>
            </w:r>
          </w:p>
          <w:p>
            <w:pPr>
              <w:pBdr>
                <w:bottom w:val="single" w:color="E4DFD4" w:sz="4"/>
              </w:pBdr>
              <w:tabs>
                <w:tab w:val="right" w:pos="4843"/>
              </w:tabs>
              <w:spacing w:after="70" w:before="70" w:line="260" w:lineRule="auto"/>
            </w:pPr>
            <w:r>
              <w:rPr>
                <w:rFonts w:ascii="Calibri" w:cs="Calibri" w:eastAsia="Calibri" w:hAnsi="Calibri"/>
                <w:color w:val="1C1A17"/>
                <w:sz w:val="20"/>
                <w:szCs w:val="20"/>
              </w:rPr>
              <w:t xml:space="preserve">Komunikacja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b/>
                <w:bCs/>
                <w:color w:val="1C1A17"/>
                <w:sz w:val="20"/>
                <w:szCs w:val="20"/>
              </w:rPr>
              <w:t xml:space="preserve">7,34 m²</w:t>
            </w:r>
          </w:p>
          <w:p>
            <w:pPr>
              <w:spacing w:after="0" w:before="0" w:line="160" w:lineRule="exact"/>
            </w:pPr>
            <w:r>
              <w:rPr>
                <w:rFonts w:ascii="Calibri" w:cs="Calibri" w:eastAsia="Calibri" w:hAnsi="Calibri"/>
                <w:color w:val="1C1A17"/>
                <w:sz w:val="2"/>
                <w:szCs w:val="2"/>
              </w:rPr>
              <w:t xml:space="preserve"/>
            </w:r>
          </w:p>
          <w:p>
            <w:pPr>
              <w:keepLines/>
              <w:spacing w:after="0" w:before="0" w:line="270" w:lineRule="auto"/>
            </w:pPr>
            <w:r>
              <w:rPr>
                <w:rFonts w:ascii="Calibri" w:cs="Calibri" w:eastAsia="Calibri" w:hAnsi="Calibri"/>
                <w:color w:val="1C1A17"/>
                <w:sz w:val="19"/>
                <w:szCs w:val="19"/>
              </w:rPr>
              <w:t xml:space="preserve">Prywatna część domu zaprojektowana z myślą o komforcie wszystkich domowników. Wydzielona strefa pralni z miejscem na pralkę i suszarkę. Dodatkowo strych z wejściem na rzeczy sezonowe.</w:t>
            </w:r>
          </w:p>
        </w:tc>
      </w:tr>
    </w:tbl>
    <w:p>
      <w:pPr>
        <w:spacing w:after="0" w:before="0" w:line="360" w:lineRule="exact"/>
      </w:pPr>
      <w:r>
        <w:rPr>
          <w:rFonts w:ascii="Calibri" w:cs="Calibri" w:eastAsia="Calibri" w:hAnsi="Calibri"/>
          <w:color w:val="1C1A17"/>
          <w:sz w:val="2"/>
          <w:szCs w:val="2"/>
        </w:rPr>
        <w:t xml:space="preserve"/>
      </w:r>
    </w:p>
    <w:p>
      <w:pPr>
        <w:keepLines/>
        <w:spacing w:after="100" w:before="0" w:line="276" w:lineRule="auto"/>
      </w:pPr>
      <w:r>
        <w:rPr>
          <w:rFonts w:ascii="Calibri" w:cs="Calibri" w:eastAsia="Calibri" w:hAnsi="Calibri"/>
          <w:b/>
          <w:bCs/>
          <w:caps/>
          <w:color w:val="22402E"/>
          <w:spacing w:val="40"/>
          <w:sz w:val="17"/>
          <w:szCs w:val="17"/>
        </w:rPr>
        <w:t xml:space="preserve">Komfort i energooszczędność</w:t>
      </w:r>
    </w:p>
    <w:tbl>
      <w:tblPr>
        <w:tblW w:type="dxa" w:w="101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46"/>
        <w:gridCol w:w="240"/>
        <w:gridCol w:w="2346"/>
        <w:gridCol w:w="240"/>
        <w:gridCol w:w="2346"/>
        <w:gridCol w:w="240"/>
        <w:gridCol w:w="2346"/>
      </w:tblGrid>
      <w:tr>
        <w:tc>
          <w:tcPr>
            <w:tcW w:type="dxa" w:w="2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Lines/>
              <w:pBdr>
                <w:top w:val="single" w:color="22402E" w:sz="6"/>
              </w:pBdr>
              <w:spacing w:after="40" w:before="120" w:line="276" w:lineRule="auto"/>
            </w:pPr>
            <w:r>
              <w:rPr>
                <w:rFonts w:ascii="Georgia" w:cs="Georgia" w:eastAsia="Georgia" w:hAnsi="Georgia"/>
                <w:b/>
                <w:bCs/>
                <w:color w:val="1C1A17"/>
                <w:sz w:val="26"/>
                <w:szCs w:val="26"/>
              </w:rPr>
              <w:t xml:space="preserve">Pompa ciepła</w:t>
            </w:r>
          </w:p>
          <w:p>
            <w:pPr>
              <w:keepLines/>
              <w:spacing w:after="0" w:before="0" w:line="260" w:lineRule="auto"/>
            </w:pPr>
            <w:r>
              <w:rPr>
                <w:rFonts w:ascii="Calibri" w:cs="Calibri" w:eastAsia="Calibri" w:hAnsi="Calibri"/>
                <w:color w:val="5D5850"/>
                <w:sz w:val="17"/>
                <w:szCs w:val="17"/>
              </w:rPr>
              <w:t xml:space="preserve">VAILLANT, z ogrzewaniem podłogowym w całym domu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color w:val="1C1A17"/>
                <w:sz w:val="22"/>
                <w:szCs w:val="22"/>
              </w:rPr>
              <w:t xml:space="preserve"/>
            </w:r>
          </w:p>
        </w:tc>
        <w:tc>
          <w:tcPr>
            <w:tcW w:type="dxa" w:w="2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Lines/>
              <w:pBdr>
                <w:top w:val="single" w:color="22402E" w:sz="6"/>
              </w:pBdr>
              <w:spacing w:after="40" w:before="120" w:line="276" w:lineRule="auto"/>
            </w:pPr>
            <w:r>
              <w:rPr>
                <w:rFonts w:ascii="Georgia" w:cs="Georgia" w:eastAsia="Georgia" w:hAnsi="Georgia"/>
                <w:b/>
                <w:bCs/>
                <w:color w:val="1C1A17"/>
                <w:sz w:val="26"/>
                <w:szCs w:val="26"/>
              </w:rPr>
              <w:t xml:space="preserve">Rekuperacja</w:t>
            </w:r>
          </w:p>
          <w:p>
            <w:pPr>
              <w:keepLines/>
              <w:spacing w:after="0" w:before="0" w:line="260" w:lineRule="auto"/>
            </w:pPr>
            <w:r>
              <w:rPr>
                <w:rFonts w:ascii="Calibri" w:cs="Calibri" w:eastAsia="Calibri" w:hAnsi="Calibri"/>
                <w:color w:val="5D5850"/>
                <w:sz w:val="17"/>
                <w:szCs w:val="17"/>
              </w:rPr>
              <w:t xml:space="preserve">AWENTA PRO – zdrowy mikroklimat i niskie koszty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color w:val="1C1A17"/>
                <w:sz w:val="22"/>
                <w:szCs w:val="22"/>
              </w:rPr>
              <w:t xml:space="preserve"/>
            </w:r>
          </w:p>
        </w:tc>
        <w:tc>
          <w:tcPr>
            <w:tcW w:type="dxa" w:w="2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Lines/>
              <w:pBdr>
                <w:top w:val="single" w:color="22402E" w:sz="6"/>
              </w:pBdr>
              <w:spacing w:after="40" w:before="120" w:line="276" w:lineRule="auto"/>
            </w:pPr>
            <w:r>
              <w:rPr>
                <w:rFonts w:ascii="Georgia" w:cs="Georgia" w:eastAsia="Georgia" w:hAnsi="Georgia"/>
                <w:b/>
                <w:bCs/>
                <w:color w:val="1C1A17"/>
                <w:sz w:val="26"/>
                <w:szCs w:val="26"/>
              </w:rPr>
              <w:t xml:space="preserve">Klimatyzacja</w:t>
            </w:r>
          </w:p>
          <w:p>
            <w:pPr>
              <w:keepLines/>
              <w:spacing w:after="0" w:before="0" w:line="260" w:lineRule="auto"/>
            </w:pPr>
            <w:r>
              <w:rPr>
                <w:rFonts w:ascii="Calibri" w:cs="Calibri" w:eastAsia="Calibri" w:hAnsi="Calibri"/>
                <w:color w:val="5D5850"/>
                <w:sz w:val="17"/>
                <w:szCs w:val="17"/>
              </w:rPr>
              <w:t xml:space="preserve">BOSCH w salonie i w każdej z trzech sypialni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color w:val="1C1A17"/>
                <w:sz w:val="22"/>
                <w:szCs w:val="22"/>
              </w:rPr>
              <w:t xml:space="preserve"/>
            </w:r>
          </w:p>
        </w:tc>
        <w:tc>
          <w:tcPr>
            <w:tcW w:type="dxa" w:w="2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Lines/>
              <w:pBdr>
                <w:top w:val="single" w:color="22402E" w:sz="6"/>
              </w:pBdr>
              <w:spacing w:after="40" w:before="120" w:line="276" w:lineRule="auto"/>
            </w:pPr>
            <w:r>
              <w:rPr>
                <w:rFonts w:ascii="Georgia" w:cs="Georgia" w:eastAsia="Georgia" w:hAnsi="Georgia"/>
                <w:b/>
                <w:bCs/>
                <w:color w:val="1C1A17"/>
                <w:sz w:val="26"/>
                <w:szCs w:val="26"/>
              </w:rPr>
              <w:t xml:space="preserve">Bezpieczeństwo</w:t>
            </w:r>
          </w:p>
          <w:p>
            <w:pPr>
              <w:keepLines/>
              <w:spacing w:after="0" w:before="0" w:line="260" w:lineRule="auto"/>
            </w:pPr>
            <w:r>
              <w:rPr>
                <w:rFonts w:ascii="Calibri" w:cs="Calibri" w:eastAsia="Calibri" w:hAnsi="Calibri"/>
                <w:color w:val="5D5850"/>
                <w:sz w:val="17"/>
                <w:szCs w:val="17"/>
              </w:rPr>
              <w:t xml:space="preserve">brama na pilota, furtka, domofon, monitoring</w:t>
            </w:r>
          </w:p>
        </w:tc>
      </w:tr>
    </w:tbl>
    <w:p>
      <w:pPr>
        <w:spacing w:after="0" w:before="0" w:line="360" w:lineRule="exact"/>
      </w:pPr>
      <w:r>
        <w:rPr>
          <w:rFonts w:ascii="Calibri" w:cs="Calibri" w:eastAsia="Calibri" w:hAnsi="Calibri"/>
          <w:color w:val="1C1A17"/>
          <w:sz w:val="2"/>
          <w:szCs w:val="2"/>
        </w:rPr>
        <w:t xml:space="preserve"/>
      </w:r>
    </w:p>
    <w:tbl>
      <w:tblPr>
        <w:tblW w:type="dxa" w:w="101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68"/>
        <w:gridCol w:w="3368"/>
        <w:gridCol w:w="3368"/>
      </w:tblGrid>
      <w:tr>
        <w:tc>
          <w:tcPr>
            <w:tcW w:type="dxa" w:w="33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  <w:vAlign w:val="top"/>
          </w:tcPr>
          <w:p>
            <w:pPr>
              <w:keepLines/>
              <w:spacing w:after="20" w:before="0" w:line="276" w:lineRule="auto"/>
            </w:pPr>
            <w:r>
              <w:rPr>
                <w:rFonts w:ascii="Calibri" w:cs="Calibri" w:eastAsia="Calibri" w:hAnsi="Calibri"/>
                <w:caps/>
                <w:color w:val="5D5850"/>
                <w:spacing w:val="30"/>
                <w:sz w:val="15"/>
                <w:szCs w:val="15"/>
              </w:rPr>
              <w:t xml:space="preserve">Rynek</w:t>
            </w:r>
          </w:p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color w:val="1C1A17"/>
                <w:sz w:val="20"/>
                <w:szCs w:val="20"/>
              </w:rPr>
              <w:t xml:space="preserve">pierwotny</w:t>
            </w:r>
          </w:p>
        </w:tc>
        <w:tc>
          <w:tcPr>
            <w:tcW w:type="dxa" w:w="33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  <w:vAlign w:val="top"/>
          </w:tcPr>
          <w:p>
            <w:pPr>
              <w:keepLines/>
              <w:spacing w:after="20" w:before="0" w:line="276" w:lineRule="auto"/>
            </w:pPr>
            <w:r>
              <w:rPr>
                <w:rFonts w:ascii="Calibri" w:cs="Calibri" w:eastAsia="Calibri" w:hAnsi="Calibri"/>
                <w:caps/>
                <w:color w:val="5D5850"/>
                <w:spacing w:val="30"/>
                <w:sz w:val="15"/>
                <w:szCs w:val="15"/>
              </w:rPr>
              <w:t xml:space="preserve">Rodzaj zabudowy</w:t>
            </w:r>
          </w:p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color w:val="1C1A17"/>
                <w:sz w:val="20"/>
                <w:szCs w:val="20"/>
              </w:rPr>
              <w:t xml:space="preserve">wolnostojąca, 2 kondygnacje</w:t>
            </w:r>
          </w:p>
        </w:tc>
        <w:tc>
          <w:tcPr>
            <w:tcW w:type="dxa" w:w="33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  <w:vAlign w:val="top"/>
          </w:tcPr>
          <w:p>
            <w:pPr>
              <w:keepLines/>
              <w:spacing w:after="20" w:before="0" w:line="276" w:lineRule="auto"/>
            </w:pPr>
            <w:r>
              <w:rPr>
                <w:rFonts w:ascii="Calibri" w:cs="Calibri" w:eastAsia="Calibri" w:hAnsi="Calibri"/>
                <w:caps/>
                <w:color w:val="5D5850"/>
                <w:spacing w:val="30"/>
                <w:sz w:val="15"/>
                <w:szCs w:val="15"/>
              </w:rPr>
              <w:t xml:space="preserve">Stan</w:t>
            </w:r>
          </w:p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color w:val="1C1A17"/>
                <w:sz w:val="20"/>
                <w:szCs w:val="20"/>
              </w:rPr>
              <w:t xml:space="preserve">do zamieszkania</w:t>
            </w:r>
          </w:p>
        </w:tc>
      </w:tr>
      <w:tr>
        <w:tc>
          <w:tcPr>
            <w:tcW w:type="dxa" w:w="33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  <w:vAlign w:val="top"/>
          </w:tcPr>
          <w:p>
            <w:pPr>
              <w:keepLines/>
              <w:spacing w:after="20" w:before="0" w:line="276" w:lineRule="auto"/>
            </w:pPr>
            <w:r>
              <w:rPr>
                <w:rFonts w:ascii="Calibri" w:cs="Calibri" w:eastAsia="Calibri" w:hAnsi="Calibri"/>
                <w:caps/>
                <w:color w:val="5D5850"/>
                <w:spacing w:val="30"/>
                <w:sz w:val="15"/>
                <w:szCs w:val="15"/>
              </w:rPr>
              <w:t xml:space="preserve">Dach</w:t>
            </w:r>
          </w:p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color w:val="1C1A17"/>
                <w:sz w:val="20"/>
                <w:szCs w:val="20"/>
              </w:rPr>
              <w:t xml:space="preserve">blacha na rąbek stojący</w:t>
            </w:r>
          </w:p>
        </w:tc>
        <w:tc>
          <w:tcPr>
            <w:tcW w:type="dxa" w:w="33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  <w:vAlign w:val="top"/>
          </w:tcPr>
          <w:p>
            <w:pPr>
              <w:keepLines/>
              <w:spacing w:after="20" w:before="0" w:line="276" w:lineRule="auto"/>
            </w:pPr>
            <w:r>
              <w:rPr>
                <w:rFonts w:ascii="Calibri" w:cs="Calibri" w:eastAsia="Calibri" w:hAnsi="Calibri"/>
                <w:caps/>
                <w:color w:val="5D5850"/>
                <w:spacing w:val="30"/>
                <w:sz w:val="15"/>
                <w:szCs w:val="15"/>
              </w:rPr>
              <w:t xml:space="preserve">Dojazd</w:t>
            </w:r>
          </w:p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color w:val="1C1A17"/>
                <w:sz w:val="20"/>
                <w:szCs w:val="20"/>
              </w:rPr>
              <w:t xml:space="preserve">bezpośrednio z drogi publicznej, droga gruntowa</w:t>
            </w:r>
          </w:p>
        </w:tc>
        <w:tc>
          <w:tcPr>
            <w:tcW w:type="dxa" w:w="33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  <w:vAlign w:val="top"/>
          </w:tcPr>
          <w:p>
            <w:pPr>
              <w:keepLines/>
              <w:spacing w:after="20" w:before="0" w:line="276" w:lineRule="auto"/>
            </w:pPr>
            <w:r>
              <w:rPr>
                <w:rFonts w:ascii="Calibri" w:cs="Calibri" w:eastAsia="Calibri" w:hAnsi="Calibri"/>
                <w:caps/>
                <w:color w:val="5D5850"/>
                <w:spacing w:val="30"/>
                <w:sz w:val="15"/>
                <w:szCs w:val="15"/>
              </w:rPr>
              <w:t xml:space="preserve">Parkowanie</w:t>
            </w:r>
          </w:p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color w:val="1C1A17"/>
                <w:sz w:val="20"/>
                <w:szCs w:val="20"/>
              </w:rPr>
              <w:t xml:space="preserve">garaż + miejsce postojowe przed garażem</w:t>
            </w:r>
          </w:p>
        </w:tc>
      </w:tr>
    </w:tbl>
    <w:p>
      <w:r>
        <w:br w:type="page"/>
      </w:r>
    </w:p>
    <w:p>
      <w:pPr>
        <w:keepLines/>
        <w:spacing w:after="140" w:before="0" w:line="240" w:lineRule="auto"/>
      </w:pPr>
      <w:r>
        <w:rPr>
          <w:rFonts w:ascii="Georgia" w:cs="Georgia" w:eastAsia="Georgia" w:hAnsi="Georgia"/>
          <w:color w:val="1C1A17"/>
          <w:sz w:val="44"/>
          <w:szCs w:val="44"/>
        </w:rPr>
        <w:t xml:space="preserve">Między jeziorami Sudomie i Mielnica</w:t>
      </w:r>
    </w:p>
    <w:p>
      <w:pPr>
        <w:keepLines/>
        <w:spacing w:after="200" w:before="0" w:line="300" w:lineRule="auto"/>
      </w:pPr>
      <w:r>
        <w:rPr>
          <w:rFonts w:ascii="Georgia" w:cs="Georgia" w:eastAsia="Georgia" w:hAnsi="Georgia"/>
          <w:i/>
          <w:iCs/>
          <w:color w:val="3A3631"/>
          <w:sz w:val="26"/>
          <w:szCs w:val="26"/>
        </w:rPr>
        <w:t xml:space="preserve">Las od frontu i za ogrodem. Codzienny spacer nad wodę, rower czy spływ kajakowy mogą stać się naturalną częścią życia.</w:t>
      </w:r>
    </w:p>
    <w:tbl>
      <w:tblPr>
        <w:tblW w:type="dxa" w:w="101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53"/>
        <w:gridCol w:w="400"/>
        <w:gridCol w:w="4853"/>
      </w:tblGrid>
      <w:tr>
        <w:tc>
          <w:tcPr>
            <w:tcW w:type="dxa" w:w="48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Lines/>
              <w:spacing w:after="60" w:before="0" w:line="276" w:lineRule="auto"/>
            </w:pPr>
            <w:r>
              <w:rPr>
                <w:rFonts w:ascii="Calibri" w:cs="Calibri" w:eastAsia="Calibri" w:hAnsi="Calibri"/>
                <w:b/>
                <w:bCs/>
                <w:caps/>
                <w:color w:val="22402E"/>
                <w:spacing w:val="40"/>
                <w:sz w:val="17"/>
                <w:szCs w:val="17"/>
              </w:rPr>
              <w:t xml:space="preserve">Odległości od domu</w:t>
            </w:r>
          </w:p>
          <w:p>
            <w:pPr>
              <w:pBdr>
                <w:bottom w:val="single" w:color="E4DFD4" w:sz="4"/>
              </w:pBdr>
              <w:tabs>
                <w:tab w:val="left" w:pos="2200"/>
                <w:tab w:val="right" w:pos="4793"/>
              </w:tabs>
              <w:spacing w:after="70" w:before="70" w:line="260" w:lineRule="auto"/>
            </w:pPr>
            <w:r>
              <w:rPr>
                <w:rFonts w:ascii="Calibri" w:cs="Calibri" w:eastAsia="Calibri" w:hAnsi="Calibri"/>
                <w:color w:val="1C1A17"/>
                <w:sz w:val="20"/>
                <w:szCs w:val="20"/>
              </w:rPr>
              <w:t xml:space="preserve">Jezioro Sudomie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b/>
                <w:bCs/>
                <w:color w:val="1C1A17"/>
                <w:sz w:val="20"/>
                <w:szCs w:val="20"/>
              </w:rPr>
              <w:t xml:space="preserve">ok. 350 m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color w:val="5D5850"/>
                <w:sz w:val="16"/>
                <w:szCs w:val="16"/>
              </w:rPr>
              <w:t xml:space="preserve">4–5 min pieszo</w:t>
            </w:r>
          </w:p>
          <w:p>
            <w:pPr>
              <w:pBdr>
                <w:bottom w:val="single" w:color="E4DFD4" w:sz="4"/>
              </w:pBdr>
              <w:tabs>
                <w:tab w:val="left" w:pos="2200"/>
                <w:tab w:val="right" w:pos="4793"/>
              </w:tabs>
              <w:spacing w:after="70" w:before="70" w:line="260" w:lineRule="auto"/>
            </w:pPr>
            <w:r>
              <w:rPr>
                <w:rFonts w:ascii="Calibri" w:cs="Calibri" w:eastAsia="Calibri" w:hAnsi="Calibri"/>
                <w:color w:val="1C1A17"/>
                <w:sz w:val="20"/>
                <w:szCs w:val="20"/>
              </w:rPr>
              <w:t xml:space="preserve">Jezioro Mielnica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b/>
                <w:bCs/>
                <w:color w:val="1C1A17"/>
                <w:sz w:val="20"/>
                <w:szCs w:val="20"/>
              </w:rPr>
              <w:t xml:space="preserve">ok. 600 m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color w:val="5D5850"/>
                <w:sz w:val="16"/>
                <w:szCs w:val="16"/>
              </w:rPr>
              <w:t xml:space="preserve">7–8 min pieszo</w:t>
            </w:r>
          </w:p>
          <w:p>
            <w:pPr>
              <w:pBdr>
                <w:bottom w:val="single" w:color="E4DFD4" w:sz="4"/>
              </w:pBdr>
              <w:tabs>
                <w:tab w:val="left" w:pos="2200"/>
                <w:tab w:val="right" w:pos="4793"/>
              </w:tabs>
              <w:spacing w:after="70" w:before="70" w:line="260" w:lineRule="auto"/>
            </w:pPr>
            <w:r>
              <w:rPr>
                <w:rFonts w:ascii="Calibri" w:cs="Calibri" w:eastAsia="Calibri" w:hAnsi="Calibri"/>
                <w:color w:val="1C1A17"/>
                <w:sz w:val="20"/>
                <w:szCs w:val="20"/>
              </w:rPr>
              <w:t xml:space="preserve">Jezioro Żołnowo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b/>
                <w:bCs/>
                <w:color w:val="1C1A17"/>
                <w:sz w:val="20"/>
                <w:szCs w:val="20"/>
              </w:rPr>
              <w:t xml:space="preserve">ok. 1 km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color w:val="5D5850"/>
                <w:sz w:val="16"/>
                <w:szCs w:val="16"/>
              </w:rPr>
              <w:t xml:space="preserve">12 min pieszo</w:t>
            </w:r>
          </w:p>
          <w:p>
            <w:pPr>
              <w:pBdr>
                <w:bottom w:val="single" w:color="E4DFD4" w:sz="4"/>
              </w:pBdr>
              <w:tabs>
                <w:tab w:val="left" w:pos="2200"/>
                <w:tab w:val="right" w:pos="4793"/>
              </w:tabs>
              <w:spacing w:after="70" w:before="70" w:line="260" w:lineRule="auto"/>
            </w:pPr>
            <w:r>
              <w:rPr>
                <w:rFonts w:ascii="Calibri" w:cs="Calibri" w:eastAsia="Calibri" w:hAnsi="Calibri"/>
                <w:color w:val="1C1A17"/>
                <w:sz w:val="20"/>
                <w:szCs w:val="20"/>
              </w:rPr>
              <w:t xml:space="preserve">Rzeka Trzebiocha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b/>
                <w:bCs/>
                <w:color w:val="1C1A17"/>
                <w:sz w:val="20"/>
                <w:szCs w:val="20"/>
              </w:rPr>
              <w:t xml:space="preserve">ok. 1 km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color w:val="5D5850"/>
                <w:sz w:val="16"/>
                <w:szCs w:val="16"/>
              </w:rPr>
              <w:t xml:space="preserve">12–14 min pieszo</w:t>
            </w:r>
          </w:p>
          <w:p>
            <w:pPr>
              <w:pBdr>
                <w:bottom w:val="single" w:color="E4DFD4" w:sz="4"/>
              </w:pBdr>
              <w:tabs>
                <w:tab w:val="left" w:pos="2200"/>
                <w:tab w:val="right" w:pos="4793"/>
              </w:tabs>
              <w:spacing w:after="70" w:before="70" w:line="260" w:lineRule="auto"/>
            </w:pPr>
            <w:r>
              <w:rPr>
                <w:rFonts w:ascii="Calibri" w:cs="Calibri" w:eastAsia="Calibri" w:hAnsi="Calibri"/>
                <w:color w:val="1C1A17"/>
                <w:sz w:val="20"/>
                <w:szCs w:val="20"/>
              </w:rPr>
              <w:t xml:space="preserve">Jezioro Sominko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b/>
                <w:bCs/>
                <w:color w:val="1C1A17"/>
                <w:sz w:val="20"/>
                <w:szCs w:val="20"/>
              </w:rPr>
              <w:t xml:space="preserve">ok. 1,5 km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color w:val="5D5850"/>
                <w:sz w:val="16"/>
                <w:szCs w:val="16"/>
              </w:rPr>
              <w:t xml:space="preserve">6 min rowerem</w:t>
            </w:r>
          </w:p>
          <w:p>
            <w:pPr>
              <w:pBdr>
                <w:bottom w:val="single" w:color="E4DFD4" w:sz="4"/>
              </w:pBdr>
              <w:tabs>
                <w:tab w:val="left" w:pos="2200"/>
                <w:tab w:val="right" w:pos="4793"/>
              </w:tabs>
              <w:spacing w:after="70" w:before="70" w:line="260" w:lineRule="auto"/>
            </w:pPr>
            <w:r>
              <w:rPr>
                <w:rFonts w:ascii="Calibri" w:cs="Calibri" w:eastAsia="Calibri" w:hAnsi="Calibri"/>
                <w:color w:val="1C1A17"/>
                <w:sz w:val="20"/>
                <w:szCs w:val="20"/>
              </w:rPr>
              <w:t xml:space="preserve">Jezioro Osuszno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b/>
                <w:bCs/>
                <w:color w:val="1C1A17"/>
                <w:sz w:val="20"/>
                <w:szCs w:val="20"/>
              </w:rPr>
              <w:t xml:space="preserve">ok. 1,8 km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color w:val="5D5850"/>
                <w:sz w:val="16"/>
                <w:szCs w:val="16"/>
              </w:rPr>
              <w:t xml:space="preserve">7 min rowerem</w:t>
            </w:r>
          </w:p>
          <w:p>
            <w:pPr>
              <w:pBdr>
                <w:bottom w:val="single" w:color="E4DFD4" w:sz="4"/>
              </w:pBdr>
              <w:tabs>
                <w:tab w:val="left" w:pos="2200"/>
                <w:tab w:val="right" w:pos="4793"/>
              </w:tabs>
              <w:spacing w:after="70" w:before="70" w:line="260" w:lineRule="auto"/>
            </w:pPr>
            <w:r>
              <w:rPr>
                <w:rFonts w:ascii="Calibri" w:cs="Calibri" w:eastAsia="Calibri" w:hAnsi="Calibri"/>
                <w:color w:val="1C1A17"/>
                <w:sz w:val="20"/>
                <w:szCs w:val="20"/>
              </w:rPr>
              <w:t xml:space="preserve">Centrum Kościerzyny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b/>
                <w:bCs/>
                <w:color w:val="1C1A17"/>
                <w:sz w:val="20"/>
                <w:szCs w:val="20"/>
              </w:rPr>
              <w:t xml:space="preserve">ok. 7 min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color w:val="5D5850"/>
                <w:sz w:val="16"/>
                <w:szCs w:val="16"/>
              </w:rPr>
              <w:t xml:space="preserve">autem</w:t>
            </w:r>
          </w:p>
          <w:p>
            <w:pPr>
              <w:pBdr>
                <w:bottom w:val="single" w:color="E4DFD4" w:sz="4"/>
              </w:pBdr>
              <w:tabs>
                <w:tab w:val="left" w:pos="2200"/>
                <w:tab w:val="right" w:pos="4793"/>
              </w:tabs>
              <w:spacing w:after="70" w:before="70" w:line="260" w:lineRule="auto"/>
            </w:pPr>
            <w:r>
              <w:rPr>
                <w:rFonts w:ascii="Calibri" w:cs="Calibri" w:eastAsia="Calibri" w:hAnsi="Calibri"/>
                <w:color w:val="1C1A17"/>
                <w:sz w:val="20"/>
                <w:szCs w:val="20"/>
              </w:rPr>
              <w:t xml:space="preserve">Gdańsk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b/>
                <w:bCs/>
                <w:color w:val="1C1A17"/>
                <w:sz w:val="20"/>
                <w:szCs w:val="20"/>
              </w:rPr>
              <w:t xml:space="preserve">ok. 60 min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color w:val="5D5850"/>
                <w:sz w:val="16"/>
                <w:szCs w:val="16"/>
              </w:rPr>
              <w:t xml:space="preserve">autem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color w:val="1C1A17"/>
                <w:sz w:val="22"/>
                <w:szCs w:val="22"/>
              </w:rPr>
              <w:t xml:space="preserve"/>
            </w:r>
          </w:p>
        </w:tc>
        <w:tc>
          <w:tcPr>
            <w:tcW w:type="dxa" w:w="48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4853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53"/>
            </w:tblGrid>
            <w:tr>
              <w:trPr>
                <w:trHeight w:val="2400" w:hRule="exact"/>
              </w:trPr>
              <w:tc>
                <w:tcPr>
                  <w:tcW w:type="dxa" w:w="4853"/>
                  <w:tcBorders>
                    <w:top w:val="single" w:color="C9D0C1" w:sz="4"/>
                    <w:left w:val="single" w:color="C9D0C1" w:sz="4"/>
                    <w:bottom w:val="single" w:color="C9D0C1" w:sz="4"/>
                    <w:right w:val="single" w:color="C9D0C1" w:sz="4"/>
                  </w:tcBorders>
                  <w:shd w:fill="DFE3D8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keepLines/>
                    <w:spacing w:after="40" w:before="0" w:line="276" w:lineRule="auto"/>
                    <w:jc w:val="center"/>
                  </w:pPr>
                  <w:r>
                    <w:rPr>
                      <w:rFonts w:ascii="Calibri" w:cs="Calibri" w:eastAsia="Calibri" w:hAnsi="Calibri"/>
                      <w:color w:val="55634F"/>
                      <w:sz w:val="32"/>
                      <w:szCs w:val="32"/>
                    </w:rPr>
                    <w:t xml:space="preserve">▢</w:t>
                  </w:r>
                </w:p>
                <w:p>
                  <w:pPr>
                    <w:keepLines/>
                    <w:spacing w:after="0" w:before="0" w:line="276" w:lineRule="auto"/>
                    <w:jc w:val="center"/>
                  </w:pPr>
                  <w:r>
                    <w:rPr>
                      <w:rFonts w:ascii="Calibri" w:cs="Calibri" w:eastAsia="Calibri" w:hAnsi="Calibri"/>
                      <w:caps/>
                      <w:color w:val="55634F"/>
                      <w:spacing w:val="20"/>
                      <w:sz w:val="16"/>
                      <w:szCs w:val="16"/>
                    </w:rPr>
                    <w:t xml:space="preserve">Zdjęcie 4 z oferty (ogród / las)</w:t>
                  </w:r>
                </w:p>
              </w:tc>
            </w:tr>
          </w:tbl>
          <w:p>
            <w:pPr>
              <w:spacing w:after="0" w:before="0" w:line="200" w:lineRule="exact"/>
            </w:pPr>
            <w:r>
              <w:rPr>
                <w:rFonts w:ascii="Calibri" w:cs="Calibri" w:eastAsia="Calibri" w:hAnsi="Calibri"/>
                <w:color w:val="1C1A17"/>
                <w:sz w:val="2"/>
                <w:szCs w:val="2"/>
              </w:rPr>
              <w:t xml:space="preserve"/>
            </w:r>
          </w:p>
          <w:p>
            <w:pPr>
              <w:keepNext/>
              <w:keepLines/>
              <w:spacing w:after="80" w:before="160" w:line="276" w:lineRule="auto"/>
            </w:pPr>
            <w:r>
              <w:rPr>
                <w:rFonts w:ascii="Georgia" w:cs="Georgia" w:eastAsia="Georgia" w:hAnsi="Georgia"/>
                <w:b/>
                <w:bCs/>
                <w:color w:val="1C1A17"/>
                <w:sz w:val="28"/>
                <w:szCs w:val="28"/>
              </w:rPr>
              <w:t xml:space="preserve">Dom do życia. Miejsce na odpoczynek.</w:t>
            </w:r>
          </w:p>
          <w:p>
            <w:pPr>
              <w:keepLines/>
              <w:spacing w:after="0" w:before="0" w:line="270" w:lineRule="auto"/>
            </w:pPr>
            <w:r>
              <w:rPr>
                <w:rFonts w:ascii="Calibri" w:cs="Calibri" w:eastAsia="Calibri" w:hAnsi="Calibri"/>
                <w:color w:val="1C1A17"/>
                <w:sz w:val="20"/>
                <w:szCs w:val="20"/>
              </w:rPr>
              <w:t xml:space="preserve">Dla osób, które chcą mieszkać w otoczeniu natury, nie rezygnując z wygody i bliskości miasta. Sprawdzi się też jako second home na Kaszubach.</w:t>
            </w:r>
          </w:p>
        </w:tc>
      </w:tr>
    </w:tbl>
    <w:p>
      <w:pPr>
        <w:spacing w:after="0" w:before="0" w:line="360" w:lineRule="exact"/>
      </w:pPr>
      <w:r>
        <w:rPr>
          <w:rFonts w:ascii="Calibri" w:cs="Calibri" w:eastAsia="Calibri" w:hAnsi="Calibri"/>
          <w:color w:val="1C1A17"/>
          <w:sz w:val="2"/>
          <w:szCs w:val="2"/>
        </w:rPr>
        <w:t xml:space="preserve"/>
      </w:r>
    </w:p>
    <w:tbl>
      <w:tblPr>
        <w:tblW w:type="dxa" w:w="101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3"/>
        <w:gridCol w:w="300"/>
        <w:gridCol w:w="4903"/>
      </w:tblGrid>
      <w:tr>
        <w:tc>
          <w:tcPr>
            <w:tcW w:type="dxa" w:w="49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2402E" w:color="auto" w:val="clear"/>
            <w:tcMar>
              <w:top w:type="dxa" w:w="320"/>
              <w:left w:type="dxa" w:w="360"/>
              <w:bottom w:type="dxa" w:w="320"/>
              <w:right w:type="dxa" w:w="360"/>
            </w:tcMar>
            <w:vAlign w:val="top"/>
          </w:tcPr>
          <w:p>
            <w:pPr>
              <w:keepLines/>
              <w:spacing w:after="80" w:before="0" w:line="276" w:lineRule="auto"/>
            </w:pPr>
            <w:r>
              <w:rPr>
                <w:rFonts w:ascii="Calibri" w:cs="Calibri" w:eastAsia="Calibri" w:hAnsi="Calibri"/>
                <w:b/>
                <w:bCs/>
                <w:caps/>
                <w:color w:val="B9C9B4"/>
                <w:spacing w:val="40"/>
                <w:sz w:val="17"/>
                <w:szCs w:val="17"/>
              </w:rPr>
              <w:t xml:space="preserve">Cena</w:t>
            </w:r>
          </w:p>
          <w:p>
            <w:pPr>
              <w:keepLines/>
              <w:spacing w:after="120" w:before="0" w:line="276" w:lineRule="auto"/>
            </w:pPr>
            <w:r>
              <w:rPr>
                <w:rFonts w:ascii="Georgia" w:cs="Georgia" w:eastAsia="Georgia" w:hAnsi="Georgia"/>
                <w:b/>
                <w:bCs/>
                <w:color w:val="F7F4EE"/>
                <w:sz w:val="50"/>
                <w:szCs w:val="50"/>
              </w:rPr>
              <w:t xml:space="preserve">1 400 000 zł </w:t>
            </w:r>
            <w:r>
              <w:rPr>
                <w:rFonts w:ascii="Georgia" w:cs="Georgia" w:eastAsia="Georgia" w:hAnsi="Georgia"/>
                <w:i/>
                <w:iCs/>
                <w:color w:val="F7F4EE"/>
                <w:sz w:val="24"/>
                <w:szCs w:val="24"/>
              </w:rPr>
              <w:t xml:space="preserve">brutto</w:t>
            </w:r>
          </w:p>
          <w:p>
            <w:pPr>
              <w:keepLines/>
              <w:spacing w:after="0" w:before="0" w:line="270" w:lineRule="auto"/>
            </w:pPr>
            <w:r>
              <w:rPr>
                <w:rFonts w:ascii="Calibri" w:cs="Calibri" w:eastAsia="Calibri" w:hAnsi="Calibri"/>
                <w:color w:val="DFE6DA"/>
                <w:sz w:val="19"/>
                <w:szCs w:val="19"/>
              </w:rPr>
              <w:t xml:space="preserve">Zakup bez prowizji po stronie Kupującego. Możliwość zakupu w systemie płatności ratalnej, bez konieczności kredytu bankowego – szczegóły podczas indywidualnego kontaktu.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color w:val="1C1A17"/>
                <w:sz w:val="22"/>
                <w:szCs w:val="22"/>
              </w:rPr>
              <w:t xml:space="preserve"/>
            </w:r>
          </w:p>
        </w:tc>
        <w:tc>
          <w:tcPr>
            <w:tcW w:type="dxa" w:w="4903"/>
            <w:tcBorders>
              <w:top w:val="single" w:color="22402E" w:sz="6"/>
              <w:left w:val="single" w:color="22402E" w:sz="6"/>
              <w:bottom w:val="single" w:color="22402E" w:sz="6"/>
              <w:right w:val="single" w:color="22402E" w:sz="6"/>
            </w:tcBorders>
            <w:tcMar>
              <w:top w:type="dxa" w:w="320"/>
              <w:left w:type="dxa" w:w="360"/>
              <w:bottom w:type="dxa" w:w="320"/>
              <w:right w:type="dxa" w:w="360"/>
            </w:tcMar>
            <w:vAlign w:val="top"/>
          </w:tcPr>
          <w:p>
            <w:pPr>
              <w:keepLines/>
              <w:spacing w:after="60" w:before="0" w:line="276" w:lineRule="auto"/>
            </w:pPr>
            <w:r>
              <w:rPr>
                <w:rFonts w:ascii="Calibri" w:cs="Calibri" w:eastAsia="Calibri" w:hAnsi="Calibri"/>
                <w:b/>
                <w:bCs/>
                <w:caps/>
                <w:color w:val="22402E"/>
                <w:spacing w:val="40"/>
                <w:sz w:val="17"/>
                <w:szCs w:val="17"/>
              </w:rPr>
              <w:t xml:space="preserve">Opiekun oferty</w:t>
            </w:r>
          </w:p>
          <w:p>
            <w:pPr>
              <w:keepLines/>
              <w:spacing w:after="40" w:before="0" w:line="276" w:lineRule="auto"/>
            </w:pPr>
            <w:r>
              <w:rPr>
                <w:rFonts w:ascii="Georgia" w:cs="Georgia" w:eastAsia="Georgia" w:hAnsi="Georgia"/>
                <w:b/>
                <w:bCs/>
                <w:color w:val="1C1A17"/>
                <w:sz w:val="34"/>
                <w:szCs w:val="34"/>
              </w:rPr>
              <w:t xml:space="preserve">Adrianna Lidzbarska</w:t>
            </w:r>
          </w:p>
          <w:p>
            <w:pPr>
              <w:keepLines/>
              <w:spacing w:after="160" w:before="0" w:line="260" w:lineRule="auto"/>
            </w:pPr>
            <w:r>
              <w:rPr>
                <w:rFonts w:ascii="Calibri" w:cs="Calibri" w:eastAsia="Calibri" w:hAnsi="Calibri"/>
                <w:color w:val="5D5850"/>
                <w:sz w:val="18"/>
                <w:szCs w:val="18"/>
              </w:rPr>
              <w:t xml:space="preserve">Lidzbarska Nieruchomości</w:t>
            </w:r>
          </w:p>
          <w:p>
            <w:pPr>
              <w:keepLines/>
              <w:spacing w:after="6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24"/>
                <w:szCs w:val="24"/>
              </w:rPr>
              <w:t xml:space="preserve">+48 727 926 639</w:t>
            </w:r>
          </w:p>
          <w:p>
            <w:pPr>
              <w:keepLines/>
              <w:spacing w:after="40" w:before="0" w:line="276" w:lineRule="auto"/>
            </w:pPr>
            <w:r>
              <w:rPr>
                <w:rFonts w:ascii="Calibri" w:cs="Calibri" w:eastAsia="Calibri" w:hAnsi="Calibri"/>
                <w:color w:val="1C1A17"/>
                <w:sz w:val="21"/>
                <w:szCs w:val="21"/>
              </w:rPr>
              <w:t xml:space="preserve">adrianna@lidzbarska.pl</w:t>
            </w:r>
          </w:p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color w:val="1C1A17"/>
                <w:sz w:val="21"/>
                <w:szCs w:val="21"/>
              </w:rPr>
              <w:t xml:space="preserve">lidzbarska.pl</w:t>
            </w:r>
          </w:p>
        </w:tc>
      </w:tr>
    </w:tbl>
    <w:p>
      <w:pPr>
        <w:keepNext/>
        <w:keepLines/>
        <w:spacing w:after="80" w:before="300" w:line="276" w:lineRule="auto"/>
      </w:pPr>
      <w:r>
        <w:rPr>
          <w:rFonts w:ascii="Georgia" w:cs="Georgia" w:eastAsia="Georgia" w:hAnsi="Georgia"/>
          <w:b/>
          <w:bCs/>
          <w:color w:val="1C1A17"/>
          <w:sz w:val="28"/>
          <w:szCs w:val="28"/>
        </w:rPr>
        <w:t xml:space="preserve">Indywidualna prezentacja</w:t>
      </w:r>
    </w:p>
    <w:p>
      <w:pPr>
        <w:keepLines/>
        <w:spacing w:after="200" w:before="0" w:line="270" w:lineRule="auto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>Zakup domu to jedna z najważniejszych decyzji, dlatego warto zobaczyć tę nieruchomość osobiście. Z przyjemnością oprowadzę Państwa po domu, przedstawię jego układ i zastosowane rozwiązania techniczne oraz odpowiem na wszystkie pytania. Zapraszam do kontaktu i umówienia terminu spotkania.</w:t>
      </w:r>
    </w:p>
    <w:p>
      <w:pPr>
        <w:keepLines/>
        <w:spacing w:after="0" w:before="0" w:line="260" w:lineRule="auto"/>
      </w:pPr>
      <w:r>
        <w:rPr>
          <w:rFonts w:ascii="Calibri" w:cs="Calibri" w:eastAsia="Calibri" w:hAnsi="Calibri"/>
          <w:color w:val="5D5850"/>
          <w:sz w:val="15"/>
          <w:szCs w:val="15"/>
        </w:rPr>
        <w:t xml:space="preserve">Przedstawiona oferta ma charakter poglądowy i może zawierać uproszczenia lub błędy. Niniejsze ogłoszenie nie stanowi oferty w rozumieniu art. 66 § 1 Kodeksu cywilnego. Współpracujemy z innymi biurami nieruchomości.</w:t>
      </w:r>
    </w:p>
    <w:sectPr>
      <w:headerReference w:type="default" r:id="rId7"/>
      <w:footerReference w:type="default" r:id="rId8"/>
      <w:pgSz w:w="11906" w:h="16838" w:orient="portrait"/>
      <w:pgMar w:top="1500" w:right="900" w:bottom="1300" w:left="900" w:header="7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3C7" w:sz="6"/>
      </w:pBdr>
      <w:tabs>
        <w:tab w:val="right" w:pos="10106"/>
      </w:tabs>
      <w:spacing w:before="160"/>
    </w:pPr>
    <w:r>
      <w:rPr>
        <w:rFonts w:ascii="Calibri" w:cs="Calibri" w:eastAsia="Calibri" w:hAnsi="Calibri"/>
        <w:color w:val="5D5850"/>
        <w:sz w:val="16"/>
        <w:szCs w:val="16"/>
      </w:rPr>
      <w:t xml:space="preserve">Adrianna Lidzbarska  ·  +48 727 926 639  ·  adrianna@lidzbarska.pl  ·  lidzbarska.pl</w:t>
    </w:r>
    <w:r>
      <w:rPr>
        <w:rFonts w:ascii="Calibri" w:cs="Calibri" w:eastAsia="Calibri" w:hAnsi="Calibri"/>
        <w:sz w:val="16"/>
        <w:szCs w:val="16"/>
      </w:rPr>
      <w:t xml:space="preserve">	</w:t>
    </w:r>
    <w:r>
      <w:rPr>
        <w:rFonts w:ascii="Calibri" w:cs="Calibri" w:eastAsia="Calibri" w:hAnsi="Calibri"/>
        <w:color w:val="5D58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D5850"/>
        <w:sz w:val="16"/>
        <w:szCs w:val="16"/>
      </w:rPr>
      <w:t xml:space="preserve"> / </w:t>
    </w:r>
    <w:r>
      <w:rPr>
        <w:rFonts w:ascii="Calibri" w:cs="Calibri" w:eastAsia="Calibri" w:hAnsi="Calibri"/>
        <w:color w:val="5D58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2402E" w:sz="6"/>
      </w:pBdr>
      <w:tabs>
        <w:tab w:val="right" w:pos="10106"/>
      </w:tabs>
      <w:spacing w:after="160"/>
    </w:pPr>
    <w:r>
      <w:rPr>
        <w:rFonts w:ascii="Georgia" w:cs="Georgia" w:eastAsia="Georgia" w:hAnsi="Georgia"/>
        <w:b/>
        <w:bCs/>
        <w:color w:val="22402E"/>
        <w:sz w:val="26"/>
        <w:szCs w:val="26"/>
      </w:rPr>
      <w:t xml:space="preserve">Lidzbarska </w:t>
    </w:r>
    <w:r>
      <w:rPr>
        <w:rFonts w:ascii="Georgia" w:cs="Georgia" w:eastAsia="Georgia" w:hAnsi="Georgia"/>
        <w:i/>
        <w:iCs/>
        <w:color w:val="22402E"/>
        <w:sz w:val="26"/>
        <w:szCs w:val="26"/>
      </w:rPr>
      <w:t xml:space="preserve">Nieruchomości</w:t>
    </w:r>
    <w:r>
      <w:rPr>
        <w:rFonts w:ascii="Calibri" w:cs="Calibri" w:eastAsia="Calibri" w:hAnsi="Calibri"/>
        <w:sz w:val="16"/>
        <w:szCs w:val="16"/>
      </w:rPr>
      <w:t xml:space="preserve">	</w:t>
    </w:r>
    <w:r>
      <w:rPr>
        <w:rFonts w:ascii="Calibri" w:cs="Calibri" w:eastAsia="Calibri" w:hAnsi="Calibri"/>
        <w:caps/>
        <w:color w:val="5D5850"/>
        <w:spacing w:val="20"/>
        <w:sz w:val="15"/>
        <w:szCs w:val="15"/>
      </w:rPr>
      <w:t xml:space="preserve">Oferta nr D/0001 · Sprzedaż · Dom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360" w:hanging="360"/>
      </w:pPr>
      <w:rPr>
        <w:rFonts w:ascii="Segoe UI Symbol" w:cs="Segoe UI Symbol" w:eastAsia="Segoe UI Symbol" w:hAnsi="Segoe UI Symbol"/>
        <w:b/>
        <w:bCs/>
        <w:color w:val="22402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Dom Sycowa Huta – oferta D/0001</dc:title>
  <dc:creator>Lidzbarska Nieruchomości</dc:creator>
  <cp:lastModifiedBy>Un-named</cp:lastModifiedBy>
  <cp:revision>1</cp:revision>
  <dcterms:created xsi:type="dcterms:W3CDTF">2026-09-07T22:33:26.538Z</dcterms:created>
  <dcterms:modified xsi:type="dcterms:W3CDTF">2026-09-07T22:33:26.538Z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