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UML - Dokumentacja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Zadania do wykonania: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Zaciągnij yEd’a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Rozrysuj schemat systemu uwzględniając przepływy danych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diagram czynności dla części UI i rozpisz przypadki użycia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diagram czynności dla części Backendowej (baza)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Wrzuć wszystko do jednego dokumentu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Rozwiązanie: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3.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Przypadki użycia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Case 1: Submit Form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Form and fill In mandatory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is filled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is submitted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Use Case 2: Close Modal Window? - Is this Use case? No! This is test case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Form and fill In mandatory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is filled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is closed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86175" cy="14668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5467350" cy="37814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