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A9282" w14:textId="0B2F7CC9" w:rsidR="0018741C" w:rsidRPr="00FD0733" w:rsidRDefault="00C26417" w:rsidP="00CD654B">
      <w:pPr>
        <w:pStyle w:val="Tytu"/>
        <w:spacing w:after="240"/>
        <w:rPr>
          <w:sz w:val="32"/>
          <w:szCs w:val="32"/>
        </w:rPr>
      </w:pPr>
      <w:r w:rsidRPr="00FD0733">
        <w:rPr>
          <w:bCs/>
          <w:sz w:val="32"/>
          <w:szCs w:val="32"/>
        </w:rPr>
        <w:t>Wsparcie przedsięwzięć w zakresie niskoemisyjnej</w:t>
      </w:r>
      <w:r w:rsidR="00FD0733">
        <w:rPr>
          <w:bCs/>
          <w:sz w:val="32"/>
          <w:szCs w:val="32"/>
        </w:rPr>
        <w:t xml:space="preserve"> i </w:t>
      </w:r>
      <w:proofErr w:type="spellStart"/>
      <w:r w:rsidR="00FD0733" w:rsidRPr="00FD0733">
        <w:rPr>
          <w:bCs/>
          <w:sz w:val="32"/>
          <w:szCs w:val="32"/>
        </w:rPr>
        <w:t>zasobooszczędnej</w:t>
      </w:r>
      <w:proofErr w:type="spellEnd"/>
      <w:r w:rsidR="00FD0733" w:rsidRPr="00FD0733">
        <w:rPr>
          <w:bCs/>
          <w:sz w:val="32"/>
          <w:szCs w:val="32"/>
        </w:rPr>
        <w:t xml:space="preserve"> gospodarki</w:t>
      </w:r>
      <w:r w:rsidR="00FD0733" w:rsidRPr="00FD0733">
        <w:rPr>
          <w:bCs/>
          <w:sz w:val="32"/>
          <w:szCs w:val="32"/>
        </w:rPr>
        <w:br/>
      </w:r>
      <w:r w:rsidR="00ED187D" w:rsidRPr="00FD0733">
        <w:rPr>
          <w:bCs/>
          <w:sz w:val="32"/>
          <w:szCs w:val="32"/>
        </w:rPr>
        <w:t>C</w:t>
      </w:r>
      <w:r w:rsidR="00CD654B" w:rsidRPr="00FD0733">
        <w:rPr>
          <w:bCs/>
          <w:sz w:val="32"/>
          <w:szCs w:val="32"/>
        </w:rPr>
        <w:t>zęść 1) E-KUMULATOR – Ekologiczny Akumulator dla Przemysłu</w:t>
      </w:r>
    </w:p>
    <w:p w14:paraId="5DD35446" w14:textId="4DBDC671" w:rsidR="0018741C" w:rsidRDefault="00ED34FE" w:rsidP="00287863">
      <w:pPr>
        <w:pStyle w:val="Nagwek1"/>
        <w:spacing w:before="240" w:after="360"/>
      </w:pPr>
      <w:r>
        <w:t>Narodowy Fundusz Ochrony Środowiska i Gospodarki Wodnej</w:t>
      </w:r>
    </w:p>
    <w:p w14:paraId="0F54F379" w14:textId="77777777" w:rsidR="0018741C" w:rsidRPr="008165DB" w:rsidRDefault="0018741C" w:rsidP="00286144">
      <w:pPr>
        <w:numPr>
          <w:ilvl w:val="0"/>
          <w:numId w:val="2"/>
        </w:numPr>
        <w:tabs>
          <w:tab w:val="left" w:pos="6096"/>
        </w:tabs>
        <w:spacing w:before="240" w:after="120"/>
        <w:ind w:left="357" w:hanging="357"/>
        <w:jc w:val="both"/>
        <w:rPr>
          <w:b/>
          <w:sz w:val="28"/>
          <w:szCs w:val="28"/>
        </w:rPr>
      </w:pPr>
      <w:r w:rsidRPr="008165DB">
        <w:rPr>
          <w:b/>
          <w:sz w:val="28"/>
          <w:szCs w:val="28"/>
        </w:rPr>
        <w:t>Rodzaje przedsięwzięć</w:t>
      </w:r>
    </w:p>
    <w:p w14:paraId="2C413F12" w14:textId="4EDC532B" w:rsidR="00DC28ED" w:rsidRPr="003E192D" w:rsidRDefault="00ED187D" w:rsidP="00414D67">
      <w:pPr>
        <w:pStyle w:val="Akapitzlist"/>
        <w:numPr>
          <w:ilvl w:val="0"/>
          <w:numId w:val="9"/>
        </w:numPr>
        <w:tabs>
          <w:tab w:val="left" w:pos="5670"/>
        </w:tabs>
        <w:ind w:left="714" w:hanging="357"/>
        <w:jc w:val="both"/>
      </w:pPr>
      <w:r w:rsidRPr="003E192D">
        <w:t>budowa, rozbudowa lub modernizacja istniejących instalacji produkcyjnych lub urządzeń przemysłowych, prowadząca do zmniejszania zużycia surowców pierwotnych (w ramach własnych ciągów produkcyjnych), w tym poprzez zastąpienie ich surowcami wtórnymi, odpadami lub prowadzące do zmniejszenia ilości wytwarzanych odpadów</w:t>
      </w:r>
    </w:p>
    <w:p w14:paraId="29D7AD12" w14:textId="5083DF28" w:rsidR="00ED187D" w:rsidRPr="003E192D" w:rsidRDefault="00ED187D" w:rsidP="00414D67">
      <w:pPr>
        <w:pStyle w:val="Akapitzlist"/>
        <w:numPr>
          <w:ilvl w:val="0"/>
          <w:numId w:val="9"/>
        </w:numPr>
        <w:tabs>
          <w:tab w:val="left" w:pos="5670"/>
        </w:tabs>
        <w:ind w:left="714" w:hanging="357"/>
        <w:jc w:val="both"/>
      </w:pPr>
      <w:r w:rsidRPr="003E192D">
        <w:t xml:space="preserve">przedsięwzięcia prowadzące do zmniejszenia szkodliwych emisji do atmosfery dla instalacji opisanych w Dyrektywie Parlamentu Europejskiego i Rady (UE) 2015/2193 z dnia 25 listopada 2015r. w sprawie ograniczenia emisji niektórych zanieczyszczeń do powietrza ze średnich obiektów energetycznego spalania jako </w:t>
      </w:r>
      <w:r w:rsidR="00D34F38" w:rsidRPr="003E192D">
        <w:t>obiekty energetycznego spalania</w:t>
      </w:r>
    </w:p>
    <w:p w14:paraId="1F9801F0" w14:textId="68F3A5E1" w:rsidR="00ED187D" w:rsidRPr="003E192D" w:rsidRDefault="00ED187D" w:rsidP="00414D67">
      <w:pPr>
        <w:pStyle w:val="Akapitzlist"/>
        <w:numPr>
          <w:ilvl w:val="0"/>
          <w:numId w:val="9"/>
        </w:numPr>
        <w:tabs>
          <w:tab w:val="left" w:pos="5670"/>
        </w:tabs>
        <w:ind w:left="714" w:hanging="357"/>
        <w:jc w:val="both"/>
      </w:pPr>
      <w:r w:rsidRPr="003E192D">
        <w:t>przedsięwzięcia służące poprawie jakości powietrza poprzez obniżenie wielkości emisji ze źródeł spalania paliw o łącznej mocy w paliwie większej niż 50 MW, co najmniej do krajowych standardów emisyjnych dla instalacji o takiej mocy lub poziomów wynikających z konkluzji dotyczącej BAT, w tym modernizacja urządzeń lub wyposażenie instalacji spalania paliw w urządzenia lub instalacje do ograniczenia emisji zanieczyszczeń gazowych i pyłowych,</w:t>
      </w:r>
      <w:r w:rsidR="00D34F38" w:rsidRPr="003E192D">
        <w:t xml:space="preserve"> np.</w:t>
      </w:r>
      <w:r w:rsidR="00B53E84" w:rsidRPr="003E192D">
        <w:t xml:space="preserve"> </w:t>
      </w:r>
      <w:r w:rsidR="00D34F38" w:rsidRPr="003E192D">
        <w:rPr>
          <w:b/>
        </w:rPr>
        <w:t>instalacje odsiarczania</w:t>
      </w:r>
      <w:r w:rsidR="00B53E84" w:rsidRPr="003E192D">
        <w:rPr>
          <w:b/>
        </w:rPr>
        <w:t xml:space="preserve"> i odazotowania spalin</w:t>
      </w:r>
    </w:p>
    <w:p w14:paraId="25779767" w14:textId="662F9289" w:rsidR="00ED187D" w:rsidRPr="003E192D" w:rsidRDefault="00ED187D" w:rsidP="00414D67">
      <w:pPr>
        <w:pStyle w:val="Akapitzlist"/>
        <w:numPr>
          <w:ilvl w:val="0"/>
          <w:numId w:val="9"/>
        </w:numPr>
        <w:tabs>
          <w:tab w:val="left" w:pos="5670"/>
        </w:tabs>
        <w:ind w:left="714" w:hanging="357"/>
        <w:jc w:val="both"/>
      </w:pPr>
      <w:r w:rsidRPr="003E192D">
        <w:t>przedsięwzięcia służące poprawie jakości powietrza poprzez obniżenie wielkości emisji do atmosfery z działalności przemysłowej (nie związanej bezpośrednio ze źródłami spalania paliw)</w:t>
      </w:r>
    </w:p>
    <w:p w14:paraId="0D4B9D72" w14:textId="77777777" w:rsidR="0018741C" w:rsidRPr="003E192D" w:rsidRDefault="0018741C" w:rsidP="00414D67">
      <w:pPr>
        <w:numPr>
          <w:ilvl w:val="0"/>
          <w:numId w:val="2"/>
        </w:numPr>
        <w:tabs>
          <w:tab w:val="left" w:pos="6096"/>
        </w:tabs>
        <w:spacing w:before="240" w:after="120"/>
        <w:ind w:left="357" w:hanging="357"/>
        <w:jc w:val="both"/>
        <w:rPr>
          <w:b/>
          <w:sz w:val="28"/>
          <w:szCs w:val="28"/>
        </w:rPr>
      </w:pPr>
      <w:r w:rsidRPr="003E192D">
        <w:rPr>
          <w:b/>
          <w:sz w:val="28"/>
          <w:szCs w:val="28"/>
        </w:rPr>
        <w:t>Beneficjenci</w:t>
      </w:r>
    </w:p>
    <w:p w14:paraId="21D6D81C" w14:textId="0C1BA151" w:rsidR="00ED34FE" w:rsidRPr="003E192D" w:rsidRDefault="00C26417" w:rsidP="00414D67">
      <w:pPr>
        <w:pStyle w:val="Akapitzlist"/>
        <w:numPr>
          <w:ilvl w:val="0"/>
          <w:numId w:val="9"/>
        </w:numPr>
        <w:tabs>
          <w:tab w:val="left" w:pos="5670"/>
        </w:tabs>
        <w:ind w:left="714" w:hanging="357"/>
        <w:jc w:val="both"/>
        <w:rPr>
          <w:rStyle w:val="Wyrnienieintensywne"/>
          <w:i w:val="0"/>
          <w:color w:val="auto"/>
        </w:rPr>
      </w:pPr>
      <w:r w:rsidRPr="003E192D">
        <w:t>p</w:t>
      </w:r>
      <w:r w:rsidR="00ED187D" w:rsidRPr="003E192D">
        <w:t>rzedsiębiorcy</w:t>
      </w:r>
    </w:p>
    <w:p w14:paraId="324F5CC2" w14:textId="77777777" w:rsidR="007401FD" w:rsidRPr="003E192D" w:rsidRDefault="00EB14E1" w:rsidP="00414D67">
      <w:pPr>
        <w:numPr>
          <w:ilvl w:val="0"/>
          <w:numId w:val="2"/>
        </w:numPr>
        <w:tabs>
          <w:tab w:val="left" w:pos="6096"/>
        </w:tabs>
        <w:spacing w:before="240" w:after="120"/>
        <w:ind w:left="357" w:hanging="357"/>
        <w:jc w:val="both"/>
        <w:rPr>
          <w:b/>
          <w:sz w:val="28"/>
          <w:szCs w:val="28"/>
        </w:rPr>
      </w:pPr>
      <w:r w:rsidRPr="003E192D">
        <w:rPr>
          <w:b/>
          <w:sz w:val="28"/>
          <w:szCs w:val="28"/>
        </w:rPr>
        <w:t xml:space="preserve">Dofinansowanie </w:t>
      </w:r>
    </w:p>
    <w:p w14:paraId="46DE0AAA" w14:textId="0359FE55" w:rsidR="0018741C" w:rsidRPr="003E192D" w:rsidRDefault="00D34F38" w:rsidP="00414D67">
      <w:pPr>
        <w:pStyle w:val="Akapitzlist"/>
        <w:numPr>
          <w:ilvl w:val="0"/>
          <w:numId w:val="9"/>
        </w:numPr>
        <w:tabs>
          <w:tab w:val="left" w:pos="3686"/>
        </w:tabs>
        <w:ind w:hanging="357"/>
        <w:jc w:val="both"/>
        <w:rPr>
          <w:rStyle w:val="Wyrnienieintensywne"/>
          <w:i w:val="0"/>
          <w:color w:val="auto"/>
        </w:rPr>
      </w:pPr>
      <w:r w:rsidRPr="003E192D">
        <w:rPr>
          <w:rStyle w:val="Wyrnienieintensywne"/>
          <w:i w:val="0"/>
          <w:color w:val="auto"/>
        </w:rPr>
        <w:t>p</w:t>
      </w:r>
      <w:r w:rsidR="00943E87" w:rsidRPr="003E192D">
        <w:rPr>
          <w:rStyle w:val="Wyrnienieintensywne"/>
          <w:i w:val="0"/>
          <w:color w:val="auto"/>
        </w:rPr>
        <w:t>ożyczka</w:t>
      </w:r>
      <w:r w:rsidR="007401FD" w:rsidRPr="003E192D">
        <w:rPr>
          <w:rStyle w:val="Wyrnienieintensywne"/>
          <w:i w:val="0"/>
          <w:color w:val="auto"/>
        </w:rPr>
        <w:t xml:space="preserve"> do 75% kosztów kwalifikowanych</w:t>
      </w:r>
      <w:r w:rsidRPr="003E192D">
        <w:rPr>
          <w:rStyle w:val="Wyrnienieintensywne"/>
          <w:i w:val="0"/>
          <w:color w:val="auto"/>
        </w:rPr>
        <w:t xml:space="preserve">, </w:t>
      </w:r>
      <w:r w:rsidR="003B7246" w:rsidRPr="003E192D">
        <w:rPr>
          <w:rStyle w:val="Wyrnienieintensywne"/>
          <w:i w:val="0"/>
          <w:color w:val="auto"/>
        </w:rPr>
        <w:t>max</w:t>
      </w:r>
      <w:r w:rsidRPr="003E192D">
        <w:rPr>
          <w:rStyle w:val="Wyrnienieintensywne"/>
          <w:i w:val="0"/>
          <w:color w:val="auto"/>
        </w:rPr>
        <w:t xml:space="preserve"> 200 mln zł</w:t>
      </w:r>
    </w:p>
    <w:p w14:paraId="763BEF28" w14:textId="236D7528" w:rsidR="00943E87" w:rsidRPr="003E192D" w:rsidRDefault="00D34F38" w:rsidP="00414D67">
      <w:pPr>
        <w:pStyle w:val="Akapitzlist"/>
        <w:numPr>
          <w:ilvl w:val="0"/>
          <w:numId w:val="9"/>
        </w:numPr>
        <w:tabs>
          <w:tab w:val="left" w:pos="3686"/>
        </w:tabs>
        <w:ind w:hanging="357"/>
        <w:jc w:val="both"/>
        <w:rPr>
          <w:rStyle w:val="Wyrnienieintensywne"/>
          <w:i w:val="0"/>
          <w:color w:val="auto"/>
        </w:rPr>
      </w:pPr>
      <w:r w:rsidRPr="003E192D">
        <w:rPr>
          <w:rStyle w:val="Wyrnienieintensywne"/>
          <w:i w:val="0"/>
          <w:color w:val="auto"/>
        </w:rPr>
        <w:t>o</w:t>
      </w:r>
      <w:r w:rsidR="00414D67" w:rsidRPr="003E192D">
        <w:rPr>
          <w:rStyle w:val="Wyrnienieintensywne"/>
          <w:i w:val="0"/>
          <w:color w:val="auto"/>
        </w:rPr>
        <w:t>procentowanie pożyczki</w:t>
      </w:r>
    </w:p>
    <w:p w14:paraId="17ABB2B8" w14:textId="2E7EA6B2" w:rsidR="00B157D4" w:rsidRPr="003E192D" w:rsidRDefault="00943E87" w:rsidP="00414D67">
      <w:pPr>
        <w:pStyle w:val="Akapitzlist"/>
        <w:numPr>
          <w:ilvl w:val="0"/>
          <w:numId w:val="24"/>
        </w:numPr>
        <w:tabs>
          <w:tab w:val="left" w:pos="3686"/>
        </w:tabs>
        <w:ind w:hanging="357"/>
        <w:jc w:val="both"/>
        <w:rPr>
          <w:rStyle w:val="Wyrnienieintensywne"/>
          <w:i w:val="0"/>
          <w:color w:val="auto"/>
        </w:rPr>
      </w:pPr>
      <w:r w:rsidRPr="003E192D">
        <w:rPr>
          <w:rStyle w:val="Wyrnienieintensywne"/>
          <w:i w:val="0"/>
          <w:color w:val="auto"/>
        </w:rPr>
        <w:t xml:space="preserve">na warunkach </w:t>
      </w:r>
      <w:r w:rsidR="009C7E97" w:rsidRPr="003E192D">
        <w:rPr>
          <w:rStyle w:val="Wyrnienieintensywne"/>
          <w:i w:val="0"/>
          <w:color w:val="auto"/>
        </w:rPr>
        <w:t xml:space="preserve">preferencyjnych: </w:t>
      </w:r>
      <w:r w:rsidR="00B53E84" w:rsidRPr="003E192D">
        <w:rPr>
          <w:rStyle w:val="Wyrnienieintensywne"/>
          <w:i w:val="0"/>
          <w:color w:val="auto"/>
        </w:rPr>
        <w:t xml:space="preserve">ok. </w:t>
      </w:r>
      <w:r w:rsidR="009C7E97" w:rsidRPr="003E192D">
        <w:rPr>
          <w:rStyle w:val="Wyrnienieintensywne"/>
          <w:i w:val="0"/>
          <w:color w:val="auto"/>
        </w:rPr>
        <w:t>2,20% (WIBOR</w:t>
      </w:r>
      <w:r w:rsidRPr="003E192D">
        <w:rPr>
          <w:rStyle w:val="Wyrnienieintensywne"/>
          <w:i w:val="0"/>
          <w:color w:val="auto"/>
        </w:rPr>
        <w:t xml:space="preserve"> 3M </w:t>
      </w:r>
      <w:r w:rsidR="009C7E97" w:rsidRPr="003E192D">
        <w:rPr>
          <w:rStyle w:val="Wyrnienieintensywne"/>
          <w:i w:val="0"/>
          <w:color w:val="auto"/>
        </w:rPr>
        <w:t xml:space="preserve">= 1,70% </w:t>
      </w:r>
      <w:r w:rsidRPr="003E192D">
        <w:rPr>
          <w:rStyle w:val="Wyrnienieintensywne"/>
          <w:i w:val="0"/>
          <w:color w:val="auto"/>
        </w:rPr>
        <w:t xml:space="preserve">+ 50 </w:t>
      </w:r>
      <w:proofErr w:type="spellStart"/>
      <w:r w:rsidRPr="003E192D">
        <w:rPr>
          <w:rStyle w:val="Wyrnienieintensywne"/>
          <w:i w:val="0"/>
          <w:color w:val="auto"/>
        </w:rPr>
        <w:t>pb</w:t>
      </w:r>
      <w:proofErr w:type="spellEnd"/>
      <w:r w:rsidR="009C7E97" w:rsidRPr="003E192D">
        <w:rPr>
          <w:rStyle w:val="Wyrnienieintensywne"/>
          <w:i w:val="0"/>
          <w:color w:val="auto"/>
        </w:rPr>
        <w:t>)</w:t>
      </w:r>
      <w:r w:rsidR="00B53E84" w:rsidRPr="003E192D">
        <w:rPr>
          <w:rStyle w:val="Wyrnienieintensywne"/>
          <w:i w:val="0"/>
          <w:color w:val="auto"/>
        </w:rPr>
        <w:t xml:space="preserve">, </w:t>
      </w:r>
      <w:r w:rsidR="00D34F38" w:rsidRPr="003E192D">
        <w:rPr>
          <w:rStyle w:val="Wyrnienieintensywne"/>
          <w:i w:val="0"/>
          <w:color w:val="auto"/>
        </w:rPr>
        <w:t>projekt nie może być rozpoczęty</w:t>
      </w:r>
    </w:p>
    <w:p w14:paraId="06CF7759" w14:textId="1CD16900" w:rsidR="00943E87" w:rsidRPr="003E192D" w:rsidRDefault="00943E87" w:rsidP="00414D67">
      <w:pPr>
        <w:pStyle w:val="Akapitzlist"/>
        <w:numPr>
          <w:ilvl w:val="0"/>
          <w:numId w:val="24"/>
        </w:numPr>
        <w:tabs>
          <w:tab w:val="left" w:pos="3686"/>
        </w:tabs>
        <w:ind w:hanging="357"/>
        <w:jc w:val="both"/>
        <w:rPr>
          <w:rStyle w:val="Wyrnienieintensywne"/>
          <w:i w:val="0"/>
          <w:color w:val="auto"/>
        </w:rPr>
      </w:pPr>
      <w:r w:rsidRPr="003E192D">
        <w:rPr>
          <w:rStyle w:val="Wyrnienieintensywne"/>
          <w:i w:val="0"/>
          <w:color w:val="auto"/>
        </w:rPr>
        <w:t xml:space="preserve">na warunkach </w:t>
      </w:r>
      <w:r w:rsidR="00B53E84" w:rsidRPr="003E192D">
        <w:rPr>
          <w:rStyle w:val="Wyrnienieintensywne"/>
          <w:i w:val="0"/>
          <w:color w:val="auto"/>
        </w:rPr>
        <w:t>komercyjnych</w:t>
      </w:r>
      <w:r w:rsidR="00287863" w:rsidRPr="003E192D">
        <w:rPr>
          <w:rStyle w:val="Wyrnienieintensywne"/>
          <w:i w:val="0"/>
          <w:color w:val="auto"/>
        </w:rPr>
        <w:t xml:space="preserve"> (pożyczka nie stanowi pomocy publicznej)</w:t>
      </w:r>
      <w:r w:rsidRPr="003E192D">
        <w:rPr>
          <w:rStyle w:val="Wyrnienieintensywne"/>
          <w:i w:val="0"/>
          <w:color w:val="auto"/>
        </w:rPr>
        <w:t xml:space="preserve">: </w:t>
      </w:r>
      <w:r w:rsidR="00B53E84" w:rsidRPr="003E192D">
        <w:rPr>
          <w:rStyle w:val="Wyrnienieintensywne"/>
          <w:i w:val="0"/>
          <w:color w:val="auto"/>
        </w:rPr>
        <w:t xml:space="preserve">ok. </w:t>
      </w:r>
      <w:r w:rsidR="009C7E97" w:rsidRPr="003E192D">
        <w:rPr>
          <w:rStyle w:val="Wyrnienieintensywne"/>
          <w:i w:val="0"/>
          <w:color w:val="auto"/>
        </w:rPr>
        <w:t>2,60% przy wysokim poziomie zabezpieczenia oraz stopie bazowej na poziomie 1,85%</w:t>
      </w:r>
      <w:r w:rsidR="003B7246" w:rsidRPr="003E192D">
        <w:rPr>
          <w:rStyle w:val="Wyrnienieintensywne"/>
          <w:i w:val="0"/>
          <w:color w:val="auto"/>
        </w:rPr>
        <w:t xml:space="preserve">, </w:t>
      </w:r>
      <w:r w:rsidR="00D34F38" w:rsidRPr="003E192D">
        <w:rPr>
          <w:rStyle w:val="Wyrnienieintensywne"/>
          <w:i w:val="0"/>
          <w:color w:val="auto"/>
        </w:rPr>
        <w:t>projekt nie może być zakończony</w:t>
      </w:r>
    </w:p>
    <w:p w14:paraId="41DC3CE6" w14:textId="0FFC968D" w:rsidR="007401FD" w:rsidRPr="003E192D" w:rsidRDefault="007401FD" w:rsidP="00414D67">
      <w:pPr>
        <w:pStyle w:val="Akapitzlist"/>
        <w:numPr>
          <w:ilvl w:val="0"/>
          <w:numId w:val="24"/>
        </w:numPr>
        <w:tabs>
          <w:tab w:val="left" w:pos="3686"/>
        </w:tabs>
        <w:ind w:hanging="357"/>
        <w:jc w:val="both"/>
        <w:rPr>
          <w:rStyle w:val="Wyrnienieintensywne"/>
          <w:i w:val="0"/>
          <w:color w:val="auto"/>
        </w:rPr>
      </w:pPr>
      <w:r w:rsidRPr="003E192D">
        <w:rPr>
          <w:rStyle w:val="Wyrnienieintensywne"/>
          <w:i w:val="0"/>
          <w:color w:val="auto"/>
        </w:rPr>
        <w:t>dla inwestycji związanych z dostosowaniem do Dyrektywy MCP możliwe częściowe umorzenie</w:t>
      </w:r>
      <w:r w:rsidR="004A5592">
        <w:rPr>
          <w:rStyle w:val="Wyrnienieintensywne"/>
          <w:i w:val="0"/>
          <w:color w:val="auto"/>
        </w:rPr>
        <w:t>,</w:t>
      </w:r>
      <w:r w:rsidR="002F7BF8">
        <w:rPr>
          <w:rStyle w:val="Wyrnienieintensywne"/>
          <w:i w:val="0"/>
          <w:color w:val="auto"/>
        </w:rPr>
        <w:t xml:space="preserve"> </w:t>
      </w:r>
      <w:r w:rsidR="004A5592">
        <w:rPr>
          <w:rStyle w:val="Wyrnienieintensywne"/>
          <w:i w:val="0"/>
          <w:color w:val="auto"/>
        </w:rPr>
        <w:t>max</w:t>
      </w:r>
      <w:r w:rsidR="002F7BF8">
        <w:rPr>
          <w:rStyle w:val="Wyrnienieintensywne"/>
          <w:i w:val="0"/>
          <w:color w:val="auto"/>
        </w:rPr>
        <w:t xml:space="preserve"> 1 mln zł</w:t>
      </w:r>
      <w:bookmarkStart w:id="0" w:name="_GoBack"/>
      <w:bookmarkEnd w:id="0"/>
    </w:p>
    <w:p w14:paraId="188D42E6" w14:textId="10DF3652" w:rsidR="00937272" w:rsidRPr="003E192D" w:rsidRDefault="00D34F38" w:rsidP="00414D67">
      <w:pPr>
        <w:pStyle w:val="Akapitzlist"/>
        <w:numPr>
          <w:ilvl w:val="0"/>
          <w:numId w:val="9"/>
        </w:numPr>
        <w:tabs>
          <w:tab w:val="left" w:pos="3686"/>
        </w:tabs>
        <w:ind w:left="714" w:hanging="357"/>
        <w:jc w:val="both"/>
        <w:rPr>
          <w:rStyle w:val="Wyrnienieintensywne"/>
          <w:i w:val="0"/>
          <w:color w:val="auto"/>
        </w:rPr>
      </w:pPr>
      <w:r w:rsidRPr="003E192D">
        <w:rPr>
          <w:rStyle w:val="Wyrnienieintensywne"/>
          <w:i w:val="0"/>
          <w:color w:val="auto"/>
        </w:rPr>
        <w:t>b</w:t>
      </w:r>
      <w:r w:rsidR="00287863" w:rsidRPr="003E192D">
        <w:rPr>
          <w:rStyle w:val="Wyrnienieintensywne"/>
          <w:i w:val="0"/>
          <w:color w:val="auto"/>
        </w:rPr>
        <w:t xml:space="preserve">udżet konkursu: </w:t>
      </w:r>
      <w:r w:rsidRPr="003E192D">
        <w:rPr>
          <w:rStyle w:val="Wyrnienieintensywne"/>
          <w:i w:val="0"/>
          <w:color w:val="auto"/>
        </w:rPr>
        <w:t>400</w:t>
      </w:r>
      <w:r w:rsidR="00ED34FE" w:rsidRPr="003E192D">
        <w:rPr>
          <w:rStyle w:val="Wyrnienieintensywne"/>
          <w:i w:val="0"/>
          <w:color w:val="auto"/>
        </w:rPr>
        <w:t> </w:t>
      </w:r>
      <w:r w:rsidR="0081734F" w:rsidRPr="003E192D">
        <w:rPr>
          <w:rStyle w:val="Wyrnienieintensywne"/>
          <w:i w:val="0"/>
          <w:color w:val="auto"/>
        </w:rPr>
        <w:t>mln</w:t>
      </w:r>
      <w:r w:rsidR="005D01BE" w:rsidRPr="003E192D">
        <w:rPr>
          <w:rStyle w:val="Wyrnienieintensywne"/>
          <w:i w:val="0"/>
          <w:color w:val="auto"/>
        </w:rPr>
        <w:t xml:space="preserve"> </w:t>
      </w:r>
      <w:r w:rsidR="00ED34FE" w:rsidRPr="003E192D">
        <w:rPr>
          <w:rStyle w:val="Wyrnienieintensywne"/>
          <w:i w:val="0"/>
          <w:color w:val="auto"/>
        </w:rPr>
        <w:t>zł</w:t>
      </w:r>
    </w:p>
    <w:p w14:paraId="06DFBC18" w14:textId="4803C69F" w:rsidR="0018741C" w:rsidRPr="003E192D" w:rsidRDefault="0018741C" w:rsidP="00414D67">
      <w:pPr>
        <w:numPr>
          <w:ilvl w:val="0"/>
          <w:numId w:val="2"/>
        </w:numPr>
        <w:tabs>
          <w:tab w:val="left" w:pos="6096"/>
        </w:tabs>
        <w:spacing w:before="240" w:after="120"/>
        <w:ind w:left="357" w:hanging="357"/>
        <w:jc w:val="both"/>
        <w:rPr>
          <w:b/>
          <w:sz w:val="28"/>
          <w:szCs w:val="28"/>
        </w:rPr>
      </w:pPr>
      <w:r w:rsidRPr="003E192D">
        <w:rPr>
          <w:b/>
          <w:sz w:val="28"/>
          <w:szCs w:val="28"/>
        </w:rPr>
        <w:t>Terminy</w:t>
      </w:r>
    </w:p>
    <w:p w14:paraId="32CFC710" w14:textId="49C6AC62" w:rsidR="007F481A" w:rsidRPr="003E192D" w:rsidRDefault="00D34F38" w:rsidP="00414D67">
      <w:pPr>
        <w:pStyle w:val="Akapitzlist"/>
        <w:numPr>
          <w:ilvl w:val="0"/>
          <w:numId w:val="9"/>
        </w:numPr>
        <w:ind w:left="714" w:hanging="357"/>
        <w:jc w:val="both"/>
      </w:pPr>
      <w:r w:rsidRPr="003E192D">
        <w:rPr>
          <w:rStyle w:val="Wyrnienieintensywne"/>
          <w:i w:val="0"/>
          <w:color w:val="auto"/>
        </w:rPr>
        <w:t>n</w:t>
      </w:r>
      <w:r w:rsidR="00061678" w:rsidRPr="003E192D">
        <w:rPr>
          <w:rStyle w:val="Wyrnienieintensywne"/>
          <w:i w:val="0"/>
          <w:color w:val="auto"/>
        </w:rPr>
        <w:t xml:space="preserve">abór wniosków </w:t>
      </w:r>
      <w:r w:rsidR="00DA1135">
        <w:rPr>
          <w:rStyle w:val="Wyrnienieintensywne"/>
          <w:i w:val="0"/>
          <w:color w:val="auto"/>
        </w:rPr>
        <w:t xml:space="preserve">trwa </w:t>
      </w:r>
      <w:r w:rsidR="00F14CBC" w:rsidRPr="003E192D">
        <w:rPr>
          <w:rStyle w:val="Wyrnienieintensywne"/>
          <w:i w:val="0"/>
          <w:color w:val="auto"/>
        </w:rPr>
        <w:t>do 28</w:t>
      </w:r>
      <w:r w:rsidRPr="003E192D">
        <w:rPr>
          <w:rStyle w:val="Wyrnienieintensywne"/>
          <w:i w:val="0"/>
          <w:color w:val="auto"/>
        </w:rPr>
        <w:t xml:space="preserve"> września </w:t>
      </w:r>
      <w:r w:rsidR="00F14CBC" w:rsidRPr="003E192D">
        <w:rPr>
          <w:rStyle w:val="Wyrnienieintensywne"/>
          <w:i w:val="0"/>
          <w:color w:val="auto"/>
        </w:rPr>
        <w:t>2018 r.</w:t>
      </w:r>
    </w:p>
    <w:sectPr w:rsidR="007F481A" w:rsidRPr="003E192D" w:rsidSect="00B31C9E">
      <w:footerReference w:type="default" r:id="rId7"/>
      <w:headerReference w:type="first" r:id="rId8"/>
      <w:footerReference w:type="first" r:id="rId9"/>
      <w:type w:val="continuous"/>
      <w:pgSz w:w="11906" w:h="16838" w:code="9"/>
      <w:pgMar w:top="2552" w:right="1077" w:bottom="1440" w:left="1077" w:header="709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E522B" w14:textId="77777777" w:rsidR="003C2AB7" w:rsidRDefault="003C2AB7" w:rsidP="007E04A8">
      <w:pPr>
        <w:spacing w:before="0"/>
      </w:pPr>
      <w:r>
        <w:separator/>
      </w:r>
    </w:p>
  </w:endnote>
  <w:endnote w:type="continuationSeparator" w:id="0">
    <w:p w14:paraId="294C2ADA" w14:textId="77777777" w:rsidR="003C2AB7" w:rsidRDefault="003C2AB7" w:rsidP="007E04A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89"/>
      <w:gridCol w:w="975"/>
      <w:gridCol w:w="4388"/>
    </w:tblGrid>
    <w:tr w:rsidR="00583402" w14:paraId="30E71221" w14:textId="77777777" w:rsidTr="00764E36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28733012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607DF87" w14:textId="77777777" w:rsidR="00583402" w:rsidRPr="003811E4" w:rsidRDefault="00C11C3F" w:rsidP="00764E36">
          <w:pPr>
            <w:pStyle w:val="Bezodstpw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3811E4">
            <w:rPr>
              <w:color w:val="808080"/>
              <w:sz w:val="20"/>
              <w:szCs w:val="20"/>
            </w:rPr>
            <w:fldChar w:fldCharType="begin"/>
          </w:r>
          <w:r w:rsidR="00583402" w:rsidRPr="003811E4">
            <w:rPr>
              <w:color w:val="808080"/>
              <w:sz w:val="20"/>
              <w:szCs w:val="20"/>
            </w:rPr>
            <w:instrText xml:space="preserve"> PAGE  \* MERGEFORMAT </w:instrText>
          </w:r>
          <w:r w:rsidRPr="003811E4">
            <w:rPr>
              <w:color w:val="808080"/>
              <w:sz w:val="20"/>
              <w:szCs w:val="20"/>
            </w:rPr>
            <w:fldChar w:fldCharType="separate"/>
          </w:r>
          <w:r w:rsidR="00414D67" w:rsidRPr="00414D67">
            <w:rPr>
              <w:rFonts w:ascii="Cambria" w:hAnsi="Cambria"/>
              <w:noProof/>
              <w:color w:val="808080"/>
              <w:sz w:val="20"/>
              <w:szCs w:val="20"/>
            </w:rPr>
            <w:t>2</w:t>
          </w:r>
          <w:r w:rsidRPr="003811E4">
            <w:rPr>
              <w:color w:val="808080"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571738B3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</w:tr>
    <w:tr w:rsidR="00583402" w14:paraId="6FD98240" w14:textId="77777777" w:rsidTr="00764E36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BAF536E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00207BD5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93B37D3" w14:textId="77777777" w:rsidR="00583402" w:rsidRDefault="00583402" w:rsidP="00764E36">
          <w:pPr>
            <w:pStyle w:val="Nagwek"/>
            <w:rPr>
              <w:rFonts w:ascii="Cambria" w:eastAsia="Times New Roman" w:hAnsi="Cambria"/>
              <w:b/>
              <w:bCs/>
            </w:rPr>
          </w:pPr>
        </w:p>
      </w:tc>
    </w:tr>
  </w:tbl>
  <w:p w14:paraId="0666CF5C" w14:textId="77777777" w:rsidR="00695F82" w:rsidRDefault="00695F82" w:rsidP="00695F82">
    <w:pPr>
      <w:pStyle w:val="Stopka"/>
      <w:tabs>
        <w:tab w:val="clear" w:pos="4536"/>
        <w:tab w:val="left" w:pos="1985"/>
        <w:tab w:val="left" w:pos="3969"/>
        <w:tab w:val="left" w:pos="5954"/>
        <w:tab w:val="left" w:pos="7797"/>
      </w:tabs>
      <w:ind w:right="-711"/>
      <w:jc w:val="both"/>
      <w:rPr>
        <w:rFonts w:ascii="Microsoft JhengHei" w:eastAsia="Microsoft JhengHei" w:hAnsi="Microsoft JhengHei" w:cs="MS Gothic"/>
        <w:b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>Siedziba w Warszawie:</w:t>
    </w: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ab/>
    </w: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tel. +48 22 242 84 71</w:t>
    </w: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Iskoola Pota" w:hint="eastAsia"/>
        <w:b/>
        <w:color w:val="808080"/>
        <w:sz w:val="14"/>
        <w:szCs w:val="14"/>
      </w:rPr>
      <w:t>Biuro w Bia</w:t>
    </w:r>
    <w:r>
      <w:rPr>
        <w:rFonts w:eastAsia="Microsoft JhengHei" w:cs="Calibri"/>
        <w:b/>
        <w:color w:val="808080"/>
        <w:sz w:val="14"/>
        <w:szCs w:val="14"/>
      </w:rPr>
      <w:t>ł</w:t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>ymstoku:</w:t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tel. +48 85 733 60 07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b/>
        <w:color w:val="808080"/>
        <w:sz w:val="14"/>
        <w:szCs w:val="14"/>
      </w:rPr>
      <w:t>www.dsekomat.pl</w:t>
    </w:r>
  </w:p>
  <w:p w14:paraId="312DA482" w14:textId="77777777" w:rsidR="00695F82" w:rsidRDefault="00695F82" w:rsidP="00695F82">
    <w:pPr>
      <w:pStyle w:val="Stopka"/>
      <w:tabs>
        <w:tab w:val="clear" w:pos="4536"/>
        <w:tab w:val="left" w:pos="1985"/>
        <w:tab w:val="left" w:pos="3969"/>
        <w:tab w:val="left" w:pos="5954"/>
      </w:tabs>
      <w:ind w:right="-711"/>
      <w:jc w:val="both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00-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113 Warszawa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tel.  +48 602 44 62 70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15-027 Bia</w:t>
    </w:r>
    <w:r>
      <w:rPr>
        <w:rFonts w:ascii="MS Gothic" w:eastAsia="MS Gothic" w:hAnsi="MS Gothic" w:cs="MS Gothic" w:hint="eastAsia"/>
        <w:color w:val="808080"/>
        <w:sz w:val="14"/>
        <w:szCs w:val="14"/>
      </w:rPr>
      <w:t>łystok</w:t>
    </w:r>
    <w:r>
      <w:rPr>
        <w:rFonts w:ascii="MS Gothic" w:eastAsia="MS Gothic" w:hAnsi="MS Gothic" w:cs="MS Gothic" w:hint="eastAsia"/>
        <w:color w:val="808080"/>
        <w:sz w:val="14"/>
        <w:szCs w:val="14"/>
      </w:rPr>
      <w:tab/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>tel.  +48 602 44 62 70</w:t>
    </w:r>
  </w:p>
  <w:p w14:paraId="3F0CEFE2" w14:textId="77777777" w:rsidR="00695F82" w:rsidRDefault="00695F82" w:rsidP="00695F82">
    <w:pPr>
      <w:pStyle w:val="Stopka"/>
      <w:tabs>
        <w:tab w:val="left" w:pos="1985"/>
        <w:tab w:val="left" w:pos="3686"/>
        <w:tab w:val="left" w:pos="3969"/>
      </w:tabs>
      <w:ind w:right="-711"/>
      <w:jc w:val="both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 w:hint="eastAsia"/>
        <w:color w:val="808080"/>
        <w:sz w:val="14"/>
        <w:szCs w:val="14"/>
      </w:rPr>
      <w:t>ul.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 xml:space="preserve"> Emilii Plater 53</w:t>
    </w:r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 xml:space="preserve">e-mail: </w:t>
    </w:r>
    <w:hyperlink r:id="rId1" w:history="1">
      <w:r>
        <w:rPr>
          <w:rStyle w:val="Hipercze"/>
          <w:rFonts w:ascii="Microsoft JhengHei" w:eastAsia="Microsoft JhengHei" w:hAnsi="Microsoft JhengHei" w:cs="MS Gothic" w:hint="eastAsia"/>
          <w:sz w:val="14"/>
          <w:szCs w:val="14"/>
        </w:rPr>
        <w:t>biuro@dsekomat.pl</w:t>
      </w:r>
    </w:hyperlink>
    <w:r>
      <w:rPr>
        <w:rFonts w:ascii="Microsoft JhengHei" w:eastAsia="Microsoft JhengHei" w:hAnsi="Microsoft JhengHei" w:cs="MS Gothic" w:hint="eastAsia"/>
        <w:color w:val="808080"/>
        <w:sz w:val="14"/>
        <w:szCs w:val="14"/>
      </w:rPr>
      <w:tab/>
      <w:t>ul. Ogrodowa 31</w:t>
    </w:r>
  </w:p>
  <w:p w14:paraId="6E5B9714" w14:textId="77777777" w:rsidR="00583402" w:rsidRDefault="00695F82" w:rsidP="00695F82">
    <w:pPr>
      <w:pStyle w:val="Stopka"/>
      <w:tabs>
        <w:tab w:val="left" w:pos="316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FFE3B" w14:textId="77777777" w:rsidR="002D6069" w:rsidRDefault="002D6069" w:rsidP="00007486">
    <w:pPr>
      <w:pStyle w:val="Stopka"/>
      <w:tabs>
        <w:tab w:val="clear" w:pos="4536"/>
        <w:tab w:val="clear" w:pos="9072"/>
      </w:tabs>
      <w:spacing w:before="0"/>
      <w:ind w:left="142" w:hanging="568"/>
      <w:jc w:val="left"/>
      <w:rPr>
        <w:rFonts w:ascii="Microsoft JhengHei" w:eastAsia="Microsoft JhengHei" w:hAnsi="Microsoft JhengHei" w:cs="Iskoola Pota"/>
        <w:b/>
        <w:color w:val="808080"/>
        <w:sz w:val="14"/>
        <w:szCs w:val="14"/>
      </w:rPr>
    </w:pPr>
  </w:p>
  <w:p w14:paraId="33A8E8F6" w14:textId="77777777" w:rsidR="002F4E41" w:rsidRPr="00AF23C6" w:rsidRDefault="002F4E41" w:rsidP="00007486">
    <w:pPr>
      <w:pStyle w:val="Stopka"/>
      <w:tabs>
        <w:tab w:val="clear" w:pos="4536"/>
        <w:tab w:val="clear" w:pos="9072"/>
      </w:tabs>
      <w:spacing w:before="0"/>
      <w:ind w:left="-142"/>
      <w:jc w:val="left"/>
      <w:rPr>
        <w:rFonts w:ascii="Microsoft JhengHei" w:eastAsia="Microsoft JhengHei" w:hAnsi="Microsoft JhengHei" w:cs="MS Gothic"/>
        <w:b/>
        <w:color w:val="808080"/>
        <w:sz w:val="14"/>
        <w:szCs w:val="14"/>
      </w:rPr>
    </w:pPr>
    <w:r w:rsidRPr="00AF23C6">
      <w:rPr>
        <w:rFonts w:ascii="Microsoft JhengHei" w:eastAsia="Microsoft JhengHei" w:hAnsi="Microsoft JhengHei" w:cs="Iskoola Pota"/>
        <w:b/>
        <w:color w:val="808080"/>
        <w:sz w:val="14"/>
        <w:szCs w:val="14"/>
      </w:rPr>
      <w:t>S</w:t>
    </w:r>
    <w:r w:rsidR="00341A61">
      <w:rPr>
        <w:rFonts w:ascii="Microsoft JhengHei" w:eastAsia="Microsoft JhengHei" w:hAnsi="Microsoft JhengHei" w:cs="Iskoola Pota"/>
        <w:b/>
        <w:color w:val="808080"/>
        <w:sz w:val="14"/>
        <w:szCs w:val="14"/>
      </w:rPr>
      <w:t>iedziba w Warszawie:</w:t>
    </w:r>
    <w:r w:rsidR="00007486">
      <w:rPr>
        <w:rFonts w:ascii="Microsoft JhengHei" w:eastAsia="Microsoft JhengHei" w:hAnsi="Microsoft JhengHei" w:cs="Iskoola Pota"/>
        <w:b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Iskoola Pota"/>
        <w:b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tel. +48 22 242 84 71</w:t>
    </w:r>
    <w:r w:rsidR="00007486"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Iskoola Pota"/>
        <w:b/>
        <w:color w:val="808080"/>
        <w:sz w:val="14"/>
        <w:szCs w:val="14"/>
      </w:rPr>
      <w:t>Biuro w Bia</w:t>
    </w:r>
    <w:r w:rsidRPr="00AF23C6">
      <w:rPr>
        <w:rFonts w:ascii="MS Gothic" w:eastAsia="Microsoft JhengHei" w:hAnsi="MS Gothic" w:cs="MS Gothic"/>
        <w:b/>
        <w:color w:val="808080"/>
        <w:sz w:val="14"/>
        <w:szCs w:val="14"/>
      </w:rPr>
      <w:t>ł</w:t>
    </w:r>
    <w:r w:rsidR="00341A61">
      <w:rPr>
        <w:rFonts w:ascii="Microsoft JhengHei" w:eastAsia="Microsoft JhengHei" w:hAnsi="Microsoft JhengHei" w:cs="MS Gothic"/>
        <w:b/>
        <w:color w:val="808080"/>
        <w:sz w:val="14"/>
        <w:szCs w:val="14"/>
      </w:rPr>
      <w:t>ymstoku:</w:t>
    </w:r>
    <w:r w:rsidR="00341A61">
      <w:rPr>
        <w:rFonts w:ascii="Microsoft JhengHei" w:eastAsia="Microsoft JhengHei" w:hAnsi="Microsoft JhengHei" w:cs="MS Gothic"/>
        <w:b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tel. +48 85 733 60 07</w:t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b/>
        <w:color w:val="808080"/>
        <w:sz w:val="14"/>
        <w:szCs w:val="14"/>
      </w:rPr>
      <w:t>www.dsekomat.pl</w:t>
    </w:r>
  </w:p>
  <w:p w14:paraId="71FE02CD" w14:textId="552B1654" w:rsidR="00341A61" w:rsidRDefault="003F691F" w:rsidP="00007486">
    <w:pPr>
      <w:pStyle w:val="Stopka"/>
      <w:tabs>
        <w:tab w:val="clear" w:pos="4536"/>
        <w:tab w:val="clear" w:pos="9072"/>
      </w:tabs>
      <w:spacing w:before="0"/>
      <w:ind w:left="-141" w:hanging="488"/>
      <w:jc w:val="left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00-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>113 Warszawa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>tel.  +48 602 44 62 70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15-0</w:t>
    </w:r>
    <w:r w:rsidR="007401FD">
      <w:rPr>
        <w:rFonts w:ascii="Microsoft JhengHei" w:eastAsia="Microsoft JhengHei" w:hAnsi="Microsoft JhengHei" w:cs="MS Gothic"/>
        <w:color w:val="808080"/>
        <w:sz w:val="14"/>
        <w:szCs w:val="14"/>
      </w:rPr>
      <w:t>0</w:t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2 Bia</w:t>
    </w:r>
    <w:r w:rsidR="002F4E41" w:rsidRPr="00487390">
      <w:rPr>
        <w:rFonts w:ascii="MS Gothic" w:eastAsia="MS Gothic" w:hAnsi="MS Gothic" w:cs="MS Gothic"/>
        <w:color w:val="808080"/>
        <w:sz w:val="14"/>
        <w:szCs w:val="14"/>
      </w:rPr>
      <w:t>łystok</w:t>
    </w:r>
    <w:r w:rsidR="002F4E41" w:rsidRPr="00487390">
      <w:rPr>
        <w:rFonts w:ascii="MS Gothic" w:eastAsia="MS Gothic" w:hAnsi="MS Gothic" w:cs="MS Gothic"/>
        <w:color w:val="808080"/>
        <w:sz w:val="14"/>
        <w:szCs w:val="14"/>
      </w:rPr>
      <w:tab/>
    </w:r>
    <w:r w:rsidR="00007486">
      <w:rPr>
        <w:rFonts w:ascii="MS Gothic" w:eastAsia="MS Gothic" w:hAnsi="MS Gothic" w:cs="MS Gothic"/>
        <w:color w:val="808080"/>
        <w:sz w:val="14"/>
        <w:szCs w:val="14"/>
      </w:rPr>
      <w:tab/>
    </w:r>
    <w:r w:rsidR="002F4E41" w:rsidRPr="00487390">
      <w:rPr>
        <w:rFonts w:ascii="Microsoft JhengHei" w:eastAsia="Microsoft JhengHei" w:hAnsi="Microsoft JhengHei" w:cs="MS Gothic"/>
        <w:color w:val="808080"/>
        <w:sz w:val="14"/>
        <w:szCs w:val="14"/>
      </w:rPr>
      <w:t>tel.  +48 602 44 62 70</w:t>
    </w:r>
  </w:p>
  <w:p w14:paraId="38BE5FB8" w14:textId="0F47D74A" w:rsidR="003811E4" w:rsidRPr="00B749B7" w:rsidRDefault="002F4E41" w:rsidP="00007486">
    <w:pPr>
      <w:pStyle w:val="Stopka"/>
      <w:tabs>
        <w:tab w:val="clear" w:pos="4536"/>
        <w:tab w:val="clear" w:pos="9072"/>
      </w:tabs>
      <w:spacing w:before="0"/>
      <w:ind w:left="-142"/>
      <w:contextualSpacing/>
      <w:jc w:val="left"/>
      <w:rPr>
        <w:rFonts w:ascii="Microsoft JhengHei" w:eastAsia="Microsoft JhengHei" w:hAnsi="Microsoft JhengHei" w:cs="MS Gothic"/>
        <w:color w:val="808080"/>
        <w:sz w:val="14"/>
        <w:szCs w:val="14"/>
      </w:rPr>
    </w:pPr>
    <w:r>
      <w:rPr>
        <w:rFonts w:ascii="Microsoft JhengHei" w:eastAsia="Microsoft JhengHei" w:hAnsi="Microsoft JhengHei" w:cs="Iskoola Pota"/>
        <w:color w:val="808080"/>
        <w:sz w:val="14"/>
        <w:szCs w:val="14"/>
      </w:rPr>
      <w:t>u</w:t>
    </w:r>
    <w:r w:rsidRPr="00487390">
      <w:rPr>
        <w:rFonts w:ascii="Microsoft JhengHei" w:eastAsia="Microsoft JhengHei" w:hAnsi="Microsoft JhengHei" w:cs="Iskoola Pota"/>
        <w:color w:val="808080"/>
        <w:sz w:val="14"/>
        <w:szCs w:val="14"/>
      </w:rPr>
      <w:t>l.</w:t>
    </w:r>
    <w:r w:rsidRPr="00487390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Emilii Plater 53</w:t>
    </w:r>
    <w:r w:rsidR="00007486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="003F691F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e-mail:</w:t>
    </w:r>
    <w:r w:rsidR="00007486" w:rsidRPr="00007486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</w:t>
    </w:r>
    <w:r w:rsidR="00007486"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biuro@dsekomat.pl</w:t>
    </w:r>
    <w:r w:rsidR="00341A61">
      <w:rPr>
        <w:rFonts w:ascii="Microsoft JhengHei" w:eastAsia="Microsoft JhengHei" w:hAnsi="Microsoft JhengHei" w:cs="MS Gothic"/>
        <w:color w:val="808080"/>
        <w:sz w:val="14"/>
        <w:szCs w:val="14"/>
      </w:rPr>
      <w:tab/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ul. </w:t>
    </w:r>
    <w:r w:rsidR="007401FD">
      <w:rPr>
        <w:rFonts w:ascii="Microsoft JhengHei" w:eastAsia="Microsoft JhengHei" w:hAnsi="Microsoft JhengHei" w:cs="MS Gothic"/>
        <w:color w:val="808080"/>
        <w:sz w:val="14"/>
        <w:szCs w:val="14"/>
      </w:rPr>
      <w:t>Sienkiewicza 6</w:t>
    </w:r>
    <w:r w:rsidRPr="00AF23C6">
      <w:rPr>
        <w:rFonts w:ascii="Microsoft JhengHei" w:eastAsia="Microsoft JhengHei" w:hAnsi="Microsoft JhengHei" w:cs="MS Gothic"/>
        <w:color w:val="808080"/>
        <w:sz w:val="14"/>
        <w:szCs w:val="14"/>
      </w:rPr>
      <w:t>3</w:t>
    </w:r>
    <w:r w:rsidR="007401FD">
      <w:rPr>
        <w:rFonts w:ascii="Microsoft JhengHei" w:eastAsia="Microsoft JhengHei" w:hAnsi="Microsoft JhengHei" w:cs="MS Gothic"/>
        <w:color w:val="808080"/>
        <w:sz w:val="14"/>
        <w:szCs w:val="14"/>
      </w:rPr>
      <w:t xml:space="preserve"> lok. U7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4DD63" w14:textId="77777777" w:rsidR="003C2AB7" w:rsidRDefault="003C2AB7" w:rsidP="007E04A8">
      <w:pPr>
        <w:spacing w:before="0"/>
      </w:pPr>
      <w:r>
        <w:separator/>
      </w:r>
    </w:p>
  </w:footnote>
  <w:footnote w:type="continuationSeparator" w:id="0">
    <w:p w14:paraId="192441C9" w14:textId="77777777" w:rsidR="003C2AB7" w:rsidRDefault="003C2AB7" w:rsidP="007E04A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69362" w14:textId="77777777" w:rsidR="00B31C9E" w:rsidRDefault="00B31C9E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7635319B" wp14:editId="71BD10CD">
          <wp:simplePos x="0" y="0"/>
          <wp:positionH relativeFrom="page">
            <wp:align>left</wp:align>
          </wp:positionH>
          <wp:positionV relativeFrom="paragraph">
            <wp:posOffset>-443865</wp:posOffset>
          </wp:positionV>
          <wp:extent cx="7575550" cy="1501140"/>
          <wp:effectExtent l="0" t="0" r="6350" b="381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0" cy="150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ACC"/>
    <w:multiLevelType w:val="hybridMultilevel"/>
    <w:tmpl w:val="7986A0EE"/>
    <w:lvl w:ilvl="0" w:tplc="5E5EABDA">
      <w:start w:val="1"/>
      <w:numFmt w:val="decimal"/>
      <w:pStyle w:val="Punktykarty"/>
      <w:lvlText w:val="%1."/>
      <w:lvlJc w:val="left"/>
      <w:pPr>
        <w:ind w:left="720" w:hanging="360"/>
      </w:pPr>
      <w:rPr>
        <w:sz w:val="28"/>
        <w:szCs w:val="28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C70"/>
    <w:multiLevelType w:val="multilevel"/>
    <w:tmpl w:val="631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DE120E"/>
    <w:multiLevelType w:val="hybridMultilevel"/>
    <w:tmpl w:val="C352BF5A"/>
    <w:lvl w:ilvl="0" w:tplc="64B86212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89863EE"/>
    <w:multiLevelType w:val="multilevel"/>
    <w:tmpl w:val="E39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CB722F"/>
    <w:multiLevelType w:val="hybridMultilevel"/>
    <w:tmpl w:val="8E3E4C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DB73CC"/>
    <w:multiLevelType w:val="multilevel"/>
    <w:tmpl w:val="6C3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837952"/>
    <w:multiLevelType w:val="hybridMultilevel"/>
    <w:tmpl w:val="3A925D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01F86"/>
    <w:multiLevelType w:val="hybridMultilevel"/>
    <w:tmpl w:val="3E3CEAC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E1384A"/>
    <w:multiLevelType w:val="hybridMultilevel"/>
    <w:tmpl w:val="5A20EE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906E9"/>
    <w:multiLevelType w:val="hybridMultilevel"/>
    <w:tmpl w:val="810079A0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2003507C"/>
    <w:multiLevelType w:val="multilevel"/>
    <w:tmpl w:val="B862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07075"/>
    <w:multiLevelType w:val="hybridMultilevel"/>
    <w:tmpl w:val="157474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10E60"/>
    <w:multiLevelType w:val="hybridMultilevel"/>
    <w:tmpl w:val="73DE9C2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4D6CCD"/>
    <w:multiLevelType w:val="hybridMultilevel"/>
    <w:tmpl w:val="95E04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C6875"/>
    <w:multiLevelType w:val="hybridMultilevel"/>
    <w:tmpl w:val="38A0CAA0"/>
    <w:lvl w:ilvl="0" w:tplc="04150003">
      <w:start w:val="1"/>
      <w:numFmt w:val="bullet"/>
      <w:lvlText w:val="o"/>
      <w:lvlJc w:val="left"/>
      <w:pPr>
        <w:ind w:left="3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</w:abstractNum>
  <w:abstractNum w:abstractNumId="15" w15:restartNumberingAfterBreak="0">
    <w:nsid w:val="39C45D66"/>
    <w:multiLevelType w:val="hybridMultilevel"/>
    <w:tmpl w:val="CE7AC2DC"/>
    <w:lvl w:ilvl="0" w:tplc="64B862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9054B4"/>
    <w:multiLevelType w:val="hybridMultilevel"/>
    <w:tmpl w:val="A216BE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A6F1C"/>
    <w:multiLevelType w:val="hybridMultilevel"/>
    <w:tmpl w:val="9A148A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CE78F4"/>
    <w:multiLevelType w:val="hybridMultilevel"/>
    <w:tmpl w:val="A40AB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716C0"/>
    <w:multiLevelType w:val="multilevel"/>
    <w:tmpl w:val="FB76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2D4CB7"/>
    <w:multiLevelType w:val="hybridMultilevel"/>
    <w:tmpl w:val="A822A06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072F3F"/>
    <w:multiLevelType w:val="hybridMultilevel"/>
    <w:tmpl w:val="88FC9A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6"/>
  </w:num>
  <w:num w:numId="4">
    <w:abstractNumId w:val="11"/>
  </w:num>
  <w:num w:numId="5">
    <w:abstractNumId w:val="4"/>
  </w:num>
  <w:num w:numId="6">
    <w:abstractNumId w:val="17"/>
  </w:num>
  <w:num w:numId="7">
    <w:abstractNumId w:val="20"/>
  </w:num>
  <w:num w:numId="8">
    <w:abstractNumId w:val="9"/>
  </w:num>
  <w:num w:numId="9">
    <w:abstractNumId w:val="18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7"/>
  </w:num>
  <w:num w:numId="15">
    <w:abstractNumId w:val="14"/>
  </w:num>
  <w:num w:numId="16">
    <w:abstractNumId w:val="0"/>
  </w:num>
  <w:num w:numId="17">
    <w:abstractNumId w:val="0"/>
  </w:num>
  <w:num w:numId="18">
    <w:abstractNumId w:val="19"/>
  </w:num>
  <w:num w:numId="19">
    <w:abstractNumId w:val="3"/>
  </w:num>
  <w:num w:numId="20">
    <w:abstractNumId w:val="1"/>
  </w:num>
  <w:num w:numId="21">
    <w:abstractNumId w:val="10"/>
  </w:num>
  <w:num w:numId="22">
    <w:abstractNumId w:val="5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2A"/>
    <w:rsid w:val="00007486"/>
    <w:rsid w:val="00011005"/>
    <w:rsid w:val="00025481"/>
    <w:rsid w:val="00027DB9"/>
    <w:rsid w:val="00034DAC"/>
    <w:rsid w:val="0005533C"/>
    <w:rsid w:val="00061678"/>
    <w:rsid w:val="00066766"/>
    <w:rsid w:val="000700EE"/>
    <w:rsid w:val="00072B54"/>
    <w:rsid w:val="00091FE4"/>
    <w:rsid w:val="000A05A9"/>
    <w:rsid w:val="000A2DFD"/>
    <w:rsid w:val="000A6579"/>
    <w:rsid w:val="000B72EB"/>
    <w:rsid w:val="000C1977"/>
    <w:rsid w:val="000C7B80"/>
    <w:rsid w:val="000D22BC"/>
    <w:rsid w:val="000D351D"/>
    <w:rsid w:val="000F3273"/>
    <w:rsid w:val="00102F6B"/>
    <w:rsid w:val="0010742E"/>
    <w:rsid w:val="00112D0B"/>
    <w:rsid w:val="001259CC"/>
    <w:rsid w:val="00127764"/>
    <w:rsid w:val="00153149"/>
    <w:rsid w:val="00161335"/>
    <w:rsid w:val="00165734"/>
    <w:rsid w:val="00166A0D"/>
    <w:rsid w:val="0018741C"/>
    <w:rsid w:val="001966B9"/>
    <w:rsid w:val="00197364"/>
    <w:rsid w:val="001A2204"/>
    <w:rsid w:val="001B1CD0"/>
    <w:rsid w:val="001B31DA"/>
    <w:rsid w:val="001B74AD"/>
    <w:rsid w:val="001C3ED3"/>
    <w:rsid w:val="001D338A"/>
    <w:rsid w:val="001E15F1"/>
    <w:rsid w:val="001E7127"/>
    <w:rsid w:val="001F6E6D"/>
    <w:rsid w:val="0020278B"/>
    <w:rsid w:val="00203C80"/>
    <w:rsid w:val="00211606"/>
    <w:rsid w:val="00217981"/>
    <w:rsid w:val="002432F7"/>
    <w:rsid w:val="00253874"/>
    <w:rsid w:val="00256F52"/>
    <w:rsid w:val="002623DF"/>
    <w:rsid w:val="00272318"/>
    <w:rsid w:val="00277826"/>
    <w:rsid w:val="00286144"/>
    <w:rsid w:val="00287863"/>
    <w:rsid w:val="002A06C7"/>
    <w:rsid w:val="002A08C9"/>
    <w:rsid w:val="002A4C25"/>
    <w:rsid w:val="002B49CC"/>
    <w:rsid w:val="002C27A6"/>
    <w:rsid w:val="002D38D9"/>
    <w:rsid w:val="002D6069"/>
    <w:rsid w:val="002E178F"/>
    <w:rsid w:val="002E4D1F"/>
    <w:rsid w:val="002F4E41"/>
    <w:rsid w:val="002F7BF8"/>
    <w:rsid w:val="003273BB"/>
    <w:rsid w:val="003302AF"/>
    <w:rsid w:val="00335EA7"/>
    <w:rsid w:val="00341A61"/>
    <w:rsid w:val="00345893"/>
    <w:rsid w:val="00355F6D"/>
    <w:rsid w:val="003811E4"/>
    <w:rsid w:val="003A4290"/>
    <w:rsid w:val="003B7246"/>
    <w:rsid w:val="003C2AB7"/>
    <w:rsid w:val="003C3EE0"/>
    <w:rsid w:val="003D19A6"/>
    <w:rsid w:val="003D5520"/>
    <w:rsid w:val="003E192D"/>
    <w:rsid w:val="003F49B6"/>
    <w:rsid w:val="003F691F"/>
    <w:rsid w:val="00407348"/>
    <w:rsid w:val="004138C7"/>
    <w:rsid w:val="00414D67"/>
    <w:rsid w:val="00415001"/>
    <w:rsid w:val="00434155"/>
    <w:rsid w:val="00444002"/>
    <w:rsid w:val="00453A7F"/>
    <w:rsid w:val="004711AE"/>
    <w:rsid w:val="00471ACE"/>
    <w:rsid w:val="004754BD"/>
    <w:rsid w:val="004840B9"/>
    <w:rsid w:val="0049729E"/>
    <w:rsid w:val="004A5592"/>
    <w:rsid w:val="004B1698"/>
    <w:rsid w:val="004C23D0"/>
    <w:rsid w:val="005111D0"/>
    <w:rsid w:val="00513A16"/>
    <w:rsid w:val="005148A6"/>
    <w:rsid w:val="00540B3D"/>
    <w:rsid w:val="00583402"/>
    <w:rsid w:val="005C3BDE"/>
    <w:rsid w:val="005D01BE"/>
    <w:rsid w:val="005E3825"/>
    <w:rsid w:val="00602946"/>
    <w:rsid w:val="00614D95"/>
    <w:rsid w:val="0062589B"/>
    <w:rsid w:val="00643B3F"/>
    <w:rsid w:val="00645CFC"/>
    <w:rsid w:val="00666631"/>
    <w:rsid w:val="00695529"/>
    <w:rsid w:val="00695F82"/>
    <w:rsid w:val="0069622E"/>
    <w:rsid w:val="006D6EFB"/>
    <w:rsid w:val="006F3AAF"/>
    <w:rsid w:val="006F46A4"/>
    <w:rsid w:val="0071046F"/>
    <w:rsid w:val="0072242C"/>
    <w:rsid w:val="007401FD"/>
    <w:rsid w:val="00741426"/>
    <w:rsid w:val="007614F6"/>
    <w:rsid w:val="00764E36"/>
    <w:rsid w:val="00777A7F"/>
    <w:rsid w:val="007869FD"/>
    <w:rsid w:val="007C282C"/>
    <w:rsid w:val="007D2621"/>
    <w:rsid w:val="007D3CE4"/>
    <w:rsid w:val="007E04A8"/>
    <w:rsid w:val="007F481A"/>
    <w:rsid w:val="00810213"/>
    <w:rsid w:val="00813355"/>
    <w:rsid w:val="008165DB"/>
    <w:rsid w:val="0081734F"/>
    <w:rsid w:val="008566A3"/>
    <w:rsid w:val="008C4F94"/>
    <w:rsid w:val="008D494C"/>
    <w:rsid w:val="008D6FF5"/>
    <w:rsid w:val="008E00F6"/>
    <w:rsid w:val="008E6D73"/>
    <w:rsid w:val="008E71F6"/>
    <w:rsid w:val="0090054B"/>
    <w:rsid w:val="00911024"/>
    <w:rsid w:val="00911FC2"/>
    <w:rsid w:val="009242AD"/>
    <w:rsid w:val="00926AE9"/>
    <w:rsid w:val="00937272"/>
    <w:rsid w:val="00943E87"/>
    <w:rsid w:val="0094608A"/>
    <w:rsid w:val="00955B50"/>
    <w:rsid w:val="009713F8"/>
    <w:rsid w:val="009764D5"/>
    <w:rsid w:val="00982CBC"/>
    <w:rsid w:val="0099332B"/>
    <w:rsid w:val="00996AA5"/>
    <w:rsid w:val="00997CF4"/>
    <w:rsid w:val="009A6230"/>
    <w:rsid w:val="009B66A8"/>
    <w:rsid w:val="009B67A8"/>
    <w:rsid w:val="009B6CFF"/>
    <w:rsid w:val="009C7E97"/>
    <w:rsid w:val="009D0A16"/>
    <w:rsid w:val="009D2AB3"/>
    <w:rsid w:val="009F5D38"/>
    <w:rsid w:val="00A019D3"/>
    <w:rsid w:val="00A04703"/>
    <w:rsid w:val="00A2082A"/>
    <w:rsid w:val="00A25D63"/>
    <w:rsid w:val="00A35742"/>
    <w:rsid w:val="00A8227D"/>
    <w:rsid w:val="00A906A0"/>
    <w:rsid w:val="00AB443D"/>
    <w:rsid w:val="00AB672B"/>
    <w:rsid w:val="00AC30A9"/>
    <w:rsid w:val="00AE7B0B"/>
    <w:rsid w:val="00AF3553"/>
    <w:rsid w:val="00AF46AE"/>
    <w:rsid w:val="00B157D4"/>
    <w:rsid w:val="00B31C9E"/>
    <w:rsid w:val="00B456BD"/>
    <w:rsid w:val="00B53E84"/>
    <w:rsid w:val="00B73366"/>
    <w:rsid w:val="00B749B7"/>
    <w:rsid w:val="00B962DB"/>
    <w:rsid w:val="00B96714"/>
    <w:rsid w:val="00BF0448"/>
    <w:rsid w:val="00BF36B0"/>
    <w:rsid w:val="00C054A8"/>
    <w:rsid w:val="00C11C3F"/>
    <w:rsid w:val="00C135F0"/>
    <w:rsid w:val="00C142ED"/>
    <w:rsid w:val="00C26417"/>
    <w:rsid w:val="00C445E0"/>
    <w:rsid w:val="00C7220D"/>
    <w:rsid w:val="00C95DD2"/>
    <w:rsid w:val="00CB3BA4"/>
    <w:rsid w:val="00CB6A03"/>
    <w:rsid w:val="00CC08C3"/>
    <w:rsid w:val="00CC7D3C"/>
    <w:rsid w:val="00CD07A5"/>
    <w:rsid w:val="00CD0D1A"/>
    <w:rsid w:val="00CD654B"/>
    <w:rsid w:val="00CE03BE"/>
    <w:rsid w:val="00D31555"/>
    <w:rsid w:val="00D31816"/>
    <w:rsid w:val="00D34F38"/>
    <w:rsid w:val="00D43F3A"/>
    <w:rsid w:val="00D63489"/>
    <w:rsid w:val="00D65C63"/>
    <w:rsid w:val="00D679CD"/>
    <w:rsid w:val="00D858CC"/>
    <w:rsid w:val="00D875EB"/>
    <w:rsid w:val="00D913A6"/>
    <w:rsid w:val="00DA1135"/>
    <w:rsid w:val="00DA5FD1"/>
    <w:rsid w:val="00DB72A0"/>
    <w:rsid w:val="00DC28ED"/>
    <w:rsid w:val="00DC6F83"/>
    <w:rsid w:val="00DD095F"/>
    <w:rsid w:val="00DE1582"/>
    <w:rsid w:val="00DE1955"/>
    <w:rsid w:val="00E0319B"/>
    <w:rsid w:val="00E34652"/>
    <w:rsid w:val="00E37547"/>
    <w:rsid w:val="00E47149"/>
    <w:rsid w:val="00E47D89"/>
    <w:rsid w:val="00E62B00"/>
    <w:rsid w:val="00E65B4D"/>
    <w:rsid w:val="00E7385E"/>
    <w:rsid w:val="00E82C27"/>
    <w:rsid w:val="00E84F59"/>
    <w:rsid w:val="00E854EF"/>
    <w:rsid w:val="00E8639D"/>
    <w:rsid w:val="00E900AE"/>
    <w:rsid w:val="00E900C0"/>
    <w:rsid w:val="00E9342A"/>
    <w:rsid w:val="00E96273"/>
    <w:rsid w:val="00EB14E1"/>
    <w:rsid w:val="00ED187D"/>
    <w:rsid w:val="00ED34FE"/>
    <w:rsid w:val="00EE02D5"/>
    <w:rsid w:val="00F14CBC"/>
    <w:rsid w:val="00F210F9"/>
    <w:rsid w:val="00F567D0"/>
    <w:rsid w:val="00F57B5C"/>
    <w:rsid w:val="00F614E7"/>
    <w:rsid w:val="00F76209"/>
    <w:rsid w:val="00FA3A0F"/>
    <w:rsid w:val="00FB5370"/>
    <w:rsid w:val="00FB63D2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5A6541E"/>
  <w15:docId w15:val="{600A8D43-4620-4C15-A553-FCD9EED8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138C7"/>
    <w:pPr>
      <w:spacing w:before="120"/>
      <w:jc w:val="center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82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2082A"/>
    <w:pPr>
      <w:pBdr>
        <w:bottom w:val="single" w:sz="8" w:space="4" w:color="4F81BD"/>
      </w:pBdr>
      <w:spacing w:before="0"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208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kapitzlist">
    <w:name w:val="List Paragraph"/>
    <w:basedOn w:val="Normalny"/>
    <w:link w:val="AkapitzlistZnak"/>
    <w:uiPriority w:val="34"/>
    <w:qFormat/>
    <w:rsid w:val="00A208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208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7E04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E04A8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7E04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E04A8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7E04A8"/>
    <w:rPr>
      <w:color w:val="0000FF"/>
      <w:u w:val="single"/>
    </w:rPr>
  </w:style>
  <w:style w:type="paragraph" w:styleId="Bezodstpw">
    <w:name w:val="No Spacing"/>
    <w:link w:val="BezodstpwZnak"/>
    <w:uiPriority w:val="1"/>
    <w:qFormat/>
    <w:rsid w:val="003811E4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3811E4"/>
    <w:rPr>
      <w:rFonts w:eastAsia="Times New Roman"/>
      <w:sz w:val="22"/>
      <w:szCs w:val="22"/>
      <w:lang w:val="pl-PL" w:eastAsia="en-US" w:bidi="ar-SA"/>
    </w:rPr>
  </w:style>
  <w:style w:type="paragraph" w:customStyle="1" w:styleId="Punktykarty">
    <w:name w:val="Punkty karty"/>
    <w:basedOn w:val="Akapitzlist"/>
    <w:link w:val="PunktykartyZnak"/>
    <w:qFormat/>
    <w:rsid w:val="000C7B80"/>
    <w:pPr>
      <w:numPr>
        <w:numId w:val="2"/>
      </w:numPr>
      <w:spacing w:before="240" w:after="120"/>
      <w:contextualSpacing w:val="0"/>
      <w:jc w:val="both"/>
    </w:pPr>
    <w:rPr>
      <w:b/>
      <w:sz w:val="28"/>
      <w:szCs w:val="28"/>
    </w:rPr>
  </w:style>
  <w:style w:type="character" w:styleId="Wyrnienieintensywne">
    <w:name w:val="Intense Emphasis"/>
    <w:basedOn w:val="Domylnaczcionkaakapitu"/>
    <w:uiPriority w:val="21"/>
    <w:qFormat/>
    <w:rsid w:val="000A05A9"/>
    <w:rPr>
      <w:i/>
      <w:iCs/>
      <w:color w:val="4F81BD" w:themeColor="accent1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AC30A9"/>
    <w:rPr>
      <w:sz w:val="22"/>
      <w:szCs w:val="22"/>
      <w:lang w:eastAsia="en-US"/>
    </w:rPr>
  </w:style>
  <w:style w:type="character" w:customStyle="1" w:styleId="PunktykartyZnak">
    <w:name w:val="Punkty karty Znak"/>
    <w:basedOn w:val="AkapitzlistZnak"/>
    <w:link w:val="Punktykarty"/>
    <w:rsid w:val="000C7B80"/>
    <w:rPr>
      <w:b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460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4608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4608A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460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4608A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608A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608A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basedOn w:val="Domylnaczcionkaakapitu"/>
    <w:rsid w:val="000A6579"/>
  </w:style>
  <w:style w:type="character" w:styleId="Pogrubienie">
    <w:name w:val="Strong"/>
    <w:basedOn w:val="Domylnaczcionkaakapitu"/>
    <w:uiPriority w:val="22"/>
    <w:qFormat/>
    <w:rsid w:val="000A657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69552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7401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uro@dsekomat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Jacek Kaczyński</cp:lastModifiedBy>
  <cp:revision>6</cp:revision>
  <cp:lastPrinted>2015-11-23T07:58:00Z</cp:lastPrinted>
  <dcterms:created xsi:type="dcterms:W3CDTF">2018-06-18T07:22:00Z</dcterms:created>
  <dcterms:modified xsi:type="dcterms:W3CDTF">2018-06-18T09:38:00Z</dcterms:modified>
</cp:coreProperties>
</file>