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ACF" w:rsidRDefault="009A1ACF" w:rsidP="009A1ACF">
      <w:pPr>
        <w:rPr>
          <w:b/>
        </w:rPr>
      </w:pPr>
      <w:r>
        <w:rPr>
          <w:b/>
        </w:rPr>
        <w:t>„Fullstack React”</w:t>
      </w:r>
    </w:p>
    <w:p w:rsidR="009A1ACF" w:rsidRDefault="00706F27" w:rsidP="0084413C">
      <w:pPr>
        <w:rPr>
          <w:b/>
        </w:rPr>
      </w:pPr>
      <w:r>
        <w:rPr>
          <w:b/>
        </w:rPr>
        <w:t>app 0</w:t>
      </w:r>
      <w:r w:rsidR="002127C5">
        <w:rPr>
          <w:b/>
        </w:rPr>
        <w:t xml:space="preserve">1) </w:t>
      </w:r>
      <w:r w:rsidR="009A1ACF">
        <w:rPr>
          <w:b/>
        </w:rPr>
        <w:t xml:space="preserve"> Product</w:t>
      </w:r>
    </w:p>
    <w:p w:rsidR="003E0774" w:rsidRDefault="00175062" w:rsidP="0084413C">
      <w:r>
        <w:t>- First component example (s35)</w:t>
      </w:r>
      <w:r w:rsidR="00F94635">
        <w:t xml:space="preserve">, </w:t>
      </w:r>
      <w:r w:rsidR="001C09FA">
        <w:t>ReactDOM.render (s43)</w:t>
      </w:r>
      <w:r w:rsidR="001B06A0">
        <w:t xml:space="preserve">, child component (s44), </w:t>
      </w:r>
      <w:r w:rsidR="00D01BA0">
        <w:t>data driving, seeding (s46)</w:t>
      </w:r>
      <w:r w:rsidR="00970885">
        <w:t xml:space="preserve">, </w:t>
      </w:r>
      <w:r w:rsidR="00BB1D9D">
        <w:t xml:space="preserve"> sending props to child (s48), child receivig props (s49), </w:t>
      </w:r>
      <w:r w:rsidR="008A71D4">
        <w:t>rendering multiple items, map (s51)</w:t>
      </w:r>
      <w:r w:rsidR="007A61A9">
        <w:t xml:space="preserve">, o kluczach słów kilka (s53), </w:t>
      </w:r>
      <w:r w:rsidR="0084124F">
        <w:t xml:space="preserve">sortowanie (s54), </w:t>
      </w:r>
      <w:r w:rsidR="009E001D">
        <w:t>funkcje do komunikacji z rodzicem (s56)</w:t>
      </w:r>
      <w:r w:rsidR="0032464A">
        <w:t>, binding</w:t>
      </w:r>
      <w:r w:rsidR="00E57F25">
        <w:t xml:space="preserve"> this, constructor</w:t>
      </w:r>
      <w:r w:rsidR="0032464A">
        <w:t xml:space="preserve"> (s59), </w:t>
      </w:r>
      <w:r w:rsidR="000535FA">
        <w:t xml:space="preserve">using state (s61), </w:t>
      </w:r>
      <w:r w:rsidR="009D1948">
        <w:t>update-push (s65)</w:t>
      </w:r>
    </w:p>
    <w:p w:rsidR="009A1ACF" w:rsidRDefault="009A1ACF" w:rsidP="009A1ACF">
      <w:pPr>
        <w:rPr>
          <w:b/>
        </w:rPr>
      </w:pPr>
      <w:r>
        <w:rPr>
          <w:b/>
        </w:rPr>
        <w:t>app 02)  Time logging</w:t>
      </w:r>
    </w:p>
    <w:p w:rsidR="002127C5" w:rsidRDefault="00747EE0" w:rsidP="0084413C">
      <w:r>
        <w:t xml:space="preserve">STEP1?, </w:t>
      </w:r>
      <w:r w:rsidR="004305B6">
        <w:t xml:space="preserve">STEP2: static version of the app, </w:t>
      </w:r>
      <w:r w:rsidR="0060789F">
        <w:t xml:space="preserve">ternary operator (s94), </w:t>
      </w:r>
      <w:r w:rsidR="00265C2D">
        <w:t xml:space="preserve">STEP3: </w:t>
      </w:r>
      <w:r w:rsidR="00D46FA9">
        <w:t>what should be stateful</w:t>
      </w:r>
      <w:r w:rsidR="00265C2D">
        <w:t>?</w:t>
      </w:r>
      <w:r w:rsidR="00D46FA9">
        <w:t xml:space="preserve"> (s98), </w:t>
      </w:r>
      <w:r w:rsidR="00F8311E">
        <w:t>STEP4: where pieces of state should live?</w:t>
      </w:r>
      <w:r w:rsidR="00150A5C">
        <w:t xml:space="preserve"> (s100), </w:t>
      </w:r>
      <w:r w:rsidR="001A5AD7">
        <w:t>h</w:t>
      </w:r>
      <w:r w:rsidR="00403979">
        <w:t xml:space="preserve">ard-code initial states (s102), onChange funkcji (s109), </w:t>
      </w:r>
      <w:r w:rsidR="0014230F">
        <w:t xml:space="preserve">form elements (s110), </w:t>
      </w:r>
      <w:r w:rsidR="00466D85">
        <w:t xml:space="preserve">STEP6: inverse data flow (s110), </w:t>
      </w:r>
      <w:r w:rsidR="001077F8">
        <w:t>server version (s122)</w:t>
      </w:r>
    </w:p>
    <w:p w:rsidR="00671539" w:rsidRDefault="00910C59" w:rsidP="00671539">
      <w:pPr>
        <w:rPr>
          <w:b/>
        </w:rPr>
      </w:pPr>
      <w:r>
        <w:rPr>
          <w:b/>
        </w:rPr>
        <w:t xml:space="preserve">app </w:t>
      </w:r>
      <w:r w:rsidR="00671539">
        <w:rPr>
          <w:b/>
        </w:rPr>
        <w:t>03)  Virtual DOM</w:t>
      </w:r>
    </w:p>
    <w:p w:rsidR="00671539" w:rsidRDefault="008A7C76" w:rsidP="0084413C">
      <w:r>
        <w:t xml:space="preserve">DOM root reference typy (s157), </w:t>
      </w:r>
      <w:r w:rsidR="00536A20">
        <w:t xml:space="preserve">create element (s161), </w:t>
      </w:r>
      <w:r w:rsidR="00721102">
        <w:t xml:space="preserve">cond. expression (s164), </w:t>
      </w:r>
      <w:r w:rsidR="00587A69">
        <w:t xml:space="preserve">bool attributes (s164), </w:t>
      </w:r>
      <w:r w:rsidR="008028CC">
        <w:t xml:space="preserve">htmlFor – formy (s166), </w:t>
      </w:r>
      <w:r w:rsidR="009E5D91">
        <w:t xml:space="preserve">emoji </w:t>
      </w:r>
      <w:r w:rsidR="006848EF">
        <w:t>JavaScript escape</w:t>
      </w:r>
      <w:r w:rsidR="004F7FC3">
        <w:t xml:space="preserve"> </w:t>
      </w:r>
      <w:r w:rsidR="009E5D91">
        <w:t xml:space="preserve">(s167), </w:t>
      </w:r>
    </w:p>
    <w:p w:rsidR="004F7FC3" w:rsidRDefault="004F7FC3" w:rsidP="004F7FC3">
      <w:pPr>
        <w:rPr>
          <w:b/>
        </w:rPr>
      </w:pPr>
      <w:r>
        <w:rPr>
          <w:b/>
        </w:rPr>
        <w:t>04)  Advanced component config</w:t>
      </w:r>
    </w:p>
    <w:p w:rsidR="004F7FC3" w:rsidRDefault="0064163F" w:rsidP="0084413C">
      <w:r>
        <w:t xml:space="preserve">render (s172), </w:t>
      </w:r>
      <w:r w:rsidR="004B22BD">
        <w:t xml:space="preserve">props (174), </w:t>
      </w:r>
      <w:r w:rsidR="00454553">
        <w:t>state (s182</w:t>
      </w:r>
      <w:r w:rsidR="00196C12">
        <w:t xml:space="preserve">), props.children (s196), </w:t>
      </w:r>
      <w:r w:rsidR="00AD5C60">
        <w:t>React.Children</w:t>
      </w:r>
      <w:r w:rsidR="00F13D27">
        <w:t>, forEach</w:t>
      </w:r>
      <w:r w:rsidR="00554FA0">
        <w:t xml:space="preserve"> (s199)</w:t>
      </w:r>
    </w:p>
    <w:p w:rsidR="00554FA0" w:rsidRDefault="00554FA0" w:rsidP="00554FA0">
      <w:pPr>
        <w:rPr>
          <w:b/>
        </w:rPr>
      </w:pPr>
      <w:r>
        <w:rPr>
          <w:b/>
        </w:rPr>
        <w:t>app 05)  Forms</w:t>
      </w:r>
    </w:p>
    <w:p w:rsidR="00EB2E92" w:rsidRPr="00E33B47" w:rsidRDefault="00E33B47" w:rsidP="00554FA0">
      <w:r>
        <w:t xml:space="preserve">events and event handlers (s205), </w:t>
      </w:r>
      <w:r w:rsidR="00F762E1">
        <w:t xml:space="preserve">multiple fields (s216), </w:t>
      </w:r>
      <w:r w:rsidR="008F7CAD">
        <w:t>validation (s221</w:t>
      </w:r>
      <w:r w:rsidR="008F7CAD" w:rsidRPr="00054195">
        <w:rPr>
          <w:color w:val="FF0000"/>
        </w:rPr>
        <w:t xml:space="preserve">), </w:t>
      </w:r>
      <w:r w:rsidR="00E63BDF" w:rsidRPr="00054195">
        <w:rPr>
          <w:b/>
          <w:color w:val="FF0000"/>
        </w:rPr>
        <w:t>redux – do przerobienia</w:t>
      </w:r>
      <w:r w:rsidR="00E63BDF">
        <w:t xml:space="preserve"> (od s 234), </w:t>
      </w:r>
    </w:p>
    <w:p w:rsidR="007B3CB1" w:rsidRDefault="007B3CB1" w:rsidP="007B3CB1">
      <w:pPr>
        <w:rPr>
          <w:b/>
          <w:color w:val="FF0000"/>
        </w:rPr>
      </w:pPr>
      <w:r w:rsidRPr="007B3CB1">
        <w:rPr>
          <w:b/>
          <w:color w:val="FF0000"/>
        </w:rPr>
        <w:t>06)  Webpack (do przerobienia)</w:t>
      </w:r>
    </w:p>
    <w:p w:rsidR="001D28BC" w:rsidRDefault="001D28BC" w:rsidP="007B3CB1">
      <w:pPr>
        <w:rPr>
          <w:b/>
        </w:rPr>
      </w:pPr>
      <w:r>
        <w:rPr>
          <w:b/>
        </w:rPr>
        <w:t>07)  Unit testing</w:t>
      </w:r>
    </w:p>
    <w:p w:rsidR="00154079" w:rsidRDefault="00472FAF" w:rsidP="007B3CB1">
      <w:pPr>
        <w:rPr>
          <w:b/>
        </w:rPr>
      </w:pPr>
      <w:r>
        <w:rPr>
          <w:b/>
        </w:rPr>
        <w:t xml:space="preserve">08) </w:t>
      </w:r>
      <w:r w:rsidR="00B15FA1">
        <w:rPr>
          <w:b/>
        </w:rPr>
        <w:t>Routing</w:t>
      </w:r>
    </w:p>
    <w:p w:rsidR="00B15FA1" w:rsidRPr="007B3CB1" w:rsidRDefault="00B15FA1" w:rsidP="007B3CB1">
      <w:pPr>
        <w:rPr>
          <w:b/>
          <w:color w:val="FF0000"/>
        </w:rPr>
      </w:pPr>
      <w:r w:rsidRPr="00F01200">
        <w:rPr>
          <w:b/>
          <w:color w:val="FF0000"/>
        </w:rPr>
        <w:t xml:space="preserve">09) </w:t>
      </w:r>
      <w:r w:rsidR="00F01200" w:rsidRPr="00F01200">
        <w:rPr>
          <w:b/>
          <w:color w:val="FF0000"/>
        </w:rPr>
        <w:t>Intro to Flux and Redux</w:t>
      </w:r>
      <w:r w:rsidR="00F01200" w:rsidRPr="007B3CB1">
        <w:rPr>
          <w:b/>
          <w:color w:val="FF0000"/>
        </w:rPr>
        <w:t xml:space="preserve"> (do przerobienia)</w:t>
      </w:r>
    </w:p>
    <w:p w:rsidR="007B3CB1" w:rsidRDefault="007B3CB1" w:rsidP="007B3CB1">
      <w:pPr>
        <w:rPr>
          <w:b/>
        </w:rPr>
      </w:pPr>
    </w:p>
    <w:p w:rsidR="0084413C" w:rsidRDefault="0084413C" w:rsidP="0084413C">
      <w:pPr>
        <w:rPr>
          <w:b/>
        </w:rPr>
      </w:pPr>
      <w:r>
        <w:rPr>
          <w:b/>
        </w:rPr>
        <w:t>2) „React w działaniu”</w:t>
      </w:r>
    </w:p>
    <w:p w:rsidR="0084413C" w:rsidRDefault="0084413C" w:rsidP="0084413C">
      <w:pPr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It" w:hAnsi="MinionPro-It" w:cs="MinionPro-It"/>
          <w:i/>
          <w:iCs/>
          <w:sz w:val="18"/>
          <w:szCs w:val="18"/>
        </w:rPr>
        <w:t xml:space="preserve">- Start: instalacja klienta - </w:t>
      </w:r>
      <w:r w:rsidRPr="00F12FE1">
        <w:rPr>
          <w:rFonts w:ascii="MinionPro-It" w:hAnsi="MinionPro-It" w:cs="MinionPro-It"/>
          <w:i/>
          <w:iCs/>
          <w:sz w:val="18"/>
          <w:szCs w:val="18"/>
        </w:rPr>
        <w:t xml:space="preserve">https://react-cn.github.io/react/downloads.html </w:t>
      </w:r>
      <w:r>
        <w:rPr>
          <w:rFonts w:ascii="MinionPro-It" w:hAnsi="MinionPro-It" w:cs="MinionPro-It"/>
          <w:i/>
          <w:iCs/>
          <w:sz w:val="18"/>
          <w:szCs w:val="18"/>
        </w:rPr>
        <w:t>(</w:t>
      </w:r>
      <w:r w:rsidRPr="00E94483">
        <w:rPr>
          <w:rFonts w:ascii="MinionPro-It" w:hAnsi="MinionPro-It" w:cs="MinionPro-It"/>
          <w:b/>
          <w:i/>
          <w:iCs/>
          <w:sz w:val="18"/>
          <w:szCs w:val="18"/>
        </w:rPr>
        <w:t>s17</w:t>
      </w:r>
      <w:r>
        <w:rPr>
          <w:rFonts w:ascii="MinionPro-It" w:hAnsi="MinionPro-It" w:cs="MinionPro-It"/>
          <w:i/>
          <w:iCs/>
          <w:sz w:val="18"/>
          <w:szCs w:val="18"/>
        </w:rPr>
        <w:t>). Przykład (</w:t>
      </w:r>
      <w:r w:rsidRPr="00E94483">
        <w:rPr>
          <w:rFonts w:ascii="MinionPro-It" w:hAnsi="MinionPro-It" w:cs="MinionPro-It"/>
          <w:b/>
          <w:i/>
          <w:iCs/>
          <w:sz w:val="18"/>
          <w:szCs w:val="18"/>
        </w:rPr>
        <w:t>s18</w:t>
      </w:r>
      <w:r>
        <w:rPr>
          <w:rFonts w:ascii="MinionPro-It" w:hAnsi="MinionPro-It" w:cs="MinionPro-It"/>
          <w:i/>
          <w:iCs/>
          <w:sz w:val="18"/>
          <w:szCs w:val="18"/>
        </w:rPr>
        <w:t xml:space="preserve">). </w:t>
      </w:r>
      <w:r>
        <w:rPr>
          <w:rFonts w:ascii="LettrGoth12EU" w:hAnsi="LettrGoth12EU" w:cs="LettrGoth12EU"/>
          <w:sz w:val="18"/>
          <w:szCs w:val="18"/>
        </w:rPr>
        <w:t>document.getElementById (</w:t>
      </w:r>
      <w:r w:rsidRPr="00E94483">
        <w:rPr>
          <w:rFonts w:ascii="LettrGoth12EU" w:hAnsi="LettrGoth12EU" w:cs="LettrGoth12EU"/>
          <w:b/>
          <w:sz w:val="18"/>
          <w:szCs w:val="18"/>
        </w:rPr>
        <w:t>s21</w:t>
      </w:r>
      <w:r>
        <w:rPr>
          <w:rFonts w:ascii="LettrGoth12EU" w:hAnsi="LettrGoth12EU" w:cs="LettrGoth12EU"/>
          <w:sz w:val="18"/>
          <w:szCs w:val="18"/>
        </w:rPr>
        <w:t xml:space="preserve">). </w:t>
      </w:r>
      <w:r>
        <w:rPr>
          <w:rFonts w:ascii="MinionPro-It" w:hAnsi="MinionPro-It" w:cs="MinionPro-It"/>
          <w:i/>
          <w:iCs/>
          <w:sz w:val="18"/>
          <w:szCs w:val="18"/>
        </w:rPr>
        <w:t>React.DOM (</w:t>
      </w:r>
      <w:r w:rsidRPr="00E94483">
        <w:rPr>
          <w:rFonts w:ascii="MinionPro-It" w:hAnsi="MinionPro-It" w:cs="MinionPro-It"/>
          <w:b/>
          <w:i/>
          <w:iCs/>
          <w:sz w:val="18"/>
          <w:szCs w:val="18"/>
        </w:rPr>
        <w:t>s21</w:t>
      </w:r>
      <w:r>
        <w:rPr>
          <w:rFonts w:ascii="MinionPro-It" w:hAnsi="MinionPro-It" w:cs="MinionPro-It"/>
          <w:i/>
          <w:iCs/>
          <w:sz w:val="18"/>
          <w:szCs w:val="18"/>
        </w:rPr>
        <w:t>).Parametrymetod (</w:t>
      </w:r>
      <w:r w:rsidRPr="00E94483">
        <w:rPr>
          <w:rFonts w:ascii="MinionPro-It" w:hAnsi="MinionPro-It" w:cs="MinionPro-It"/>
          <w:b/>
          <w:i/>
          <w:iCs/>
          <w:sz w:val="18"/>
          <w:szCs w:val="18"/>
        </w:rPr>
        <w:t>s22</w:t>
      </w:r>
      <w:r>
        <w:rPr>
          <w:rFonts w:ascii="MinionPro-It" w:hAnsi="MinionPro-It" w:cs="MinionPro-It"/>
          <w:i/>
          <w:iCs/>
          <w:sz w:val="18"/>
          <w:szCs w:val="18"/>
        </w:rPr>
        <w:t>). Class, For, Stye (</w:t>
      </w:r>
      <w:r w:rsidRPr="00E94483">
        <w:rPr>
          <w:rFonts w:ascii="MinionPro-It" w:hAnsi="MinionPro-It" w:cs="MinionPro-It"/>
          <w:b/>
          <w:i/>
          <w:iCs/>
          <w:sz w:val="18"/>
          <w:szCs w:val="18"/>
        </w:rPr>
        <w:t>s25</w:t>
      </w:r>
      <w:r>
        <w:rPr>
          <w:rFonts w:ascii="MinionPro-It" w:hAnsi="MinionPro-It" w:cs="MinionPro-It"/>
          <w:i/>
          <w:iCs/>
          <w:sz w:val="18"/>
          <w:szCs w:val="18"/>
        </w:rPr>
        <w:t>). Dev Tools (</w:t>
      </w:r>
      <w:r w:rsidRPr="00570EFF">
        <w:rPr>
          <w:rFonts w:ascii="MinionPro-It" w:hAnsi="MinionPro-It" w:cs="MinionPro-It"/>
          <w:b/>
          <w:i/>
          <w:iCs/>
          <w:sz w:val="18"/>
          <w:szCs w:val="18"/>
        </w:rPr>
        <w:t>s26</w:t>
      </w:r>
      <w:r>
        <w:rPr>
          <w:rFonts w:ascii="MinionPro-It" w:hAnsi="MinionPro-It" w:cs="MinionPro-It"/>
          <w:i/>
          <w:iCs/>
          <w:sz w:val="18"/>
          <w:szCs w:val="18"/>
        </w:rPr>
        <w:t>).  Tworzenie komponentów (bloków) (</w:t>
      </w:r>
      <w:r w:rsidRPr="00570EFF">
        <w:rPr>
          <w:rFonts w:ascii="MinionPro-It" w:hAnsi="MinionPro-It" w:cs="MinionPro-It"/>
          <w:b/>
          <w:i/>
          <w:iCs/>
          <w:sz w:val="18"/>
          <w:szCs w:val="18"/>
        </w:rPr>
        <w:t>s30</w:t>
      </w:r>
      <w:r>
        <w:rPr>
          <w:rFonts w:ascii="MinionPro-It" w:hAnsi="MinionPro-It" w:cs="MinionPro-It"/>
          <w:i/>
          <w:iCs/>
          <w:sz w:val="18"/>
          <w:szCs w:val="18"/>
        </w:rPr>
        <w:t>). Właściwości (dodawanie treści) (</w:t>
      </w:r>
      <w:r w:rsidRPr="00570EFF">
        <w:rPr>
          <w:rFonts w:ascii="MinionPro-It" w:hAnsi="MinionPro-It" w:cs="MinionPro-It"/>
          <w:b/>
          <w:i/>
          <w:iCs/>
          <w:sz w:val="18"/>
          <w:szCs w:val="18"/>
        </w:rPr>
        <w:t>s31</w:t>
      </w:r>
      <w:r>
        <w:rPr>
          <w:rFonts w:ascii="MinionPro-It" w:hAnsi="MinionPro-It" w:cs="MinionPro-It"/>
          <w:i/>
          <w:iCs/>
          <w:sz w:val="18"/>
          <w:szCs w:val="18"/>
        </w:rPr>
        <w:t xml:space="preserve">). </w:t>
      </w:r>
      <w:r>
        <w:rPr>
          <w:rFonts w:ascii="LettrGoth12EU" w:hAnsi="LettrGoth12EU" w:cs="LettrGoth12EU"/>
          <w:sz w:val="18"/>
          <w:szCs w:val="18"/>
        </w:rPr>
        <w:t>getDefaultProps()</w:t>
      </w:r>
      <w:r>
        <w:rPr>
          <w:rFonts w:ascii="MinionPro-Regular" w:hAnsi="MinionPro-Regular" w:cs="MinionPro-Regular"/>
          <w:sz w:val="20"/>
          <w:szCs w:val="20"/>
        </w:rPr>
        <w:t xml:space="preserve"> – domyślne właściwości (</w:t>
      </w:r>
      <w:r w:rsidRPr="00570EFF">
        <w:rPr>
          <w:rFonts w:ascii="MinionPro-Regular" w:hAnsi="MinionPro-Regular" w:cs="MinionPro-Regular"/>
          <w:b/>
          <w:sz w:val="20"/>
          <w:szCs w:val="20"/>
        </w:rPr>
        <w:t>s35</w:t>
      </w:r>
      <w:r>
        <w:rPr>
          <w:rFonts w:ascii="MinionPro-Regular" w:hAnsi="MinionPro-Regular" w:cs="MinionPro-Regular"/>
          <w:sz w:val="20"/>
          <w:szCs w:val="20"/>
        </w:rPr>
        <w:t>). Stan – dane na podstawie których komponent się renderuje (</w:t>
      </w:r>
      <w:r w:rsidRPr="00570EFF">
        <w:rPr>
          <w:rFonts w:ascii="MinionPro-Regular" w:hAnsi="MinionPro-Regular" w:cs="MinionPro-Regular"/>
          <w:b/>
          <w:sz w:val="20"/>
          <w:szCs w:val="20"/>
        </w:rPr>
        <w:t>s36</w:t>
      </w:r>
      <w:r>
        <w:rPr>
          <w:rFonts w:ascii="MinionPro-Regular" w:hAnsi="MinionPro-Regular" w:cs="MinionPro-Regular"/>
          <w:sz w:val="20"/>
          <w:szCs w:val="20"/>
        </w:rPr>
        <w:t xml:space="preserve">). </w:t>
      </w:r>
      <w:r>
        <w:rPr>
          <w:rFonts w:ascii="LettrGoth12EU" w:hAnsi="LettrGoth12EU" w:cs="LettrGoth12EU"/>
          <w:sz w:val="16"/>
          <w:szCs w:val="16"/>
        </w:rPr>
        <w:t>getInitialState - stan</w:t>
      </w:r>
      <w:r>
        <w:rPr>
          <w:rFonts w:ascii="MinionPro-Regular" w:hAnsi="MinionPro-Regular" w:cs="MinionPro-Regular"/>
          <w:sz w:val="20"/>
          <w:szCs w:val="20"/>
        </w:rPr>
        <w:t>(</w:t>
      </w:r>
      <w:r w:rsidRPr="00570EFF">
        <w:rPr>
          <w:rFonts w:ascii="MinionPro-Regular" w:hAnsi="MinionPro-Regular" w:cs="MinionPro-Regular"/>
          <w:b/>
          <w:sz w:val="20"/>
          <w:szCs w:val="20"/>
        </w:rPr>
        <w:t>s36, s40</w:t>
      </w:r>
      <w:r>
        <w:rPr>
          <w:rFonts w:ascii="MinionPro-Regular" w:hAnsi="MinionPro-Regular" w:cs="MinionPro-Regular"/>
          <w:sz w:val="20"/>
          <w:szCs w:val="20"/>
        </w:rPr>
        <w:t>). Obszar tekstowy (</w:t>
      </w:r>
      <w:r w:rsidRPr="00570EFF">
        <w:rPr>
          <w:rFonts w:ascii="MinionPro-Regular" w:hAnsi="MinionPro-Regular" w:cs="MinionPro-Regular"/>
          <w:b/>
          <w:sz w:val="20"/>
          <w:szCs w:val="20"/>
        </w:rPr>
        <w:t>s37</w:t>
      </w:r>
      <w:r>
        <w:rPr>
          <w:rFonts w:ascii="MinionPro-Regular" w:hAnsi="MinionPro-Regular" w:cs="MinionPro-Regular"/>
          <w:sz w:val="20"/>
          <w:szCs w:val="20"/>
        </w:rPr>
        <w:t>). _textChange (</w:t>
      </w:r>
      <w:r w:rsidRPr="00570EFF">
        <w:rPr>
          <w:rFonts w:ascii="MinionPro-Regular" w:hAnsi="MinionPro-Regular" w:cs="MinionPro-Regular"/>
          <w:b/>
          <w:sz w:val="20"/>
          <w:szCs w:val="20"/>
        </w:rPr>
        <w:t>s40</w:t>
      </w:r>
      <w:r>
        <w:rPr>
          <w:rFonts w:ascii="MinionPro-Regular" w:hAnsi="MinionPro-Regular" w:cs="MinionPro-Regular"/>
          <w:sz w:val="20"/>
          <w:szCs w:val="20"/>
        </w:rPr>
        <w:t>). Dostęp do komponentu z zewnątrz – lepiej nie korzystać (</w:t>
      </w:r>
      <w:r w:rsidRPr="00570EFF">
        <w:rPr>
          <w:rFonts w:ascii="MinionPro-Regular" w:hAnsi="MinionPro-Regular" w:cs="MinionPro-Regular"/>
          <w:b/>
          <w:sz w:val="20"/>
          <w:szCs w:val="20"/>
        </w:rPr>
        <w:t>s45</w:t>
      </w:r>
      <w:r>
        <w:rPr>
          <w:rFonts w:ascii="MinionPro-Regular" w:hAnsi="MinionPro-Regular" w:cs="MinionPro-Regular"/>
          <w:sz w:val="20"/>
          <w:szCs w:val="20"/>
        </w:rPr>
        <w:t>). Zmiana właściwości w locie (</w:t>
      </w:r>
      <w:r w:rsidRPr="00570EFF">
        <w:rPr>
          <w:rFonts w:ascii="MinionPro-Regular" w:hAnsi="MinionPro-Regular" w:cs="MinionPro-Regular"/>
          <w:b/>
          <w:sz w:val="20"/>
          <w:szCs w:val="20"/>
        </w:rPr>
        <w:t>s47</w:t>
      </w:r>
      <w:r>
        <w:rPr>
          <w:rFonts w:ascii="MinionPro-Regular" w:hAnsi="MinionPro-Regular" w:cs="MinionPro-Regular"/>
          <w:sz w:val="20"/>
          <w:szCs w:val="20"/>
        </w:rPr>
        <w:t>). Metody cyklu życia – do nasłuchiwania zmian w komponencie przed i po zmianach (</w:t>
      </w:r>
      <w:r w:rsidRPr="00570EFF">
        <w:rPr>
          <w:rFonts w:ascii="MinionPro-Regular" w:hAnsi="MinionPro-Regular" w:cs="MinionPro-Regular"/>
          <w:b/>
          <w:sz w:val="20"/>
          <w:szCs w:val="20"/>
        </w:rPr>
        <w:t>s48</w:t>
      </w:r>
      <w:r>
        <w:rPr>
          <w:rFonts w:ascii="MinionPro-Regular" w:hAnsi="MinionPro-Regular" w:cs="MinionPro-Regular"/>
          <w:sz w:val="20"/>
          <w:szCs w:val="20"/>
        </w:rPr>
        <w:t>). Mix (domieszka) logów (</w:t>
      </w:r>
      <w:r w:rsidRPr="00570EFF">
        <w:rPr>
          <w:rFonts w:ascii="MinionPro-Regular" w:hAnsi="MinionPro-Regular" w:cs="MinionPro-Regular"/>
          <w:b/>
          <w:sz w:val="20"/>
          <w:szCs w:val="20"/>
        </w:rPr>
        <w:t>s53</w:t>
      </w:r>
      <w:r>
        <w:rPr>
          <w:rFonts w:ascii="MinionPro-Regular" w:hAnsi="MinionPro-Regular" w:cs="MinionPro-Regular"/>
          <w:sz w:val="20"/>
          <w:szCs w:val="20"/>
        </w:rPr>
        <w:t>). Komponent potomny (</w:t>
      </w:r>
      <w:r w:rsidRPr="00570EFF">
        <w:rPr>
          <w:rFonts w:ascii="MinionPro-Regular" w:hAnsi="MinionPro-Regular" w:cs="MinionPro-Regular"/>
          <w:b/>
          <w:sz w:val="20"/>
          <w:szCs w:val="20"/>
        </w:rPr>
        <w:t>s54</w:t>
      </w:r>
      <w:r>
        <w:rPr>
          <w:rFonts w:ascii="MinionPro-Regular" w:hAnsi="MinionPro-Regular" w:cs="MinionPro-Regular"/>
          <w:sz w:val="20"/>
          <w:szCs w:val="20"/>
        </w:rPr>
        <w:t>). Zapobieganie aktualizacjom (jak nic się nie zmienia) (</w:t>
      </w:r>
      <w:r w:rsidRPr="00570EFF">
        <w:rPr>
          <w:rFonts w:ascii="MinionPro-Regular" w:hAnsi="MinionPro-Regular" w:cs="MinionPro-Regular"/>
          <w:b/>
          <w:sz w:val="20"/>
          <w:szCs w:val="20"/>
        </w:rPr>
        <w:t>s56</w:t>
      </w:r>
      <w:r>
        <w:rPr>
          <w:rFonts w:ascii="MinionPro-Regular" w:hAnsi="MinionPro-Regular" w:cs="MinionPro-Regular"/>
          <w:sz w:val="20"/>
          <w:szCs w:val="20"/>
        </w:rPr>
        <w:t xml:space="preserve">). </w:t>
      </w:r>
    </w:p>
    <w:p w:rsidR="0084413C" w:rsidRDefault="0084413C" w:rsidP="0084413C">
      <w:pPr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- Tabelka: Metoda tablicowa Map() (</w:t>
      </w:r>
      <w:r w:rsidRPr="00570EFF">
        <w:rPr>
          <w:rFonts w:ascii="MinionPro-Regular" w:hAnsi="MinionPro-Regular" w:cs="MinionPro-Regular"/>
          <w:b/>
          <w:sz w:val="20"/>
          <w:szCs w:val="20"/>
        </w:rPr>
        <w:t>s65</w:t>
      </w:r>
      <w:r>
        <w:rPr>
          <w:rFonts w:ascii="MinionPro-Regular" w:hAnsi="MinionPro-Regular" w:cs="MinionPro-Regular"/>
          <w:sz w:val="20"/>
          <w:szCs w:val="20"/>
        </w:rPr>
        <w:t>). Nazwy komponentów i debugowanie (</w:t>
      </w:r>
      <w:r w:rsidRPr="00570EFF">
        <w:rPr>
          <w:rFonts w:ascii="MinionPro-Regular" w:hAnsi="MinionPro-Regular" w:cs="MinionPro-Regular"/>
          <w:b/>
          <w:sz w:val="20"/>
          <w:szCs w:val="20"/>
        </w:rPr>
        <w:t>s66</w:t>
      </w:r>
      <w:r>
        <w:rPr>
          <w:rFonts w:ascii="MinionPro-Regular" w:hAnsi="MinionPro-Regular" w:cs="MinionPro-Regular"/>
          <w:sz w:val="20"/>
          <w:szCs w:val="20"/>
        </w:rPr>
        <w:t>). arrayOf – typ elementów i PropTypes – weryfikacja danych komponentu (</w:t>
      </w:r>
      <w:r w:rsidRPr="00570EFF">
        <w:rPr>
          <w:rFonts w:ascii="MinionPro-Regular" w:hAnsi="MinionPro-Regular" w:cs="MinionPro-Regular"/>
          <w:b/>
          <w:sz w:val="20"/>
          <w:szCs w:val="20"/>
        </w:rPr>
        <w:t>s70</w:t>
      </w:r>
      <w:r>
        <w:rPr>
          <w:rFonts w:ascii="MinionPro-Regular" w:hAnsi="MinionPro-Regular" w:cs="MinionPro-Regular"/>
          <w:sz w:val="20"/>
          <w:szCs w:val="20"/>
        </w:rPr>
        <w:t xml:space="preserve">). Obsługa kliknięcia i sortowanie </w:t>
      </w:r>
      <w:r>
        <w:rPr>
          <w:rFonts w:ascii="MinionPro-Regular" w:hAnsi="MinionPro-Regular" w:cs="MinionPro-Regular"/>
          <w:sz w:val="20"/>
          <w:szCs w:val="20"/>
        </w:rPr>
        <w:lastRenderedPageBreak/>
        <w:t>(</w:t>
      </w:r>
      <w:r w:rsidRPr="00570EFF">
        <w:rPr>
          <w:rFonts w:ascii="MinionPro-Regular" w:hAnsi="MinionPro-Regular" w:cs="MinionPro-Regular"/>
          <w:b/>
          <w:sz w:val="20"/>
          <w:szCs w:val="20"/>
        </w:rPr>
        <w:t>s71</w:t>
      </w:r>
      <w:r>
        <w:rPr>
          <w:rFonts w:ascii="MinionPro-Regular" w:hAnsi="MinionPro-Regular" w:cs="MinionPro-Regular"/>
          <w:sz w:val="20"/>
          <w:szCs w:val="20"/>
        </w:rPr>
        <w:t>). Edycja danych (</w:t>
      </w:r>
      <w:r w:rsidRPr="00570EFF">
        <w:rPr>
          <w:rFonts w:ascii="MinionPro-Regular" w:hAnsi="MinionPro-Regular" w:cs="MinionPro-Regular"/>
          <w:b/>
          <w:sz w:val="20"/>
          <w:szCs w:val="20"/>
        </w:rPr>
        <w:t>s74-s78</w:t>
      </w:r>
      <w:r>
        <w:rPr>
          <w:rFonts w:ascii="MinionPro-Regular" w:hAnsi="MinionPro-Regular" w:cs="MinionPro-Regular"/>
          <w:sz w:val="20"/>
          <w:szCs w:val="20"/>
        </w:rPr>
        <w:t>). Edycja tylko jednej komórki (</w:t>
      </w:r>
      <w:r w:rsidRPr="00570EFF">
        <w:rPr>
          <w:rFonts w:ascii="MinionPro-Regular" w:hAnsi="MinionPro-Regular" w:cs="MinionPro-Regular"/>
          <w:b/>
          <w:sz w:val="20"/>
          <w:szCs w:val="20"/>
        </w:rPr>
        <w:t>s79</w:t>
      </w:r>
      <w:r>
        <w:rPr>
          <w:rFonts w:ascii="MinionPro-Regular" w:hAnsi="MinionPro-Regular" w:cs="MinionPro-Regular"/>
          <w:sz w:val="20"/>
          <w:szCs w:val="20"/>
        </w:rPr>
        <w:t>). Wyszukiwanie (</w:t>
      </w:r>
      <w:r w:rsidRPr="00570EFF">
        <w:rPr>
          <w:rFonts w:ascii="MinionPro-Regular" w:hAnsi="MinionPro-Regular" w:cs="MinionPro-Regular"/>
          <w:b/>
          <w:sz w:val="20"/>
          <w:szCs w:val="20"/>
        </w:rPr>
        <w:t>s80-86</w:t>
      </w:r>
      <w:r>
        <w:rPr>
          <w:rFonts w:ascii="MinionPro-Regular" w:hAnsi="MinionPro-Regular" w:cs="MinionPro-Regular"/>
          <w:sz w:val="20"/>
          <w:szCs w:val="20"/>
        </w:rPr>
        <w:t>). Przywracanie stanu (</w:t>
      </w:r>
      <w:r w:rsidRPr="00570EFF">
        <w:rPr>
          <w:rFonts w:ascii="MinionPro-Regular" w:hAnsi="MinionPro-Regular" w:cs="MinionPro-Regular"/>
          <w:b/>
          <w:sz w:val="20"/>
          <w:szCs w:val="20"/>
        </w:rPr>
        <w:t>s87</w:t>
      </w:r>
      <w:r>
        <w:rPr>
          <w:rFonts w:ascii="MinionPro-Regular" w:hAnsi="MinionPro-Regular" w:cs="MinionPro-Regular"/>
          <w:sz w:val="20"/>
          <w:szCs w:val="20"/>
        </w:rPr>
        <w:t>). Pobieranie danych z pliku (</w:t>
      </w:r>
      <w:r w:rsidRPr="00570EFF">
        <w:rPr>
          <w:rFonts w:ascii="MinionPro-Regular" w:hAnsi="MinionPro-Regular" w:cs="MinionPro-Regular"/>
          <w:b/>
          <w:sz w:val="20"/>
          <w:szCs w:val="20"/>
        </w:rPr>
        <w:t>s88</w:t>
      </w:r>
      <w:r>
        <w:rPr>
          <w:rFonts w:ascii="MinionPro-Regular" w:hAnsi="MinionPro-Regular" w:cs="MinionPro-Regular"/>
          <w:sz w:val="20"/>
          <w:szCs w:val="20"/>
        </w:rPr>
        <w:t xml:space="preserve">). </w:t>
      </w:r>
    </w:p>
    <w:p w:rsidR="0084413C" w:rsidRDefault="0084413C" w:rsidP="0084413C">
      <w:pPr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- JSX: Początek (</w:t>
      </w:r>
      <w:r w:rsidRPr="00570EFF">
        <w:rPr>
          <w:rFonts w:ascii="MinionPro-Regular" w:hAnsi="MinionPro-Regular" w:cs="MinionPro-Regular"/>
          <w:b/>
          <w:sz w:val="20"/>
          <w:szCs w:val="20"/>
        </w:rPr>
        <w:t>s91</w:t>
      </w:r>
      <w:r>
        <w:rPr>
          <w:rFonts w:ascii="MinionPro-Regular" w:hAnsi="MinionPro-Regular" w:cs="MinionPro-Regular"/>
          <w:sz w:val="20"/>
          <w:szCs w:val="20"/>
        </w:rPr>
        <w:t>). Babel (</w:t>
      </w:r>
      <w:r w:rsidRPr="00570EFF">
        <w:rPr>
          <w:rFonts w:ascii="MinionPro-Regular" w:hAnsi="MinionPro-Regular" w:cs="MinionPro-Regular"/>
          <w:b/>
          <w:sz w:val="20"/>
          <w:szCs w:val="20"/>
        </w:rPr>
        <w:t>s93</w:t>
      </w:r>
      <w:r>
        <w:rPr>
          <w:rFonts w:ascii="MinionPro-Regular" w:hAnsi="MinionPro-Regular" w:cs="MinionPro-Regular"/>
          <w:sz w:val="20"/>
          <w:szCs w:val="20"/>
        </w:rPr>
        <w:t>). Link klienta Babel (</w:t>
      </w:r>
      <w:r w:rsidRPr="00570EFF">
        <w:rPr>
          <w:rFonts w:ascii="MinionPro-Regular" w:hAnsi="MinionPro-Regular" w:cs="MinionPro-Regular"/>
          <w:b/>
          <w:sz w:val="20"/>
          <w:szCs w:val="20"/>
        </w:rPr>
        <w:t>s93</w:t>
      </w:r>
      <w:r>
        <w:rPr>
          <w:rFonts w:ascii="MinionPro-Regular" w:hAnsi="MinionPro-Regular" w:cs="MinionPro-Regular"/>
          <w:sz w:val="20"/>
          <w:szCs w:val="20"/>
        </w:rPr>
        <w:t>). Białe znaki (</w:t>
      </w:r>
      <w:r w:rsidRPr="00570EFF">
        <w:rPr>
          <w:rFonts w:ascii="MinionPro-Regular" w:hAnsi="MinionPro-Regular" w:cs="MinionPro-Regular"/>
          <w:b/>
          <w:sz w:val="20"/>
          <w:szCs w:val="20"/>
        </w:rPr>
        <w:t>s100</w:t>
      </w:r>
      <w:r>
        <w:rPr>
          <w:rFonts w:ascii="MinionPro-Regular" w:hAnsi="MinionPro-Regular" w:cs="MinionPro-Regular"/>
          <w:sz w:val="20"/>
          <w:szCs w:val="20"/>
        </w:rPr>
        <w:t>). Komentarze (</w:t>
      </w:r>
      <w:r w:rsidRPr="00570EFF">
        <w:rPr>
          <w:rFonts w:ascii="MinionPro-Regular" w:hAnsi="MinionPro-Regular" w:cs="MinionPro-Regular"/>
          <w:b/>
          <w:sz w:val="20"/>
          <w:szCs w:val="20"/>
        </w:rPr>
        <w:t>s101</w:t>
      </w:r>
      <w:r>
        <w:rPr>
          <w:rFonts w:ascii="MinionPro-Regular" w:hAnsi="MinionPro-Regular" w:cs="MinionPro-Regular"/>
          <w:sz w:val="20"/>
          <w:szCs w:val="20"/>
        </w:rPr>
        <w:t>). Ucieczki XSS (</w:t>
      </w:r>
      <w:r w:rsidRPr="00570EFF">
        <w:rPr>
          <w:rFonts w:ascii="MinionPro-Regular" w:hAnsi="MinionPro-Regular" w:cs="MinionPro-Regular"/>
          <w:b/>
          <w:sz w:val="20"/>
          <w:szCs w:val="20"/>
        </w:rPr>
        <w:t>s104</w:t>
      </w:r>
      <w:r>
        <w:rPr>
          <w:rFonts w:ascii="MinionPro-Regular" w:hAnsi="MinionPro-Regular" w:cs="MinionPro-Regular"/>
          <w:sz w:val="20"/>
          <w:szCs w:val="20"/>
        </w:rPr>
        <w:t>). Atrybut rozszczepiania – uniknięcie ponownej definicji właśiwości (</w:t>
      </w:r>
      <w:r w:rsidRPr="00570EFF">
        <w:rPr>
          <w:rFonts w:ascii="MinionPro-Regular" w:hAnsi="MinionPro-Regular" w:cs="MinionPro-Regular"/>
          <w:b/>
          <w:sz w:val="20"/>
          <w:szCs w:val="20"/>
        </w:rPr>
        <w:t>s105</w:t>
      </w:r>
      <w:r>
        <w:rPr>
          <w:rFonts w:ascii="MinionPro-Regular" w:hAnsi="MinionPro-Regular" w:cs="MinionPro-Regular"/>
          <w:sz w:val="20"/>
          <w:szCs w:val="20"/>
        </w:rPr>
        <w:t>). Zwracanie kilku węzłów (</w:t>
      </w:r>
      <w:r w:rsidRPr="00570EFF">
        <w:rPr>
          <w:rFonts w:ascii="MinionPro-Regular" w:hAnsi="MinionPro-Regular" w:cs="MinionPro-Regular"/>
          <w:b/>
          <w:sz w:val="20"/>
          <w:szCs w:val="20"/>
        </w:rPr>
        <w:t>s106-s108</w:t>
      </w:r>
      <w:r>
        <w:rPr>
          <w:rFonts w:ascii="MinionPro-Regular" w:hAnsi="MinionPro-Regular" w:cs="MinionPro-Regular"/>
          <w:sz w:val="20"/>
          <w:szCs w:val="20"/>
        </w:rPr>
        <w:t>). Składnia (</w:t>
      </w:r>
      <w:r w:rsidRPr="00570EFF">
        <w:rPr>
          <w:rFonts w:ascii="MinionPro-Regular" w:hAnsi="MinionPro-Regular" w:cs="MinionPro-Regular"/>
          <w:b/>
          <w:sz w:val="20"/>
          <w:szCs w:val="20"/>
        </w:rPr>
        <w:t>s109</w:t>
      </w:r>
      <w:r>
        <w:rPr>
          <w:rFonts w:ascii="MinionPro-Regular" w:hAnsi="MinionPro-Regular" w:cs="MinionPro-Regular"/>
          <w:sz w:val="20"/>
          <w:szCs w:val="20"/>
        </w:rPr>
        <w:t>). Formularze (</w:t>
      </w:r>
      <w:r w:rsidRPr="00570EFF">
        <w:rPr>
          <w:rFonts w:ascii="MinionPro-Regular" w:hAnsi="MinionPro-Regular" w:cs="MinionPro-Regular"/>
          <w:b/>
          <w:sz w:val="20"/>
          <w:szCs w:val="20"/>
        </w:rPr>
        <w:t>s110</w:t>
      </w:r>
      <w:r>
        <w:rPr>
          <w:rFonts w:ascii="MinionPro-Regular" w:hAnsi="MinionPro-Regular" w:cs="MinionPro-Regular"/>
          <w:sz w:val="20"/>
          <w:szCs w:val="20"/>
        </w:rPr>
        <w:t>). &lt;textarea&gt; (</w:t>
      </w:r>
      <w:r w:rsidRPr="00570EFF">
        <w:rPr>
          <w:rFonts w:ascii="MinionPro-Regular" w:hAnsi="MinionPro-Regular" w:cs="MinionPro-Regular"/>
          <w:b/>
          <w:sz w:val="20"/>
          <w:szCs w:val="20"/>
        </w:rPr>
        <w:t>s111</w:t>
      </w:r>
      <w:r>
        <w:rPr>
          <w:rFonts w:ascii="MinionPro-Regular" w:hAnsi="MinionPro-Regular" w:cs="MinionPro-Regular"/>
          <w:sz w:val="20"/>
          <w:szCs w:val="20"/>
        </w:rPr>
        <w:t>). &lt;select&gt; (</w:t>
      </w:r>
      <w:r w:rsidRPr="00570EFF">
        <w:rPr>
          <w:rFonts w:ascii="MinionPro-Regular" w:hAnsi="MinionPro-Regular" w:cs="MinionPro-Regular"/>
          <w:b/>
          <w:sz w:val="20"/>
          <w:szCs w:val="20"/>
        </w:rPr>
        <w:t>s113</w:t>
      </w:r>
      <w:r>
        <w:rPr>
          <w:rFonts w:ascii="MinionPro-Regular" w:hAnsi="MinionPro-Regular" w:cs="MinionPro-Regular"/>
          <w:sz w:val="20"/>
          <w:szCs w:val="20"/>
        </w:rPr>
        <w:t xml:space="preserve">). </w:t>
      </w:r>
    </w:p>
    <w:p w:rsidR="0084413C" w:rsidRDefault="0084413C" w:rsidP="0084413C">
      <w:pPr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- Konfiguracja i budowanie: Foldery (</w:t>
      </w:r>
      <w:r w:rsidRPr="00570EFF">
        <w:rPr>
          <w:rFonts w:ascii="MinionPro-Regular" w:hAnsi="MinionPro-Regular" w:cs="MinionPro-Regular"/>
          <w:b/>
          <w:sz w:val="20"/>
          <w:szCs w:val="20"/>
        </w:rPr>
        <w:t>s116</w:t>
      </w:r>
      <w:r>
        <w:rPr>
          <w:rFonts w:ascii="MinionPro-Regular" w:hAnsi="MinionPro-Regular" w:cs="MinionPro-Regular"/>
          <w:sz w:val="20"/>
          <w:szCs w:val="20"/>
        </w:rPr>
        <w:t>). Moduły (</w:t>
      </w:r>
      <w:r w:rsidRPr="00570EFF">
        <w:rPr>
          <w:rFonts w:ascii="MinionPro-Regular" w:hAnsi="MinionPro-Regular" w:cs="MinionPro-Regular"/>
          <w:b/>
          <w:sz w:val="20"/>
          <w:szCs w:val="20"/>
        </w:rPr>
        <w:t>s120</w:t>
      </w:r>
      <w:r>
        <w:rPr>
          <w:rFonts w:ascii="MinionPro-Regular" w:hAnsi="MinionPro-Regular" w:cs="MinionPro-Regular"/>
          <w:sz w:val="20"/>
          <w:szCs w:val="20"/>
        </w:rPr>
        <w:t>). Instalacja pakietów (</w:t>
      </w:r>
      <w:r w:rsidRPr="00570EFF">
        <w:rPr>
          <w:rFonts w:ascii="MinionPro-Regular" w:hAnsi="MinionPro-Regular" w:cs="MinionPro-Regular"/>
          <w:b/>
          <w:sz w:val="20"/>
          <w:szCs w:val="20"/>
        </w:rPr>
        <w:t>s123</w:t>
      </w:r>
      <w:r>
        <w:rPr>
          <w:rFonts w:ascii="MinionPro-Regular" w:hAnsi="MinionPro-Regular" w:cs="MinionPro-Regular"/>
          <w:sz w:val="20"/>
          <w:szCs w:val="20"/>
        </w:rPr>
        <w:t xml:space="preserve">). </w:t>
      </w:r>
      <w:r w:rsidRPr="0079582B">
        <w:rPr>
          <w:rFonts w:ascii="MinionPro-Regular" w:hAnsi="MinionPro-Regular" w:cs="MinionPro-Regular"/>
          <w:color w:val="00B050"/>
          <w:sz w:val="20"/>
          <w:szCs w:val="20"/>
        </w:rPr>
        <w:t>Budowanie</w:t>
      </w:r>
      <w:r>
        <w:rPr>
          <w:rFonts w:ascii="MinionPro-Regular" w:hAnsi="MinionPro-Regular" w:cs="MinionPro-Regular"/>
          <w:sz w:val="20"/>
          <w:szCs w:val="20"/>
        </w:rPr>
        <w:t xml:space="preserve"> (</w:t>
      </w:r>
      <w:r w:rsidRPr="00570EFF">
        <w:rPr>
          <w:rFonts w:ascii="MinionPro-Regular" w:hAnsi="MinionPro-Regular" w:cs="MinionPro-Regular"/>
          <w:b/>
          <w:sz w:val="20"/>
          <w:szCs w:val="20"/>
        </w:rPr>
        <w:t>s127</w:t>
      </w:r>
      <w:r>
        <w:rPr>
          <w:rFonts w:ascii="MinionPro-Regular" w:hAnsi="MinionPro-Regular" w:cs="MinionPro-Regular"/>
          <w:sz w:val="20"/>
          <w:szCs w:val="20"/>
        </w:rPr>
        <w:t>). Budowanie podczas rozwijania aplikacji (</w:t>
      </w:r>
      <w:r w:rsidRPr="00570EFF">
        <w:rPr>
          <w:rFonts w:ascii="MinionPro-Regular" w:hAnsi="MinionPro-Regular" w:cs="MinionPro-Regular"/>
          <w:b/>
          <w:sz w:val="20"/>
          <w:szCs w:val="20"/>
        </w:rPr>
        <w:t>s127</w:t>
      </w:r>
      <w:r>
        <w:rPr>
          <w:rFonts w:ascii="MinionPro-Regular" w:hAnsi="MinionPro-Regular" w:cs="MinionPro-Regular"/>
          <w:sz w:val="20"/>
          <w:szCs w:val="20"/>
        </w:rPr>
        <w:t>).  Pakiet Dev Watch (</w:t>
      </w:r>
      <w:r w:rsidRPr="00570EFF">
        <w:rPr>
          <w:rFonts w:ascii="MinionPro-Regular" w:hAnsi="MinionPro-Regular" w:cs="MinionPro-Regular"/>
          <w:b/>
          <w:sz w:val="20"/>
          <w:szCs w:val="20"/>
        </w:rPr>
        <w:t>s127</w:t>
      </w:r>
      <w:r>
        <w:rPr>
          <w:rFonts w:ascii="MinionPro-Regular" w:hAnsi="MinionPro-Regular" w:cs="MinionPro-Regular"/>
          <w:sz w:val="20"/>
          <w:szCs w:val="20"/>
        </w:rPr>
        <w:t>). Wdrożenie (</w:t>
      </w:r>
      <w:r w:rsidRPr="00570EFF">
        <w:rPr>
          <w:rFonts w:ascii="MinionPro-Regular" w:hAnsi="MinionPro-Regular" w:cs="MinionPro-Regular"/>
          <w:b/>
          <w:sz w:val="20"/>
          <w:szCs w:val="20"/>
        </w:rPr>
        <w:t>s128</w:t>
      </w:r>
      <w:r>
        <w:rPr>
          <w:rFonts w:ascii="MinionPro-Regular" w:hAnsi="MinionPro-Regular" w:cs="MinionPro-Regular"/>
          <w:sz w:val="20"/>
          <w:szCs w:val="20"/>
        </w:rPr>
        <w:t>). package.json (</w:t>
      </w:r>
      <w:r w:rsidRPr="00570EFF">
        <w:rPr>
          <w:rFonts w:ascii="MinionPro-Regular" w:hAnsi="MinionPro-Regular" w:cs="MinionPro-Regular"/>
          <w:b/>
          <w:sz w:val="20"/>
          <w:szCs w:val="20"/>
        </w:rPr>
        <w:t>s175</w:t>
      </w:r>
      <w:r>
        <w:rPr>
          <w:rFonts w:ascii="MinionPro-Regular" w:hAnsi="MinionPro-Regular" w:cs="MinionPro-Regular"/>
          <w:sz w:val="20"/>
          <w:szCs w:val="20"/>
        </w:rPr>
        <w:t>). Babel i scripts (</w:t>
      </w:r>
      <w:r w:rsidRPr="00570EFF">
        <w:rPr>
          <w:rFonts w:ascii="MinionPro-Regular" w:hAnsi="MinionPro-Regular" w:cs="MinionPro-Regular"/>
          <w:b/>
          <w:sz w:val="20"/>
          <w:szCs w:val="20"/>
        </w:rPr>
        <w:t>s176</w:t>
      </w:r>
      <w:r>
        <w:rPr>
          <w:rFonts w:ascii="MinionPro-Regular" w:hAnsi="MinionPro-Regular" w:cs="MinionPro-Regular"/>
          <w:sz w:val="20"/>
          <w:szCs w:val="20"/>
        </w:rPr>
        <w:t>). ESLint – analiza kodu (</w:t>
      </w:r>
      <w:r w:rsidRPr="00570EFF">
        <w:rPr>
          <w:rFonts w:ascii="MinionPro-Regular" w:hAnsi="MinionPro-Regular" w:cs="MinionPro-Regular"/>
          <w:b/>
          <w:sz w:val="20"/>
          <w:szCs w:val="20"/>
        </w:rPr>
        <w:t>s177-s179).</w:t>
      </w:r>
      <w:r>
        <w:rPr>
          <w:rFonts w:ascii="MinionPro-Regular" w:hAnsi="MinionPro-Regular" w:cs="MinionPro-Regular"/>
          <w:sz w:val="20"/>
          <w:szCs w:val="20"/>
        </w:rPr>
        <w:t xml:space="preserve"> Flow – weryfikacja typów statycznych (</w:t>
      </w:r>
      <w:r w:rsidRPr="00570EFF">
        <w:rPr>
          <w:rFonts w:ascii="MinionPro-Regular" w:hAnsi="MinionPro-Regular" w:cs="MinionPro-Regular"/>
          <w:b/>
          <w:sz w:val="20"/>
          <w:szCs w:val="20"/>
        </w:rPr>
        <w:t>s180-s190</w:t>
      </w:r>
      <w:r>
        <w:rPr>
          <w:rFonts w:ascii="MinionPro-Regular" w:hAnsi="MinionPro-Regular" w:cs="MinionPro-Regular"/>
          <w:sz w:val="20"/>
          <w:szCs w:val="20"/>
        </w:rPr>
        <w:t>). Testowanie (</w:t>
      </w:r>
      <w:r w:rsidRPr="00570EFF">
        <w:rPr>
          <w:rFonts w:ascii="MinionPro-Regular" w:hAnsi="MinionPro-Regular" w:cs="MinionPro-Regular"/>
          <w:b/>
          <w:sz w:val="20"/>
          <w:szCs w:val="20"/>
        </w:rPr>
        <w:t>s190-s206</w:t>
      </w:r>
      <w:r>
        <w:rPr>
          <w:rFonts w:ascii="MinionPro-Regular" w:hAnsi="MinionPro-Regular" w:cs="MinionPro-Regular"/>
          <w:sz w:val="20"/>
          <w:szCs w:val="20"/>
        </w:rPr>
        <w:t>).</w:t>
      </w:r>
    </w:p>
    <w:p w:rsidR="0084413C" w:rsidRDefault="0084413C" w:rsidP="0084413C">
      <w:pPr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- Flux (komunikacja między komponentami): do ogarnięcia, może kiedyś.</w:t>
      </w:r>
    </w:p>
    <w:p w:rsidR="0084413C" w:rsidRDefault="0084413C" w:rsidP="0084413C">
      <w:pPr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- Przykładowa aplikacja: Struktura plików i folderów (</w:t>
      </w:r>
      <w:r w:rsidRPr="00570EFF">
        <w:rPr>
          <w:rFonts w:ascii="MinionPro-Regular" w:hAnsi="MinionPro-Regular" w:cs="MinionPro-Regular"/>
          <w:b/>
          <w:sz w:val="20"/>
          <w:szCs w:val="20"/>
        </w:rPr>
        <w:t>s132</w:t>
      </w:r>
      <w:r>
        <w:rPr>
          <w:rFonts w:ascii="MinionPro-Regular" w:hAnsi="MinionPro-Regular" w:cs="MinionPro-Regular"/>
          <w:sz w:val="20"/>
          <w:szCs w:val="20"/>
        </w:rPr>
        <w:t xml:space="preserve">). Import i export komponentów (s133). </w:t>
      </w:r>
    </w:p>
    <w:p w:rsidR="002127C5" w:rsidRPr="002127C5" w:rsidRDefault="002127C5" w:rsidP="003866AB"/>
    <w:p w:rsidR="002B4946" w:rsidRPr="0084413C" w:rsidRDefault="002B4946" w:rsidP="003866AB">
      <w:pPr>
        <w:rPr>
          <w:szCs w:val="20"/>
        </w:rPr>
      </w:pPr>
    </w:p>
    <w:sectPr w:rsidR="002B4946" w:rsidRPr="0084413C" w:rsidSect="00C86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inionPro-I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MinionPro-Regular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LettrGoth12EU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08"/>
  <w:hyphenationZone w:val="425"/>
  <w:characterSpacingControl w:val="doNotCompress"/>
  <w:compat>
    <w:useFELayout/>
  </w:compat>
  <w:rsids>
    <w:rsidRoot w:val="002B4180"/>
    <w:rsid w:val="00003555"/>
    <w:rsid w:val="000103BE"/>
    <w:rsid w:val="00013457"/>
    <w:rsid w:val="00020124"/>
    <w:rsid w:val="0002061E"/>
    <w:rsid w:val="00020F59"/>
    <w:rsid w:val="000253B7"/>
    <w:rsid w:val="0002785A"/>
    <w:rsid w:val="00030F4F"/>
    <w:rsid w:val="00034526"/>
    <w:rsid w:val="00035487"/>
    <w:rsid w:val="00041081"/>
    <w:rsid w:val="000535FA"/>
    <w:rsid w:val="00054195"/>
    <w:rsid w:val="000571F1"/>
    <w:rsid w:val="000676D5"/>
    <w:rsid w:val="0007409E"/>
    <w:rsid w:val="0007484F"/>
    <w:rsid w:val="00084669"/>
    <w:rsid w:val="000A1097"/>
    <w:rsid w:val="000A2F6D"/>
    <w:rsid w:val="000A3A0E"/>
    <w:rsid w:val="000A454D"/>
    <w:rsid w:val="000B3FBE"/>
    <w:rsid w:val="000B5DAF"/>
    <w:rsid w:val="000B7E21"/>
    <w:rsid w:val="000C4AE3"/>
    <w:rsid w:val="000C7CF2"/>
    <w:rsid w:val="000D3565"/>
    <w:rsid w:val="000E63B1"/>
    <w:rsid w:val="000F0C0C"/>
    <w:rsid w:val="000F6A6A"/>
    <w:rsid w:val="000F6EEA"/>
    <w:rsid w:val="000F78EB"/>
    <w:rsid w:val="001010E1"/>
    <w:rsid w:val="001077F8"/>
    <w:rsid w:val="00113DAF"/>
    <w:rsid w:val="00114A9E"/>
    <w:rsid w:val="00121E87"/>
    <w:rsid w:val="00135649"/>
    <w:rsid w:val="00137730"/>
    <w:rsid w:val="0014230F"/>
    <w:rsid w:val="001429CE"/>
    <w:rsid w:val="00150A5C"/>
    <w:rsid w:val="00154079"/>
    <w:rsid w:val="00154B1C"/>
    <w:rsid w:val="00174DD2"/>
    <w:rsid w:val="00175062"/>
    <w:rsid w:val="00180F9F"/>
    <w:rsid w:val="0018377F"/>
    <w:rsid w:val="00184173"/>
    <w:rsid w:val="00193081"/>
    <w:rsid w:val="00194802"/>
    <w:rsid w:val="00196C12"/>
    <w:rsid w:val="001A4A84"/>
    <w:rsid w:val="001A5AD7"/>
    <w:rsid w:val="001A6FC8"/>
    <w:rsid w:val="001B06A0"/>
    <w:rsid w:val="001B29D9"/>
    <w:rsid w:val="001B7476"/>
    <w:rsid w:val="001B7848"/>
    <w:rsid w:val="001C09FA"/>
    <w:rsid w:val="001C0DAC"/>
    <w:rsid w:val="001D28BC"/>
    <w:rsid w:val="001D35DB"/>
    <w:rsid w:val="001E5926"/>
    <w:rsid w:val="001E7C36"/>
    <w:rsid w:val="001F7A63"/>
    <w:rsid w:val="00201B97"/>
    <w:rsid w:val="002040EB"/>
    <w:rsid w:val="00205F4D"/>
    <w:rsid w:val="00207A44"/>
    <w:rsid w:val="002127C5"/>
    <w:rsid w:val="0021353B"/>
    <w:rsid w:val="0022269D"/>
    <w:rsid w:val="00234AF6"/>
    <w:rsid w:val="0023663B"/>
    <w:rsid w:val="00240815"/>
    <w:rsid w:val="00255BB3"/>
    <w:rsid w:val="0026036F"/>
    <w:rsid w:val="00262B1F"/>
    <w:rsid w:val="002630F5"/>
    <w:rsid w:val="00265C2D"/>
    <w:rsid w:val="00282186"/>
    <w:rsid w:val="00292D5A"/>
    <w:rsid w:val="002A003F"/>
    <w:rsid w:val="002A0CC0"/>
    <w:rsid w:val="002A2B21"/>
    <w:rsid w:val="002A6D75"/>
    <w:rsid w:val="002B03A0"/>
    <w:rsid w:val="002B10B4"/>
    <w:rsid w:val="002B1211"/>
    <w:rsid w:val="002B22E2"/>
    <w:rsid w:val="002B4180"/>
    <w:rsid w:val="002B4946"/>
    <w:rsid w:val="002B56CF"/>
    <w:rsid w:val="002B7BFC"/>
    <w:rsid w:val="002C42B3"/>
    <w:rsid w:val="002C6C5A"/>
    <w:rsid w:val="002D4365"/>
    <w:rsid w:val="002D65DB"/>
    <w:rsid w:val="002D7BF5"/>
    <w:rsid w:val="002E0C6F"/>
    <w:rsid w:val="002E12CF"/>
    <w:rsid w:val="002E3824"/>
    <w:rsid w:val="002E53B4"/>
    <w:rsid w:val="002E6F61"/>
    <w:rsid w:val="002F1417"/>
    <w:rsid w:val="002F783C"/>
    <w:rsid w:val="003025B8"/>
    <w:rsid w:val="00310208"/>
    <w:rsid w:val="003115C6"/>
    <w:rsid w:val="00314F4E"/>
    <w:rsid w:val="0031512E"/>
    <w:rsid w:val="0032464A"/>
    <w:rsid w:val="0032572A"/>
    <w:rsid w:val="00326E33"/>
    <w:rsid w:val="00330A4E"/>
    <w:rsid w:val="003427A4"/>
    <w:rsid w:val="00352AA9"/>
    <w:rsid w:val="00361EB2"/>
    <w:rsid w:val="003722AD"/>
    <w:rsid w:val="00377093"/>
    <w:rsid w:val="00382688"/>
    <w:rsid w:val="00383C38"/>
    <w:rsid w:val="003866AB"/>
    <w:rsid w:val="003C0069"/>
    <w:rsid w:val="003C240B"/>
    <w:rsid w:val="003C2C92"/>
    <w:rsid w:val="003C35DA"/>
    <w:rsid w:val="003C5E21"/>
    <w:rsid w:val="003D0A96"/>
    <w:rsid w:val="003D16B0"/>
    <w:rsid w:val="003D2CCB"/>
    <w:rsid w:val="003E0774"/>
    <w:rsid w:val="003E548C"/>
    <w:rsid w:val="003E5CA3"/>
    <w:rsid w:val="003E5FF3"/>
    <w:rsid w:val="00403979"/>
    <w:rsid w:val="0040627B"/>
    <w:rsid w:val="004166AA"/>
    <w:rsid w:val="00417174"/>
    <w:rsid w:val="004305B6"/>
    <w:rsid w:val="00432F9D"/>
    <w:rsid w:val="00433868"/>
    <w:rsid w:val="004344FA"/>
    <w:rsid w:val="00434898"/>
    <w:rsid w:val="004353D0"/>
    <w:rsid w:val="00435C53"/>
    <w:rsid w:val="00437C4E"/>
    <w:rsid w:val="004415D0"/>
    <w:rsid w:val="00444824"/>
    <w:rsid w:val="00445C93"/>
    <w:rsid w:val="00447653"/>
    <w:rsid w:val="00454553"/>
    <w:rsid w:val="00454562"/>
    <w:rsid w:val="0046383E"/>
    <w:rsid w:val="00466D85"/>
    <w:rsid w:val="00467653"/>
    <w:rsid w:val="00472FAF"/>
    <w:rsid w:val="00473901"/>
    <w:rsid w:val="004744B1"/>
    <w:rsid w:val="00487000"/>
    <w:rsid w:val="004A02E8"/>
    <w:rsid w:val="004A5838"/>
    <w:rsid w:val="004A7AE6"/>
    <w:rsid w:val="004B22BD"/>
    <w:rsid w:val="004B7EB8"/>
    <w:rsid w:val="004C16A7"/>
    <w:rsid w:val="004C1D5F"/>
    <w:rsid w:val="004C260A"/>
    <w:rsid w:val="004C364A"/>
    <w:rsid w:val="004C53AD"/>
    <w:rsid w:val="004C555F"/>
    <w:rsid w:val="004D2B98"/>
    <w:rsid w:val="004E4910"/>
    <w:rsid w:val="004E50AB"/>
    <w:rsid w:val="004E773D"/>
    <w:rsid w:val="004F68B5"/>
    <w:rsid w:val="004F715E"/>
    <w:rsid w:val="004F7FC3"/>
    <w:rsid w:val="00503B38"/>
    <w:rsid w:val="005071C9"/>
    <w:rsid w:val="00511BC2"/>
    <w:rsid w:val="00536A20"/>
    <w:rsid w:val="00537C77"/>
    <w:rsid w:val="00544C3D"/>
    <w:rsid w:val="00546199"/>
    <w:rsid w:val="00554FA0"/>
    <w:rsid w:val="00555330"/>
    <w:rsid w:val="005561D4"/>
    <w:rsid w:val="00563828"/>
    <w:rsid w:val="00567451"/>
    <w:rsid w:val="00570EFF"/>
    <w:rsid w:val="00577B82"/>
    <w:rsid w:val="00577F64"/>
    <w:rsid w:val="00580A25"/>
    <w:rsid w:val="00584B79"/>
    <w:rsid w:val="00587A69"/>
    <w:rsid w:val="00592500"/>
    <w:rsid w:val="00592EED"/>
    <w:rsid w:val="005A06F9"/>
    <w:rsid w:val="005A3713"/>
    <w:rsid w:val="005A567A"/>
    <w:rsid w:val="005A5ECF"/>
    <w:rsid w:val="005C1E6F"/>
    <w:rsid w:val="005C2817"/>
    <w:rsid w:val="005C2C6E"/>
    <w:rsid w:val="005C41BA"/>
    <w:rsid w:val="005C7659"/>
    <w:rsid w:val="005D0A6A"/>
    <w:rsid w:val="005E15F0"/>
    <w:rsid w:val="005E4A23"/>
    <w:rsid w:val="005E7211"/>
    <w:rsid w:val="005F06FB"/>
    <w:rsid w:val="005F0F2E"/>
    <w:rsid w:val="006033E6"/>
    <w:rsid w:val="006056C2"/>
    <w:rsid w:val="0060789F"/>
    <w:rsid w:val="0061020B"/>
    <w:rsid w:val="006117EB"/>
    <w:rsid w:val="006232CA"/>
    <w:rsid w:val="00623A6F"/>
    <w:rsid w:val="00625245"/>
    <w:rsid w:val="00627BAD"/>
    <w:rsid w:val="00627CDA"/>
    <w:rsid w:val="006308B2"/>
    <w:rsid w:val="00636AB8"/>
    <w:rsid w:val="006371F1"/>
    <w:rsid w:val="00640AC8"/>
    <w:rsid w:val="0064163F"/>
    <w:rsid w:val="006417CA"/>
    <w:rsid w:val="006607F2"/>
    <w:rsid w:val="00663202"/>
    <w:rsid w:val="00666401"/>
    <w:rsid w:val="006676C0"/>
    <w:rsid w:val="00671539"/>
    <w:rsid w:val="00677E61"/>
    <w:rsid w:val="006848EF"/>
    <w:rsid w:val="00686C05"/>
    <w:rsid w:val="00696E48"/>
    <w:rsid w:val="006A263D"/>
    <w:rsid w:val="006A36B4"/>
    <w:rsid w:val="006A54E5"/>
    <w:rsid w:val="006B1C59"/>
    <w:rsid w:val="006B2F72"/>
    <w:rsid w:val="006B4725"/>
    <w:rsid w:val="006C6970"/>
    <w:rsid w:val="006D4BF9"/>
    <w:rsid w:val="006E128D"/>
    <w:rsid w:val="006E4447"/>
    <w:rsid w:val="006E55F0"/>
    <w:rsid w:val="006F0DD8"/>
    <w:rsid w:val="006F4711"/>
    <w:rsid w:val="00700BDB"/>
    <w:rsid w:val="007022EA"/>
    <w:rsid w:val="00702573"/>
    <w:rsid w:val="00704D97"/>
    <w:rsid w:val="00706F27"/>
    <w:rsid w:val="00712C6C"/>
    <w:rsid w:val="00717F02"/>
    <w:rsid w:val="007202F7"/>
    <w:rsid w:val="00720351"/>
    <w:rsid w:val="00721102"/>
    <w:rsid w:val="00723340"/>
    <w:rsid w:val="007457CF"/>
    <w:rsid w:val="00747EE0"/>
    <w:rsid w:val="00750B0F"/>
    <w:rsid w:val="00752772"/>
    <w:rsid w:val="007554F3"/>
    <w:rsid w:val="00756D4A"/>
    <w:rsid w:val="00761287"/>
    <w:rsid w:val="007753D4"/>
    <w:rsid w:val="00780D2B"/>
    <w:rsid w:val="00784508"/>
    <w:rsid w:val="00791604"/>
    <w:rsid w:val="00794147"/>
    <w:rsid w:val="00794E0B"/>
    <w:rsid w:val="0079582B"/>
    <w:rsid w:val="007961D7"/>
    <w:rsid w:val="00797D09"/>
    <w:rsid w:val="007A61A9"/>
    <w:rsid w:val="007A7FD6"/>
    <w:rsid w:val="007B0956"/>
    <w:rsid w:val="007B2A93"/>
    <w:rsid w:val="007B3CB1"/>
    <w:rsid w:val="007C1C46"/>
    <w:rsid w:val="007C5DB6"/>
    <w:rsid w:val="007D066F"/>
    <w:rsid w:val="007D50EE"/>
    <w:rsid w:val="007D5BF5"/>
    <w:rsid w:val="007D7DA2"/>
    <w:rsid w:val="007E4476"/>
    <w:rsid w:val="007E5309"/>
    <w:rsid w:val="007F212A"/>
    <w:rsid w:val="007F3BE0"/>
    <w:rsid w:val="007F3D5E"/>
    <w:rsid w:val="007F73A8"/>
    <w:rsid w:val="008028CC"/>
    <w:rsid w:val="00804D65"/>
    <w:rsid w:val="0082195B"/>
    <w:rsid w:val="00827F2D"/>
    <w:rsid w:val="00833638"/>
    <w:rsid w:val="008354D6"/>
    <w:rsid w:val="0084124F"/>
    <w:rsid w:val="0084413C"/>
    <w:rsid w:val="008468FA"/>
    <w:rsid w:val="00847287"/>
    <w:rsid w:val="0085105C"/>
    <w:rsid w:val="008542A1"/>
    <w:rsid w:val="008544AF"/>
    <w:rsid w:val="00855252"/>
    <w:rsid w:val="00855CEC"/>
    <w:rsid w:val="00860D68"/>
    <w:rsid w:val="00875CC1"/>
    <w:rsid w:val="00876FB9"/>
    <w:rsid w:val="00881190"/>
    <w:rsid w:val="00893BBB"/>
    <w:rsid w:val="008A03B2"/>
    <w:rsid w:val="008A510B"/>
    <w:rsid w:val="008A5B86"/>
    <w:rsid w:val="008A71D4"/>
    <w:rsid w:val="008A7C76"/>
    <w:rsid w:val="008B2E13"/>
    <w:rsid w:val="008C37A9"/>
    <w:rsid w:val="008D0B6F"/>
    <w:rsid w:val="008E2825"/>
    <w:rsid w:val="008E2DE3"/>
    <w:rsid w:val="008E4C11"/>
    <w:rsid w:val="008E73A6"/>
    <w:rsid w:val="008F3214"/>
    <w:rsid w:val="008F4C97"/>
    <w:rsid w:val="008F67EF"/>
    <w:rsid w:val="008F7CAD"/>
    <w:rsid w:val="00903F99"/>
    <w:rsid w:val="00904DFF"/>
    <w:rsid w:val="00910C59"/>
    <w:rsid w:val="00911783"/>
    <w:rsid w:val="009141E6"/>
    <w:rsid w:val="00914864"/>
    <w:rsid w:val="00922C5D"/>
    <w:rsid w:val="0093358C"/>
    <w:rsid w:val="0093373E"/>
    <w:rsid w:val="009406C5"/>
    <w:rsid w:val="00943E48"/>
    <w:rsid w:val="00946467"/>
    <w:rsid w:val="00953175"/>
    <w:rsid w:val="00953DFA"/>
    <w:rsid w:val="009627FA"/>
    <w:rsid w:val="00963538"/>
    <w:rsid w:val="00970885"/>
    <w:rsid w:val="009726E1"/>
    <w:rsid w:val="00972A8C"/>
    <w:rsid w:val="00975F81"/>
    <w:rsid w:val="00976288"/>
    <w:rsid w:val="0098104E"/>
    <w:rsid w:val="00984A23"/>
    <w:rsid w:val="009A1ACF"/>
    <w:rsid w:val="009A7490"/>
    <w:rsid w:val="009B065F"/>
    <w:rsid w:val="009B1F27"/>
    <w:rsid w:val="009B3F3A"/>
    <w:rsid w:val="009C193B"/>
    <w:rsid w:val="009C3564"/>
    <w:rsid w:val="009C374F"/>
    <w:rsid w:val="009C4A65"/>
    <w:rsid w:val="009D1948"/>
    <w:rsid w:val="009D2432"/>
    <w:rsid w:val="009E001D"/>
    <w:rsid w:val="009E27C8"/>
    <w:rsid w:val="009E5525"/>
    <w:rsid w:val="009E5D91"/>
    <w:rsid w:val="009E7B69"/>
    <w:rsid w:val="009F5C6D"/>
    <w:rsid w:val="009F72F6"/>
    <w:rsid w:val="009F7C02"/>
    <w:rsid w:val="00A00EDB"/>
    <w:rsid w:val="00A01C37"/>
    <w:rsid w:val="00A07488"/>
    <w:rsid w:val="00A103BF"/>
    <w:rsid w:val="00A116B2"/>
    <w:rsid w:val="00A12BAE"/>
    <w:rsid w:val="00A135DD"/>
    <w:rsid w:val="00A15EE7"/>
    <w:rsid w:val="00A20DD2"/>
    <w:rsid w:val="00A241FD"/>
    <w:rsid w:val="00A323B1"/>
    <w:rsid w:val="00A328DB"/>
    <w:rsid w:val="00A415E7"/>
    <w:rsid w:val="00A41C2B"/>
    <w:rsid w:val="00A42A06"/>
    <w:rsid w:val="00A438E8"/>
    <w:rsid w:val="00A624C2"/>
    <w:rsid w:val="00A72392"/>
    <w:rsid w:val="00A76A69"/>
    <w:rsid w:val="00A84F79"/>
    <w:rsid w:val="00A85332"/>
    <w:rsid w:val="00A93996"/>
    <w:rsid w:val="00A93F47"/>
    <w:rsid w:val="00A96A64"/>
    <w:rsid w:val="00AA2AED"/>
    <w:rsid w:val="00AA362C"/>
    <w:rsid w:val="00AA542F"/>
    <w:rsid w:val="00AA5EB2"/>
    <w:rsid w:val="00AA6DA1"/>
    <w:rsid w:val="00AB046A"/>
    <w:rsid w:val="00AB0728"/>
    <w:rsid w:val="00AC13E2"/>
    <w:rsid w:val="00AC1B62"/>
    <w:rsid w:val="00AC2D29"/>
    <w:rsid w:val="00AC6753"/>
    <w:rsid w:val="00AD0786"/>
    <w:rsid w:val="00AD5C60"/>
    <w:rsid w:val="00AF0866"/>
    <w:rsid w:val="00AF280F"/>
    <w:rsid w:val="00AF2A8F"/>
    <w:rsid w:val="00AF4C5D"/>
    <w:rsid w:val="00AF6DEE"/>
    <w:rsid w:val="00AF7687"/>
    <w:rsid w:val="00B0060C"/>
    <w:rsid w:val="00B027AC"/>
    <w:rsid w:val="00B068AC"/>
    <w:rsid w:val="00B1287F"/>
    <w:rsid w:val="00B15FA1"/>
    <w:rsid w:val="00B20B44"/>
    <w:rsid w:val="00B24DFD"/>
    <w:rsid w:val="00B27A9B"/>
    <w:rsid w:val="00B47DAB"/>
    <w:rsid w:val="00B5229B"/>
    <w:rsid w:val="00B575A3"/>
    <w:rsid w:val="00B575D3"/>
    <w:rsid w:val="00B6166B"/>
    <w:rsid w:val="00B63962"/>
    <w:rsid w:val="00B67D7A"/>
    <w:rsid w:val="00B70F27"/>
    <w:rsid w:val="00B72F77"/>
    <w:rsid w:val="00B7604D"/>
    <w:rsid w:val="00B77139"/>
    <w:rsid w:val="00B852DC"/>
    <w:rsid w:val="00B97C58"/>
    <w:rsid w:val="00BA3A6B"/>
    <w:rsid w:val="00BA6879"/>
    <w:rsid w:val="00BB1D9D"/>
    <w:rsid w:val="00BC6ED2"/>
    <w:rsid w:val="00BD1B21"/>
    <w:rsid w:val="00BE0A0B"/>
    <w:rsid w:val="00BE3DE5"/>
    <w:rsid w:val="00BE6E34"/>
    <w:rsid w:val="00BF009D"/>
    <w:rsid w:val="00C01C5F"/>
    <w:rsid w:val="00C06F73"/>
    <w:rsid w:val="00C16DA6"/>
    <w:rsid w:val="00C201C7"/>
    <w:rsid w:val="00C20F09"/>
    <w:rsid w:val="00C52FE4"/>
    <w:rsid w:val="00C578AC"/>
    <w:rsid w:val="00C6466F"/>
    <w:rsid w:val="00C67796"/>
    <w:rsid w:val="00C75AC3"/>
    <w:rsid w:val="00C801F5"/>
    <w:rsid w:val="00C81402"/>
    <w:rsid w:val="00C81799"/>
    <w:rsid w:val="00C81C0C"/>
    <w:rsid w:val="00C8326B"/>
    <w:rsid w:val="00C860B9"/>
    <w:rsid w:val="00C86884"/>
    <w:rsid w:val="00C97146"/>
    <w:rsid w:val="00C97BF5"/>
    <w:rsid w:val="00CB1006"/>
    <w:rsid w:val="00CB1A27"/>
    <w:rsid w:val="00CB1DC5"/>
    <w:rsid w:val="00CB7BDE"/>
    <w:rsid w:val="00CC0F42"/>
    <w:rsid w:val="00CC2942"/>
    <w:rsid w:val="00CC5B93"/>
    <w:rsid w:val="00CD3116"/>
    <w:rsid w:val="00CF0A6A"/>
    <w:rsid w:val="00CF1641"/>
    <w:rsid w:val="00CF2A14"/>
    <w:rsid w:val="00CF4325"/>
    <w:rsid w:val="00CF71B4"/>
    <w:rsid w:val="00D01BA0"/>
    <w:rsid w:val="00D04865"/>
    <w:rsid w:val="00D07798"/>
    <w:rsid w:val="00D103A9"/>
    <w:rsid w:val="00D11FB9"/>
    <w:rsid w:val="00D3261F"/>
    <w:rsid w:val="00D344F5"/>
    <w:rsid w:val="00D45341"/>
    <w:rsid w:val="00D46FA9"/>
    <w:rsid w:val="00D60672"/>
    <w:rsid w:val="00D61F29"/>
    <w:rsid w:val="00D648B4"/>
    <w:rsid w:val="00D708A2"/>
    <w:rsid w:val="00D731E8"/>
    <w:rsid w:val="00D81A84"/>
    <w:rsid w:val="00D830A3"/>
    <w:rsid w:val="00D912B7"/>
    <w:rsid w:val="00D9233F"/>
    <w:rsid w:val="00D92D15"/>
    <w:rsid w:val="00D93F8B"/>
    <w:rsid w:val="00DA3A2F"/>
    <w:rsid w:val="00DA4070"/>
    <w:rsid w:val="00DA49EE"/>
    <w:rsid w:val="00DA5DF1"/>
    <w:rsid w:val="00DA5E50"/>
    <w:rsid w:val="00DC31BB"/>
    <w:rsid w:val="00DC71E1"/>
    <w:rsid w:val="00DD1E9F"/>
    <w:rsid w:val="00DD3394"/>
    <w:rsid w:val="00DD79BD"/>
    <w:rsid w:val="00DE04C1"/>
    <w:rsid w:val="00DE58DE"/>
    <w:rsid w:val="00DF0AA2"/>
    <w:rsid w:val="00DF1EA8"/>
    <w:rsid w:val="00DF587D"/>
    <w:rsid w:val="00E06245"/>
    <w:rsid w:val="00E101DA"/>
    <w:rsid w:val="00E132D2"/>
    <w:rsid w:val="00E150B0"/>
    <w:rsid w:val="00E170CE"/>
    <w:rsid w:val="00E27364"/>
    <w:rsid w:val="00E30153"/>
    <w:rsid w:val="00E3117E"/>
    <w:rsid w:val="00E313EE"/>
    <w:rsid w:val="00E32B5C"/>
    <w:rsid w:val="00E33311"/>
    <w:rsid w:val="00E33B47"/>
    <w:rsid w:val="00E37DA1"/>
    <w:rsid w:val="00E41D9A"/>
    <w:rsid w:val="00E42212"/>
    <w:rsid w:val="00E42FCD"/>
    <w:rsid w:val="00E45921"/>
    <w:rsid w:val="00E50712"/>
    <w:rsid w:val="00E53C6C"/>
    <w:rsid w:val="00E54CC0"/>
    <w:rsid w:val="00E55D0A"/>
    <w:rsid w:val="00E57F25"/>
    <w:rsid w:val="00E60EF5"/>
    <w:rsid w:val="00E63BDF"/>
    <w:rsid w:val="00E66931"/>
    <w:rsid w:val="00E67111"/>
    <w:rsid w:val="00E74B9B"/>
    <w:rsid w:val="00E77A56"/>
    <w:rsid w:val="00E87016"/>
    <w:rsid w:val="00E91E59"/>
    <w:rsid w:val="00E94483"/>
    <w:rsid w:val="00E952DA"/>
    <w:rsid w:val="00EA28D6"/>
    <w:rsid w:val="00EA3DE1"/>
    <w:rsid w:val="00EB2194"/>
    <w:rsid w:val="00EB2E92"/>
    <w:rsid w:val="00EC00F9"/>
    <w:rsid w:val="00EC0D42"/>
    <w:rsid w:val="00EC34F4"/>
    <w:rsid w:val="00EE1F1F"/>
    <w:rsid w:val="00EE36F3"/>
    <w:rsid w:val="00EF524A"/>
    <w:rsid w:val="00EF6E35"/>
    <w:rsid w:val="00F01199"/>
    <w:rsid w:val="00F01200"/>
    <w:rsid w:val="00F01B5F"/>
    <w:rsid w:val="00F07C8C"/>
    <w:rsid w:val="00F12FE1"/>
    <w:rsid w:val="00F13D27"/>
    <w:rsid w:val="00F14A09"/>
    <w:rsid w:val="00F236F8"/>
    <w:rsid w:val="00F24C2B"/>
    <w:rsid w:val="00F25FC8"/>
    <w:rsid w:val="00F26BF8"/>
    <w:rsid w:val="00F27491"/>
    <w:rsid w:val="00F30331"/>
    <w:rsid w:val="00F31B16"/>
    <w:rsid w:val="00F353C8"/>
    <w:rsid w:val="00F364E9"/>
    <w:rsid w:val="00F620C0"/>
    <w:rsid w:val="00F66E0E"/>
    <w:rsid w:val="00F7278B"/>
    <w:rsid w:val="00F762E1"/>
    <w:rsid w:val="00F8311E"/>
    <w:rsid w:val="00F90F5F"/>
    <w:rsid w:val="00F94635"/>
    <w:rsid w:val="00FA1971"/>
    <w:rsid w:val="00FA634B"/>
    <w:rsid w:val="00FB3856"/>
    <w:rsid w:val="00FC7B8B"/>
    <w:rsid w:val="00FD1C26"/>
    <w:rsid w:val="00FD6645"/>
    <w:rsid w:val="00FE110C"/>
    <w:rsid w:val="00FE2B21"/>
    <w:rsid w:val="00FE2E43"/>
    <w:rsid w:val="00FF2F9F"/>
    <w:rsid w:val="00FF6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860B9"/>
  </w:style>
  <w:style w:type="paragraph" w:styleId="Nagwek1">
    <w:name w:val="heading 1"/>
    <w:basedOn w:val="Normalny"/>
    <w:next w:val="Normalny"/>
    <w:link w:val="Nagwek1Znak"/>
    <w:uiPriority w:val="9"/>
    <w:qFormat/>
    <w:rsid w:val="002B41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B41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1B784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F0C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3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12217</TotalTime>
  <Pages>2</Pages>
  <Words>458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Pszemek</dc:creator>
  <cp:keywords/>
  <dc:description/>
  <cp:lastModifiedBy>Pszemek</cp:lastModifiedBy>
  <cp:revision>553</cp:revision>
  <dcterms:created xsi:type="dcterms:W3CDTF">2018-06-20T13:49:00Z</dcterms:created>
  <dcterms:modified xsi:type="dcterms:W3CDTF">2018-08-14T20:43:00Z</dcterms:modified>
</cp:coreProperties>
</file>