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28" w:rsidRDefault="00215C91">
      <w:pPr>
        <w:pStyle w:val="Standard"/>
        <w:tabs>
          <w:tab w:val="left" w:pos="8804"/>
        </w:tabs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MZT</w:t>
      </w:r>
    </w:p>
    <w:p w:rsidR="00E95928" w:rsidRDefault="00215C91">
      <w:pPr>
        <w:pStyle w:val="Standard"/>
        <w:tabs>
          <w:tab w:val="left" w:pos="8804"/>
        </w:tabs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Laboratorium 3</w:t>
      </w:r>
    </w:p>
    <w:p w:rsidR="00E95928" w:rsidRDefault="00215C91">
      <w:pPr>
        <w:pStyle w:val="Standard"/>
        <w:tabs>
          <w:tab w:val="left" w:pos="8804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Przemysław Kleszcz</w:t>
      </w:r>
    </w:p>
    <w:p w:rsidR="00E95928" w:rsidRDefault="00215C91">
      <w:pPr>
        <w:pStyle w:val="Standard"/>
        <w:tabs>
          <w:tab w:val="left" w:pos="8804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Nr albumu: 124624</w:t>
      </w:r>
    </w:p>
    <w:p w:rsidR="00E95928" w:rsidRDefault="00215C91">
      <w:pPr>
        <w:pStyle w:val="Standard"/>
        <w:tabs>
          <w:tab w:val="left" w:pos="8804"/>
        </w:tabs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Platforma testowa</w:t>
      </w:r>
    </w:p>
    <w:tbl>
      <w:tblPr>
        <w:tblW w:w="92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95"/>
        <w:gridCol w:w="5650"/>
      </w:tblGrid>
      <w:tr w:rsidR="00E95928" w:rsidRPr="001633CA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Default="00215C91">
            <w:pPr>
              <w:pStyle w:val="Standard"/>
              <w:tabs>
                <w:tab w:val="left" w:pos="8804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Procesor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Pr="00B052CF" w:rsidRDefault="00215C91">
            <w:pPr>
              <w:pStyle w:val="Standard"/>
              <w:tabs>
                <w:tab w:val="left" w:pos="8804"/>
              </w:tabs>
              <w:spacing w:after="200" w:line="276" w:lineRule="auto"/>
              <w:rPr>
                <w:lang w:val="en-US"/>
              </w:rPr>
            </w:pPr>
            <w:r>
              <w:rPr>
                <w:rFonts w:ascii="Calibri" w:hAnsi="Calibri" w:cs="Calibri"/>
                <w:kern w:val="0"/>
                <w:lang w:val="en-US" w:bidi="ar-SA"/>
              </w:rPr>
              <w:t xml:space="preserve">Intel Core </w:t>
            </w:r>
            <w:r>
              <w:rPr>
                <w:rStyle w:val="value"/>
                <w:rFonts w:ascii="Calibri" w:hAnsi="Calibri" w:cs="Calibri"/>
                <w:lang w:val="en-US"/>
              </w:rPr>
              <w:t>i5-7440HQ</w:t>
            </w:r>
            <w:r>
              <w:rPr>
                <w:rFonts w:ascii="Calibri" w:hAnsi="Calibri" w:cs="Calibri"/>
                <w:kern w:val="0"/>
                <w:lang w:val="en-US" w:bidi="ar-SA"/>
              </w:rPr>
              <w:t>, 2.8GHz, 6MB Cache</w:t>
            </w:r>
          </w:p>
        </w:tc>
      </w:tr>
      <w:tr w:rsidR="00E95928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Default="00215C91">
            <w:pPr>
              <w:pStyle w:val="Standard"/>
              <w:tabs>
                <w:tab w:val="left" w:pos="8804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RAM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Default="00215C91">
            <w:pPr>
              <w:pStyle w:val="Standard"/>
              <w:tabs>
                <w:tab w:val="left" w:pos="8804"/>
              </w:tabs>
              <w:spacing w:after="200" w:line="276" w:lineRule="auto"/>
            </w:pPr>
            <w:r>
              <w:rPr>
                <w:rFonts w:ascii="Calibri" w:hAnsi="Calibri" w:cs="Calibri"/>
                <w:kern w:val="0"/>
                <w:lang w:val="en-US" w:bidi="ar-SA"/>
              </w:rPr>
              <w:t>DDR4 - 16 GB</w:t>
            </w:r>
          </w:p>
        </w:tc>
      </w:tr>
      <w:tr w:rsidR="00E95928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Default="00215C91">
            <w:pPr>
              <w:pStyle w:val="Standard"/>
              <w:tabs>
                <w:tab w:val="left" w:pos="8804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operacyjny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Default="00215C91">
            <w:pPr>
              <w:pStyle w:val="Standard"/>
              <w:tabs>
                <w:tab w:val="left" w:pos="8804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Microsoft Windows 10 Pro</w:t>
            </w:r>
          </w:p>
        </w:tc>
      </w:tr>
      <w:tr w:rsidR="00E95928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Default="00215C91">
            <w:pPr>
              <w:pStyle w:val="Standard"/>
              <w:tabs>
                <w:tab w:val="left" w:pos="8804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Środowisko programistyczne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Default="00215C91">
            <w:pPr>
              <w:pStyle w:val="Standard"/>
              <w:tabs>
                <w:tab w:val="left" w:pos="8804"/>
              </w:tabs>
              <w:spacing w:after="200" w:line="276" w:lineRule="auto"/>
            </w:pPr>
            <w:r>
              <w:rPr>
                <w:rFonts w:ascii="Calibri" w:hAnsi="Calibri" w:cs="Calibri"/>
                <w:kern w:val="0"/>
                <w:lang w:val="en-US" w:bidi="ar-SA"/>
              </w:rPr>
              <w:t>Visual Studio Professional 2017 v15.5.7</w:t>
            </w:r>
          </w:p>
        </w:tc>
      </w:tr>
      <w:tr w:rsidR="00E95928"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Default="00215C91">
            <w:pPr>
              <w:pStyle w:val="Standard"/>
              <w:tabs>
                <w:tab w:val="left" w:pos="8804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Środowisko uruchomieniowe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5928" w:rsidRDefault="00215C91">
            <w:pPr>
              <w:pStyle w:val="Standard"/>
              <w:tabs>
                <w:tab w:val="left" w:pos="8804"/>
              </w:tabs>
              <w:spacing w:after="200" w:line="276" w:lineRule="auto"/>
            </w:pPr>
            <w:r>
              <w:rPr>
                <w:rFonts w:ascii="Calibri" w:hAnsi="Calibri" w:cs="Calibri"/>
                <w:kern w:val="0"/>
                <w:lang w:val="en-US" w:bidi="ar-SA"/>
              </w:rPr>
              <w:t>.NET Framework 4.6.01055</w:t>
            </w:r>
          </w:p>
        </w:tc>
      </w:tr>
    </w:tbl>
    <w:p w:rsidR="00E95928" w:rsidRDefault="00E95928">
      <w:pPr>
        <w:spacing w:after="120"/>
        <w:jc w:val="both"/>
        <w:rPr>
          <w:rFonts w:ascii="Calibri" w:eastAsia="Calibri" w:hAnsi="Calibri" w:cs="Calibri"/>
          <w:color w:val="000000"/>
          <w:sz w:val="28"/>
          <w:lang w:eastAsia="hi-IN"/>
        </w:rPr>
      </w:pPr>
    </w:p>
    <w:p w:rsidR="00E95928" w:rsidRDefault="00215C91">
      <w:pPr>
        <w:spacing w:after="120"/>
        <w:jc w:val="both"/>
        <w:rPr>
          <w:rFonts w:ascii="Verdana" w:hAnsi="Verdana"/>
          <w:color w:val="70AD47"/>
          <w:u w:val="single"/>
        </w:rPr>
      </w:pPr>
      <w:r>
        <w:rPr>
          <w:rFonts w:ascii="Verdana" w:hAnsi="Verdana"/>
          <w:color w:val="70AD47"/>
          <w:u w:val="single"/>
        </w:rPr>
        <w:t>Metoda klasyczna (i,j,k).(n=2000)</w:t>
      </w:r>
    </w:p>
    <w:p w:rsidR="00E95928" w:rsidRDefault="00215C91">
      <w:pPr>
        <w:rPr>
          <w:rFonts w:hint="eastAsia"/>
        </w:rPr>
      </w:pPr>
      <w:r>
        <w:rPr>
          <w:rFonts w:ascii="Times New Roman" w:hAnsi="Times New Roman" w:cs="Times New Roman"/>
          <w:noProof/>
          <w:vertAlign w:val="subscript"/>
          <w:lang w:val="en-US" w:eastAsia="en-US" w:bidi="ar-SA"/>
        </w:rPr>
        <w:drawing>
          <wp:inline distT="0" distB="0" distL="0" distR="0">
            <wp:extent cx="4252590" cy="733421"/>
            <wp:effectExtent l="0" t="0" r="0" b="0"/>
            <wp:docPr id="1" name="Obraz 6" descr="C:\Users\Krzysztof\Pictures\Screenpresso\2018-05-05_21h12_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590" cy="7334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95928" w:rsidRDefault="00E95928">
      <w:pPr>
        <w:rPr>
          <w:rFonts w:ascii="Times New Roman" w:hAnsi="Times New Roman" w:cs="Times New Roman"/>
          <w:vertAlign w:val="subscript"/>
        </w:rPr>
      </w:pPr>
    </w:p>
    <w:p w:rsidR="00E95928" w:rsidRDefault="00215C91">
      <w:pPr>
        <w:rPr>
          <w:rFonts w:hint="eastAsia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511677" cy="741678"/>
            <wp:effectExtent l="0" t="0" r="3173" b="1272"/>
            <wp:docPr id="2" name="Obraz 2" descr="C:\Users\Krzysztof\Pictures\Screenpresso\2018-05-05_21h08_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1677" cy="7416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95928" w:rsidRDefault="00E95928">
      <w:pPr>
        <w:jc w:val="center"/>
        <w:rPr>
          <w:rFonts w:hint="eastAsia"/>
        </w:rPr>
      </w:pPr>
    </w:p>
    <w:p w:rsidR="00E95928" w:rsidRDefault="00215C91">
      <w:pPr>
        <w:spacing w:after="120"/>
        <w:jc w:val="both"/>
        <w:rPr>
          <w:rFonts w:ascii="Verdana" w:hAnsi="Verdana"/>
          <w:color w:val="70AD47"/>
          <w:u w:val="single"/>
        </w:rPr>
      </w:pPr>
      <w:r>
        <w:rPr>
          <w:rFonts w:ascii="Verdana" w:hAnsi="Verdana"/>
          <w:color w:val="70AD47"/>
          <w:u w:val="single"/>
        </w:rPr>
        <w:t>Metoda bez skoków przy pobieraniu danych z macierzy B(i,k,j).(n=2000)</w:t>
      </w:r>
    </w:p>
    <w:p w:rsidR="00E95928" w:rsidRDefault="00215C91">
      <w:pPr>
        <w:rPr>
          <w:rFonts w:hint="eastAsia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227198" cy="758823"/>
            <wp:effectExtent l="0" t="0" r="1902" b="3177"/>
            <wp:docPr id="3" name="Obraz 7" descr="C:\Users\Krzysztof\Pictures\Screenpresso\2018-05-05_21h13_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7198" cy="7588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95928" w:rsidRDefault="00E95928">
      <w:pPr>
        <w:rPr>
          <w:rFonts w:hint="eastAsia"/>
        </w:rPr>
      </w:pPr>
    </w:p>
    <w:p w:rsidR="00E95928" w:rsidRDefault="00215C91">
      <w:pPr>
        <w:rPr>
          <w:rFonts w:hint="eastAsia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528822" cy="784856"/>
            <wp:effectExtent l="0" t="0" r="5078" b="0"/>
            <wp:docPr id="4" name="Obraz 4" descr="C:\Users\Krzysztof\Pictures\Screenpresso\2018-05-05_21h09_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8822" cy="7848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95928" w:rsidRDefault="00E95928">
      <w:pPr>
        <w:rPr>
          <w:rFonts w:ascii="Verdana" w:hAnsi="Verdana"/>
          <w:color w:val="70AD47"/>
          <w:u w:val="single"/>
        </w:rPr>
      </w:pPr>
    </w:p>
    <w:p w:rsidR="00E95928" w:rsidRDefault="00215C91">
      <w:pPr>
        <w:rPr>
          <w:rFonts w:hint="eastAsia"/>
        </w:rPr>
      </w:pPr>
      <w:r>
        <w:rPr>
          <w:rFonts w:ascii="Verdana" w:hAnsi="Verdana"/>
          <w:color w:val="70AD47"/>
          <w:u w:val="single"/>
        </w:rPr>
        <w:t>Metoda Block Cache, podział każdej z macierzy na kwadratowe bloki o rozmiarze l_block. Kolejność indeksów dla bloków jest ib, jb, kb; indeksów w bloku: i,j,k.(dla n=2000).</w:t>
      </w:r>
    </w:p>
    <w:p w:rsidR="00E95928" w:rsidRDefault="00E95928">
      <w:pPr>
        <w:spacing w:after="120"/>
        <w:jc w:val="both"/>
        <w:rPr>
          <w:rFonts w:ascii="Verdana" w:hAnsi="Verdana"/>
          <w:u w:val="single"/>
        </w:rPr>
      </w:pPr>
    </w:p>
    <w:p w:rsidR="00E95928" w:rsidRDefault="00215C91">
      <w:pPr>
        <w:spacing w:after="120"/>
        <w:rPr>
          <w:rFonts w:hint="eastAsia"/>
        </w:rPr>
      </w:pPr>
      <w:r>
        <w:rPr>
          <w:rFonts w:ascii="Verdana" w:hAnsi="Verdana"/>
          <w:noProof/>
          <w:u w:val="single"/>
          <w:lang w:val="en-US" w:eastAsia="en-US" w:bidi="ar-SA"/>
        </w:rPr>
        <w:drawing>
          <wp:inline distT="0" distB="0" distL="0" distR="0">
            <wp:extent cx="3769549" cy="1896886"/>
            <wp:effectExtent l="0" t="0" r="2351" b="8114"/>
            <wp:docPr id="5" name="Obraz 8" descr="C:\Users\Krzysztof\Pictures\Screenpresso\2018-05-05_21h14_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9549" cy="18968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95928" w:rsidRDefault="00E95928">
      <w:pPr>
        <w:spacing w:after="120"/>
        <w:jc w:val="both"/>
        <w:rPr>
          <w:rFonts w:ascii="Verdana" w:hAnsi="Verdana"/>
          <w:u w:val="single"/>
        </w:rPr>
      </w:pPr>
    </w:p>
    <w:p w:rsidR="00E95928" w:rsidRDefault="00215C91">
      <w:pPr>
        <w:spacing w:after="120"/>
        <w:rPr>
          <w:rFonts w:hint="eastAsia"/>
        </w:rPr>
      </w:pPr>
      <w:r>
        <w:rPr>
          <w:rFonts w:ascii="Verdana" w:hAnsi="Verdana"/>
          <w:noProof/>
          <w:u w:val="single"/>
          <w:lang w:val="en-US" w:eastAsia="en-US" w:bidi="ar-SA"/>
        </w:rPr>
        <w:drawing>
          <wp:inline distT="0" distB="0" distL="0" distR="0">
            <wp:extent cx="3597331" cy="1978039"/>
            <wp:effectExtent l="0" t="0" r="3119" b="3161"/>
            <wp:docPr id="6" name="Obraz 9" descr="C:\Users\Krzysztof\Pictures\Screenpresso\2018-05-05_21h14_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7331" cy="19780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95928" w:rsidRDefault="001633CA">
      <w:pPr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 wp14:anchorId="53133632" wp14:editId="2312FF72">
            <wp:extent cx="4520241" cy="2777706"/>
            <wp:effectExtent l="0" t="0" r="13970" b="22860"/>
            <wp:docPr id="14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p w:rsidR="00E95928" w:rsidRDefault="00E95928">
      <w:pPr>
        <w:spacing w:after="120"/>
        <w:jc w:val="both"/>
        <w:rPr>
          <w:rFonts w:ascii="Verdana" w:hAnsi="Verdana"/>
          <w:u w:val="single"/>
          <w:lang w:val="en-US"/>
        </w:rPr>
      </w:pPr>
    </w:p>
    <w:p w:rsidR="00E95928" w:rsidRDefault="00215C91">
      <w:pPr>
        <w:spacing w:after="120"/>
        <w:jc w:val="both"/>
        <w:rPr>
          <w:rFonts w:hint="eastAsia"/>
        </w:rPr>
      </w:pPr>
      <w:r>
        <w:rPr>
          <w:rFonts w:ascii="Verdana" w:hAnsi="Verdana"/>
          <w:color w:val="70AD47"/>
          <w:u w:val="single"/>
          <w:lang w:val="en-US"/>
        </w:rPr>
        <w:t xml:space="preserve">Metoda Mlock cache, register (2x2), pack (BLAS 1989). </w:t>
      </w:r>
      <w:r>
        <w:rPr>
          <w:rFonts w:ascii="Verdana" w:hAnsi="Verdana"/>
          <w:color w:val="70AD47"/>
          <w:u w:val="single"/>
        </w:rPr>
        <w:t>Zastosowane blokowanie na poziomie RAM – cache (podział każdej macierzy na bloki o rozmiarze l_block x l_block), blokowanie rejestrów 2x2, pakowanie bloku macierzy A tak, żeby uniknąć skoków w danych przy pobieraniu elementów tej macierzy. Kolejność indeksów: kb, ib, jb :: j,i,k.(dla n=2000)</w:t>
      </w:r>
    </w:p>
    <w:p w:rsidR="00E95928" w:rsidRDefault="00E95928">
      <w:pPr>
        <w:spacing w:after="120"/>
        <w:jc w:val="both"/>
        <w:rPr>
          <w:rFonts w:ascii="Verdana" w:hAnsi="Verdana"/>
          <w:color w:val="70AD47"/>
          <w:u w:val="single"/>
        </w:rPr>
      </w:pPr>
    </w:p>
    <w:p w:rsidR="00E95928" w:rsidRDefault="00215C91">
      <w:pPr>
        <w:spacing w:after="120"/>
        <w:rPr>
          <w:rFonts w:hint="eastAsia"/>
        </w:rPr>
      </w:pPr>
      <w:r>
        <w:rPr>
          <w:rFonts w:ascii="Verdana" w:hAnsi="Verdana"/>
          <w:noProof/>
          <w:u w:val="single"/>
          <w:lang w:val="en-US" w:eastAsia="en-US" w:bidi="ar-SA"/>
        </w:rPr>
        <w:drawing>
          <wp:inline distT="0" distB="0" distL="0" distR="0">
            <wp:extent cx="3122922" cy="1881725"/>
            <wp:effectExtent l="0" t="0" r="1278" b="4225"/>
            <wp:docPr id="8" name="Obraz 12" descr="C:\Users\Krzysztof\Pictures\Screenpresso\2018-05-05_21h18_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922" cy="18817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95928" w:rsidRDefault="00215C91">
      <w:pPr>
        <w:spacing w:after="120"/>
        <w:rPr>
          <w:rFonts w:hint="eastAsia"/>
        </w:rPr>
      </w:pPr>
      <w:r>
        <w:rPr>
          <w:rFonts w:ascii="Verdana" w:hAnsi="Verdana"/>
          <w:noProof/>
          <w:u w:val="single"/>
          <w:lang w:val="en-US" w:eastAsia="en-US" w:bidi="ar-SA"/>
        </w:rPr>
        <w:drawing>
          <wp:inline distT="0" distB="0" distL="0" distR="0">
            <wp:extent cx="3148635" cy="2065245"/>
            <wp:effectExtent l="0" t="0" r="0" b="0"/>
            <wp:docPr id="9" name="Obraz 13" descr="C:\Users\Krzysztof\Pictures\Screenpresso\2018-05-05_21h18_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635" cy="20652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95928" w:rsidRDefault="00215C91">
      <w:pPr>
        <w:rPr>
          <w:rFonts w:hint="eastAsia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4986022" cy="2595881"/>
            <wp:effectExtent l="0" t="0" r="0" b="0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95928" w:rsidRDefault="00E95928">
      <w:pPr>
        <w:spacing w:after="120"/>
        <w:jc w:val="both"/>
        <w:rPr>
          <w:rFonts w:ascii="Verdana" w:hAnsi="Verdana"/>
          <w:u w:val="single"/>
        </w:rPr>
      </w:pPr>
    </w:p>
    <w:p w:rsidR="00E95928" w:rsidRPr="00B052CF" w:rsidRDefault="00215C91">
      <w:pPr>
        <w:spacing w:after="120"/>
        <w:jc w:val="both"/>
        <w:rPr>
          <w:rFonts w:hint="eastAsia"/>
          <w:lang w:val="en-US"/>
        </w:rPr>
      </w:pPr>
      <w:r>
        <w:rPr>
          <w:rFonts w:ascii="Verdana" w:hAnsi="Verdana"/>
          <w:color w:val="70AD47"/>
          <w:u w:val="single"/>
          <w:lang w:val="en-US"/>
        </w:rPr>
        <w:t>Metoda Block cache, block XMM registers (2x4x8), SSE2, SSE3, pack A,B(similar to Intel MKL library).</w:t>
      </w:r>
    </w:p>
    <w:p w:rsidR="00E95928" w:rsidRDefault="00E95928">
      <w:pPr>
        <w:spacing w:after="120"/>
        <w:jc w:val="both"/>
        <w:rPr>
          <w:rFonts w:hint="eastAsia"/>
          <w:lang w:val="en-US"/>
        </w:rPr>
      </w:pPr>
    </w:p>
    <w:p w:rsidR="00E95928" w:rsidRDefault="00215C91">
      <w:pPr>
        <w:spacing w:after="120"/>
        <w:rPr>
          <w:rFonts w:hint="eastAsia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3317104" cy="3950893"/>
            <wp:effectExtent l="0" t="0" r="0" b="0"/>
            <wp:docPr id="11" name="Obraz 14" descr="C:\Users\Krzysztof\Pictures\Screenpresso\2018-05-05_21h19_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7104" cy="39508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95928" w:rsidRDefault="00215C91">
      <w:pPr>
        <w:spacing w:after="120"/>
        <w:rPr>
          <w:rFonts w:hint="eastAsia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3355756" cy="4088922"/>
            <wp:effectExtent l="0" t="0" r="0" b="6828"/>
            <wp:docPr id="12" name="Obraz 15" descr="C:\Users\Krzysztof\Pictures\Screenpresso\2018-05-05_21h19_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5756" cy="40889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95928" w:rsidRDefault="00215C91">
      <w:pPr>
        <w:spacing w:after="120"/>
        <w:jc w:val="both"/>
        <w:rPr>
          <w:rFonts w:hint="eastAsia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486400" cy="3187068"/>
            <wp:effectExtent l="0" t="0" r="0" b="0"/>
            <wp:docPr id="13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95928" w:rsidRDefault="00E95928">
      <w:pPr>
        <w:widowControl/>
        <w:suppressAutoHyphens w:val="0"/>
        <w:autoSpaceDE w:val="0"/>
        <w:textAlignment w:val="auto"/>
        <w:rPr>
          <w:rFonts w:hint="eastAsia"/>
        </w:rPr>
      </w:pPr>
    </w:p>
    <w:sectPr w:rsidR="00E95928">
      <w:pgSz w:w="12240" w:h="15840"/>
      <w:pgMar w:top="1440" w:right="1425" w:bottom="144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F9A" w:rsidRDefault="009F1F9A">
      <w:pPr>
        <w:rPr>
          <w:rFonts w:hint="eastAsia"/>
        </w:rPr>
      </w:pPr>
      <w:r>
        <w:separator/>
      </w:r>
    </w:p>
  </w:endnote>
  <w:endnote w:type="continuationSeparator" w:id="0">
    <w:p w:rsidR="009F1F9A" w:rsidRDefault="009F1F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Liberation Mono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F9A" w:rsidRDefault="009F1F9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F1F9A" w:rsidRDefault="009F1F9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28"/>
    <w:rsid w:val="001633CA"/>
    <w:rsid w:val="00215C91"/>
    <w:rsid w:val="009F1F9A"/>
    <w:rsid w:val="00B052CF"/>
    <w:rsid w:val="00E9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A6ED37-10E7-43F6-9250-3527C900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Liberation Serif" w:cs="Liberation Serif"/>
      <w:color w:val="000000"/>
      <w:lang w:eastAsia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Liberation Sans"/>
      <w:sz w:val="28"/>
      <w:lang w:eastAsia="pl-PL"/>
    </w:rPr>
  </w:style>
  <w:style w:type="paragraph" w:customStyle="1" w:styleId="Textbody">
    <w:name w:val="Text body"/>
    <w:basedOn w:val="Standard"/>
    <w:pPr>
      <w:spacing w:after="140" w:line="288" w:lineRule="auto"/>
    </w:pPr>
    <w:rPr>
      <w:lang w:eastAsia="pl-PL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pacing w:before="120" w:after="120"/>
    </w:pPr>
    <w:rPr>
      <w:i/>
      <w:lang w:eastAsia="pl-PL"/>
    </w:rPr>
  </w:style>
  <w:style w:type="paragraph" w:customStyle="1" w:styleId="Index">
    <w:name w:val="Index"/>
    <w:basedOn w:val="Standard"/>
    <w:rPr>
      <w:lang w:eastAsia="pl-PL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lang w:eastAsia="pl-PL"/>
    </w:rPr>
  </w:style>
  <w:style w:type="paragraph" w:styleId="Header">
    <w:name w:val="header"/>
    <w:basedOn w:val="Standard"/>
    <w:pPr>
      <w:tabs>
        <w:tab w:val="center" w:pos="4627"/>
        <w:tab w:val="right" w:pos="9255"/>
      </w:tabs>
    </w:pPr>
    <w:rPr>
      <w:lang w:eastAsia="pl-PL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value">
    <w:name w:val="value"/>
    <w:basedOn w:val="DefaultParagraphFont"/>
  </w:style>
  <w:style w:type="paragraph" w:styleId="ListParagraph">
    <w:name w:val="List Paragraph"/>
    <w:basedOn w:val="Normal"/>
    <w:pPr>
      <w:widowControl/>
      <w:suppressAutoHyphens w:val="0"/>
      <w:spacing w:after="200" w:line="276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chart" Target="charts/chart2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zysztof\Downloads\Sprawozdani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baseline="0">
                <a:effectLst/>
              </a:rPr>
              <a:t>Block cache (ib,kb,jb::i,k,j</a:t>
            </a:r>
            <a:r>
              <a:rPr lang="pl-PL" sz="1400" b="0" i="0" u="none" strike="noStrike" baseline="0"/>
              <a:t> 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5943007124109488E-2"/>
                  <c:y val="-0.2904955832133886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'[Sprawozdanie.xlsx]block_cache (ib,kb,jb  i,k,j)'!$O$3:$O$8</c:f>
              <c:numCache>
                <c:formatCode>General</c:formatCode>
                <c:ptCount val="6"/>
                <c:pt idx="0">
                  <c:v>36</c:v>
                </c:pt>
                <c:pt idx="1">
                  <c:v>72</c:v>
                </c:pt>
                <c:pt idx="2">
                  <c:v>108</c:v>
                </c:pt>
                <c:pt idx="3">
                  <c:v>144</c:v>
                </c:pt>
                <c:pt idx="4">
                  <c:v>180</c:v>
                </c:pt>
                <c:pt idx="5">
                  <c:v>200</c:v>
                </c:pt>
              </c:numCache>
            </c:numRef>
          </c:xVal>
          <c:yVal>
            <c:numRef>
              <c:f>'[Sprawozdanie.xlsx]block_cache (ib,kb,jb  i,k,j)'!$N$3:$N$8</c:f>
              <c:numCache>
                <c:formatCode>General</c:formatCode>
                <c:ptCount val="6"/>
                <c:pt idx="0">
                  <c:v>4762.3833333333341</c:v>
                </c:pt>
                <c:pt idx="1">
                  <c:v>4686.5800000000008</c:v>
                </c:pt>
                <c:pt idx="2">
                  <c:v>4702.8599999999997</c:v>
                </c:pt>
                <c:pt idx="3">
                  <c:v>4647.3633333333337</c:v>
                </c:pt>
                <c:pt idx="4">
                  <c:v>4557.8499999999995</c:v>
                </c:pt>
                <c:pt idx="5">
                  <c:v>4547.8900000000003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40-45F1-9E7E-F9C67118AD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760256"/>
        <c:axId val="221511680"/>
      </c:scatterChart>
      <c:valAx>
        <c:axId val="15476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wydajność [Mflops]</a:t>
                </a:r>
                <a:r>
                  <a:rPr lang="pl-PL" sz="1000" b="0" i="0" u="none" strike="noStrike" baseline="0"/>
                  <a:t> 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511680"/>
        <c:crosses val="autoZero"/>
        <c:crossBetween val="midCat"/>
      </c:valAx>
      <c:valAx>
        <c:axId val="22151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baseline="0">
                    <a:effectLst/>
                  </a:rPr>
                  <a:t>czas wykonania [s]</a:t>
                </a:r>
                <a:r>
                  <a:rPr lang="pl-PL" sz="1000" b="0" i="0" u="none" strike="noStrike" baseline="0"/>
                  <a:t> 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760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Block cache, register (2x2) 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Series2</c:v>
          </c:tx>
          <c:spPr>
            <a:ln w="19046" cap="rnd">
              <a:solidFill>
                <a:srgbClr val="4472C4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6"/>
              <c:pt idx="0">
                <c:v>36</c:v>
              </c:pt>
              <c:pt idx="1">
                <c:v>72</c:v>
              </c:pt>
              <c:pt idx="2">
                <c:v>108</c:v>
              </c:pt>
              <c:pt idx="3">
                <c:v>144</c:v>
              </c:pt>
              <c:pt idx="4">
                <c:v>180</c:v>
              </c:pt>
              <c:pt idx="5">
                <c:v>200</c:v>
              </c:pt>
            </c:numLit>
          </c:xVal>
          <c:yVal>
            <c:numLit>
              <c:formatCode>General</c:formatCode>
              <c:ptCount val="6"/>
              <c:pt idx="0">
                <c:v>4987.5333333333338</c:v>
              </c:pt>
              <c:pt idx="1">
                <c:v>5270.2266666666665</c:v>
              </c:pt>
              <c:pt idx="2">
                <c:v>5305.04</c:v>
              </c:pt>
              <c:pt idx="3">
                <c:v>5131.5933333333332</c:v>
              </c:pt>
              <c:pt idx="4">
                <c:v>4619.0766666666668</c:v>
              </c:pt>
              <c:pt idx="5">
                <c:v>4246.0066666666671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0-47E6-4A4F-92AD-8A9F76F2A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8934623"/>
        <c:axId val="1248939199"/>
      </c:scatterChart>
      <c:valAx>
        <c:axId val="1248939199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wykonania [s] 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248934623"/>
        <c:crosses val="autoZero"/>
        <c:crossBetween val="midCat"/>
      </c:valAx>
      <c:valAx>
        <c:axId val="1248934623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wydajność [Mflops] 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248939199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en-US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Block cache, register (2x2) 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Series2</c:v>
          </c:tx>
          <c:spPr>
            <a:ln w="19046" cap="rnd">
              <a:solidFill>
                <a:srgbClr val="4472C4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Lit>
              <c:formatCode>General</c:formatCode>
              <c:ptCount val="6"/>
              <c:pt idx="0">
                <c:v>36</c:v>
              </c:pt>
              <c:pt idx="1">
                <c:v>72</c:v>
              </c:pt>
              <c:pt idx="2">
                <c:v>108</c:v>
              </c:pt>
              <c:pt idx="3">
                <c:v>144</c:v>
              </c:pt>
              <c:pt idx="4">
                <c:v>180</c:v>
              </c:pt>
              <c:pt idx="5">
                <c:v>200</c:v>
              </c:pt>
            </c:numLit>
          </c:xVal>
          <c:yVal>
            <c:numLit>
              <c:formatCode>General</c:formatCode>
              <c:ptCount val="6"/>
              <c:pt idx="0">
                <c:v>4987.5333333333338</c:v>
              </c:pt>
              <c:pt idx="1">
                <c:v>5270.2266666666665</c:v>
              </c:pt>
              <c:pt idx="2">
                <c:v>5305.04</c:v>
              </c:pt>
              <c:pt idx="3">
                <c:v>5131.5933333333332</c:v>
              </c:pt>
              <c:pt idx="4">
                <c:v>4619.0766666666668</c:v>
              </c:pt>
              <c:pt idx="5">
                <c:v>4246.0066666666671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0-5809-4FAF-8F23-DADC67E3C8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8935871"/>
        <c:axId val="1248935455"/>
      </c:scatterChart>
      <c:valAx>
        <c:axId val="1248935455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wykonania [s] 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248935871"/>
        <c:crosses val="autoZero"/>
        <c:crossBetween val="midCat"/>
      </c:valAx>
      <c:valAx>
        <c:axId val="1248935871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en-US"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US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wydajność [Mflops] 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en-US"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1248935455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______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Przemyslaw Kleszcz</dc:creator>
  <cp:lastModifiedBy>Przemyslaw Kleszcz</cp:lastModifiedBy>
  <cp:revision>3</cp:revision>
  <dcterms:created xsi:type="dcterms:W3CDTF">2018-05-21T17:45:00Z</dcterms:created>
  <dcterms:modified xsi:type="dcterms:W3CDTF">2018-05-21T17:46:00Z</dcterms:modified>
</cp:coreProperties>
</file>