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MZT</w:t>
      </w:r>
    </w:p>
    <w:p w:rsidR="00E95928" w:rsidRDefault="00DD588C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Laboratorium 5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Przemysław Kleszcz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Nr albumu: 124624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Platforma testowa</w:t>
      </w:r>
    </w:p>
    <w:tbl>
      <w:tblPr>
        <w:tblW w:w="9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5650"/>
      </w:tblGrid>
      <w:tr w:rsidR="00DD588C" w:rsidRPr="00F1003B" w:rsidTr="008906C3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Pr="00B052CF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en-US" w:bidi="ar-SA"/>
              </w:rPr>
              <w:t xml:space="preserve">Intel Core </w:t>
            </w:r>
            <w:r>
              <w:rPr>
                <w:rStyle w:val="value"/>
                <w:rFonts w:ascii="Calibri" w:hAnsi="Calibri" w:cs="Calibri"/>
                <w:lang w:val="en-US"/>
              </w:rPr>
              <w:t>i5-7440HQ</w:t>
            </w:r>
            <w:r>
              <w:rPr>
                <w:rFonts w:ascii="Calibri" w:hAnsi="Calibri" w:cs="Calibri"/>
                <w:kern w:val="0"/>
                <w:lang w:val="en-US" w:bidi="ar-SA"/>
              </w:rPr>
              <w:t>, 2.8GHz, 6MB Cache</w:t>
            </w:r>
          </w:p>
        </w:tc>
      </w:tr>
      <w:tr w:rsidR="00DD588C" w:rsidTr="008906C3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DDR4 - 16 GB</w:t>
            </w:r>
          </w:p>
        </w:tc>
      </w:tr>
      <w:tr w:rsidR="00DD588C" w:rsidTr="008906C3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operacyjny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Windows 10 Pro</w:t>
            </w:r>
          </w:p>
        </w:tc>
      </w:tr>
      <w:tr w:rsidR="00DD588C" w:rsidTr="008906C3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programistyczne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Visual Studio Professional 2017 v15.5.7</w:t>
            </w:r>
          </w:p>
        </w:tc>
      </w:tr>
      <w:tr w:rsidR="00DD588C" w:rsidTr="008906C3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uruchomieniowe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88C" w:rsidRDefault="00DD588C" w:rsidP="008906C3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.NET Framework 4.6.01055</w:t>
            </w:r>
          </w:p>
        </w:tc>
      </w:tr>
    </w:tbl>
    <w:p w:rsidR="00E34573" w:rsidRDefault="00E34573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5C4CF7" w:rsidRDefault="005C4CF7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C5FB1" w:rsidRPr="005C4CF7" w:rsidRDefault="005C4CF7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</w:pPr>
      <w:r w:rsidRPr="005C4CF7"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  <w:t>Metoda klasyczna (i, k, j) – HP</w:t>
      </w:r>
    </w:p>
    <w:p w:rsidR="005C4CF7" w:rsidRPr="005C4CF7" w:rsidRDefault="005C4CF7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C4CF7" w:rsidTr="005C4CF7">
        <w:tc>
          <w:tcPr>
            <w:tcW w:w="4622" w:type="dxa"/>
            <w:shd w:val="clear" w:color="auto" w:fill="F4B083" w:themeFill="accent2" w:themeFillTint="99"/>
          </w:tcPr>
          <w:p w:rsidR="005C4CF7" w:rsidRDefault="005C4CF7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Rozmiar bloku</w:t>
            </w:r>
          </w:p>
        </w:tc>
        <w:tc>
          <w:tcPr>
            <w:tcW w:w="4623" w:type="dxa"/>
            <w:shd w:val="clear" w:color="auto" w:fill="F4B083" w:themeFill="accent2" w:themeFillTint="99"/>
          </w:tcPr>
          <w:p w:rsidR="005C4CF7" w:rsidRDefault="005C4CF7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Wydajność (Mflops)</w:t>
            </w:r>
          </w:p>
        </w:tc>
      </w:tr>
      <w:tr w:rsidR="005C4CF7" w:rsidTr="005C4CF7">
        <w:tc>
          <w:tcPr>
            <w:tcW w:w="4622" w:type="dxa"/>
          </w:tcPr>
          <w:p w:rsidR="005C4CF7" w:rsidRDefault="005C4CF7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</w:p>
        </w:tc>
        <w:tc>
          <w:tcPr>
            <w:tcW w:w="4623" w:type="dxa"/>
          </w:tcPr>
          <w:p w:rsidR="005C4CF7" w:rsidRDefault="005C4CF7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C4CF7">
              <w:rPr>
                <w:rFonts w:asciiTheme="minorHAnsi" w:hAnsiTheme="minorHAnsi" w:cstheme="minorHAnsi" w:hint="eastAsia"/>
                <w:sz w:val="28"/>
                <w:szCs w:val="28"/>
              </w:rPr>
              <w:t>3281.91</w:t>
            </w:r>
          </w:p>
        </w:tc>
      </w:tr>
    </w:tbl>
    <w:p w:rsidR="00AC5FB1" w:rsidRDefault="00AC5FB1" w:rsidP="00A73D2D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Pr="005C4CF7" w:rsidRDefault="005C4CF7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</w:pPr>
      <w:r w:rsidRPr="005C4CF7"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  <w:t>Metoda blokowa - Block_cache (ib, kb, jb::i, k, j)</w:t>
      </w:r>
    </w:p>
    <w:p w:rsidR="005C4CF7" w:rsidRDefault="005C4CF7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C4CF7" w:rsidTr="008906C3">
        <w:tc>
          <w:tcPr>
            <w:tcW w:w="4622" w:type="dxa"/>
            <w:shd w:val="clear" w:color="auto" w:fill="F4B083" w:themeFill="accent2" w:themeFillTint="99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Rozmiar bloku</w:t>
            </w:r>
          </w:p>
        </w:tc>
        <w:tc>
          <w:tcPr>
            <w:tcW w:w="4623" w:type="dxa"/>
            <w:shd w:val="clear" w:color="auto" w:fill="F4B083" w:themeFill="accent2" w:themeFillTint="99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Wydajność (Mflops)</w:t>
            </w:r>
          </w:p>
        </w:tc>
      </w:tr>
      <w:tr w:rsidR="005C4CF7" w:rsidTr="008906C3">
        <w:tc>
          <w:tcPr>
            <w:tcW w:w="4622" w:type="dxa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36</w:t>
            </w:r>
          </w:p>
        </w:tc>
        <w:tc>
          <w:tcPr>
            <w:tcW w:w="4623" w:type="dxa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C4CF7">
              <w:rPr>
                <w:rFonts w:asciiTheme="minorHAnsi" w:hAnsiTheme="minorHAnsi" w:cstheme="minorHAnsi" w:hint="eastAsia"/>
                <w:sz w:val="28"/>
                <w:szCs w:val="28"/>
              </w:rPr>
              <w:t>5399.92</w:t>
            </w:r>
          </w:p>
        </w:tc>
      </w:tr>
    </w:tbl>
    <w:p w:rsidR="005C4CF7" w:rsidRPr="005C4CF7" w:rsidRDefault="005C4CF7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5C4CF7" w:rsidRPr="005C4CF7" w:rsidRDefault="005C4CF7" w:rsidP="005C4CF7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val="en-US" w:bidi="ar-SA"/>
        </w:rPr>
      </w:pPr>
      <w:r w:rsidRPr="005C4CF7">
        <w:rPr>
          <w:rFonts w:asciiTheme="minorHAnsi" w:hAnsiTheme="minorHAnsi" w:cstheme="minorHAnsi"/>
          <w:b/>
          <w:bCs/>
          <w:kern w:val="0"/>
          <w:sz w:val="22"/>
          <w:szCs w:val="22"/>
          <w:lang w:val="en-US" w:bidi="ar-SA"/>
        </w:rPr>
        <w:t>3. Metoda blokowa - (kb, jb=1, ib) , block XMM registers, SSE2, SSE3, pack A,</w:t>
      </w:r>
    </w:p>
    <w:p w:rsidR="00E34573" w:rsidRPr="005C4CF7" w:rsidRDefault="005C4CF7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2"/>
          <w:szCs w:val="22"/>
          <w:lang w:val="en-US"/>
        </w:rPr>
      </w:pPr>
      <w:r w:rsidRPr="005C4CF7">
        <w:rPr>
          <w:rFonts w:asciiTheme="minorHAnsi" w:hAnsiTheme="minorHAnsi" w:cstheme="minorHAnsi"/>
          <w:b/>
          <w:bCs/>
          <w:kern w:val="0"/>
          <w:sz w:val="22"/>
          <w:szCs w:val="22"/>
          <w:lang w:val="en-US" w:bidi="ar-SA"/>
        </w:rPr>
        <w:t>B (similar to Intel MKL library)</w:t>
      </w:r>
    </w:p>
    <w:p w:rsidR="005C4CF7" w:rsidRDefault="005C4CF7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C4CF7" w:rsidTr="008906C3">
        <w:tc>
          <w:tcPr>
            <w:tcW w:w="4622" w:type="dxa"/>
            <w:shd w:val="clear" w:color="auto" w:fill="F4B083" w:themeFill="accent2" w:themeFillTint="99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Rozmiar bloku</w:t>
            </w:r>
          </w:p>
        </w:tc>
        <w:tc>
          <w:tcPr>
            <w:tcW w:w="4623" w:type="dxa"/>
            <w:shd w:val="clear" w:color="auto" w:fill="F4B083" w:themeFill="accent2" w:themeFillTint="99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Wydajność (Mflops)</w:t>
            </w:r>
          </w:p>
        </w:tc>
      </w:tr>
      <w:tr w:rsidR="005C4CF7" w:rsidTr="008906C3">
        <w:tc>
          <w:tcPr>
            <w:tcW w:w="4622" w:type="dxa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128</w:t>
            </w:r>
          </w:p>
        </w:tc>
        <w:tc>
          <w:tcPr>
            <w:tcW w:w="4623" w:type="dxa"/>
          </w:tcPr>
          <w:p w:rsidR="005C4CF7" w:rsidRDefault="005C4CF7" w:rsidP="008906C3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C4CF7">
              <w:rPr>
                <w:rFonts w:asciiTheme="minorHAnsi" w:hAnsiTheme="minorHAnsi" w:cstheme="minorHAnsi" w:hint="eastAsia"/>
                <w:sz w:val="28"/>
                <w:szCs w:val="28"/>
              </w:rPr>
              <w:t>42119.8</w:t>
            </w:r>
          </w:p>
        </w:tc>
      </w:tr>
    </w:tbl>
    <w:p w:rsidR="00E34573" w:rsidRDefault="00E34573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5C4CF7" w:rsidRDefault="005C4CF7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13052E" w:rsidRDefault="0013052E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5C4CF7" w:rsidRDefault="005C4CF7" w:rsidP="0008090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</w:pPr>
      <w:r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  <w:lastRenderedPageBreak/>
        <w:t>Porównanie w trybie wielowątkowym</w:t>
      </w:r>
    </w:p>
    <w:p w:rsidR="00080901" w:rsidRDefault="00080901" w:rsidP="0008090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</w:pPr>
    </w:p>
    <w:p w:rsidR="00080901" w:rsidRPr="00080901" w:rsidRDefault="00080901" w:rsidP="00080901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080901">
        <w:rPr>
          <w:rFonts w:asciiTheme="minorHAnsi" w:eastAsia="TimesNewRomanPSMT" w:hAnsiTheme="minorHAnsi" w:cstheme="minorHAnsi"/>
          <w:kern w:val="0"/>
          <w:lang w:bidi="ar-SA"/>
        </w:rPr>
        <w:t xml:space="preserve">Tabela przedstawia wyniki badania przyśpieszenia Sp = T1/Tp = Wp/W1, gdzie W1, Wp </w:t>
      </w:r>
      <w:r>
        <w:rPr>
          <w:rFonts w:asciiTheme="minorHAnsi" w:eastAsia="TimesNewRomanPSMT" w:hAnsiTheme="minorHAnsi" w:cstheme="minorHAnsi"/>
          <w:kern w:val="0"/>
          <w:lang w:bidi="ar-SA"/>
        </w:rPr>
        <w:t xml:space="preserve">– wydajność </w:t>
      </w:r>
      <w:r w:rsidRPr="00080901">
        <w:rPr>
          <w:rFonts w:asciiTheme="minorHAnsi" w:eastAsia="TimesNewRomanPSMT" w:hAnsiTheme="minorHAnsi" w:cstheme="minorHAnsi"/>
          <w:kern w:val="0"/>
          <w:lang w:bidi="ar-SA"/>
        </w:rPr>
        <w:t>obliczeń na 1 i na p wątkach.</w:t>
      </w:r>
    </w:p>
    <w:p w:rsidR="005C4CF7" w:rsidRDefault="005C4CF7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bCs/>
          <w:kern w:val="0"/>
          <w:sz w:val="22"/>
          <w:szCs w:val="22"/>
          <w:lang w:bidi="ar-SA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2139"/>
      </w:tblGrid>
      <w:tr w:rsidR="005C4CF7" w:rsidRPr="00080901" w:rsidTr="00080901">
        <w:trPr>
          <w:jc w:val="center"/>
        </w:trPr>
        <w:tc>
          <w:tcPr>
            <w:tcW w:w="1849" w:type="dxa"/>
            <w:shd w:val="clear" w:color="auto" w:fill="F4B083" w:themeFill="accent2" w:themeFillTint="99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Wątki</w:t>
            </w:r>
          </w:p>
        </w:tc>
        <w:tc>
          <w:tcPr>
            <w:tcW w:w="1849" w:type="dxa"/>
            <w:shd w:val="clear" w:color="auto" w:fill="F4B083" w:themeFill="accent2" w:themeFillTint="99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Ideal</w:t>
            </w:r>
          </w:p>
        </w:tc>
        <w:tc>
          <w:tcPr>
            <w:tcW w:w="1849" w:type="dxa"/>
            <w:shd w:val="clear" w:color="auto" w:fill="F4B083" w:themeFill="accent2" w:themeFillTint="99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HP</w:t>
            </w:r>
          </w:p>
        </w:tc>
        <w:tc>
          <w:tcPr>
            <w:tcW w:w="1849" w:type="dxa"/>
            <w:shd w:val="clear" w:color="auto" w:fill="F4B083" w:themeFill="accent2" w:themeFillTint="99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Block cache</w:t>
            </w:r>
          </w:p>
        </w:tc>
        <w:tc>
          <w:tcPr>
            <w:tcW w:w="2139" w:type="dxa"/>
            <w:shd w:val="clear" w:color="auto" w:fill="F4B083" w:themeFill="accent2" w:themeFillTint="99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Block cache AVX</w:t>
            </w:r>
          </w:p>
        </w:tc>
      </w:tr>
      <w:tr w:rsidR="005C4CF7" w:rsidRPr="00080901" w:rsidTr="00080901">
        <w:trPr>
          <w:jc w:val="center"/>
        </w:trPr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1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1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1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1</w:t>
            </w:r>
          </w:p>
        </w:tc>
        <w:tc>
          <w:tcPr>
            <w:tcW w:w="213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1</w:t>
            </w:r>
          </w:p>
        </w:tc>
      </w:tr>
      <w:tr w:rsidR="005C4CF7" w:rsidRPr="00080901" w:rsidTr="00080901">
        <w:trPr>
          <w:jc w:val="center"/>
        </w:trPr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2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2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1.674369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1.937325</w:t>
            </w:r>
          </w:p>
        </w:tc>
        <w:tc>
          <w:tcPr>
            <w:tcW w:w="2139" w:type="dxa"/>
          </w:tcPr>
          <w:p w:rsidR="005C4CF7" w:rsidRPr="00080901" w:rsidRDefault="00080901" w:rsidP="00080901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1.710687</w:t>
            </w:r>
          </w:p>
        </w:tc>
      </w:tr>
      <w:tr w:rsidR="005C4CF7" w:rsidRPr="00080901" w:rsidTr="00080901">
        <w:trPr>
          <w:jc w:val="center"/>
        </w:trPr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2.30073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2.78856</w:t>
            </w:r>
          </w:p>
        </w:tc>
        <w:tc>
          <w:tcPr>
            <w:tcW w:w="2139" w:type="dxa"/>
          </w:tcPr>
          <w:p w:rsidR="005C4CF7" w:rsidRPr="00080901" w:rsidRDefault="00080901" w:rsidP="00080901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2.291305</w:t>
            </w:r>
          </w:p>
        </w:tc>
      </w:tr>
      <w:tr w:rsidR="005C4CF7" w:rsidRPr="00080901" w:rsidTr="00080901">
        <w:trPr>
          <w:jc w:val="center"/>
        </w:trPr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widowControl/>
              <w:suppressAutoHyphens w:val="0"/>
              <w:autoSpaceDE w:val="0"/>
              <w:textAlignment w:val="auto"/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</w:pPr>
            <w:r w:rsidRPr="00080901">
              <w:rPr>
                <w:rFonts w:asciiTheme="minorHAnsi" w:hAnsiTheme="minorHAnsi" w:cstheme="minorHAnsi"/>
                <w:bCs/>
                <w:kern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2.670293</w:t>
            </w:r>
          </w:p>
        </w:tc>
        <w:tc>
          <w:tcPr>
            <w:tcW w:w="1849" w:type="dxa"/>
          </w:tcPr>
          <w:p w:rsidR="005C4CF7" w:rsidRPr="00080901" w:rsidRDefault="005C4CF7" w:rsidP="005C4CF7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3.406402</w:t>
            </w:r>
          </w:p>
        </w:tc>
        <w:tc>
          <w:tcPr>
            <w:tcW w:w="2139" w:type="dxa"/>
          </w:tcPr>
          <w:p w:rsidR="005C4CF7" w:rsidRPr="00080901" w:rsidRDefault="00080901" w:rsidP="00080901">
            <w:pPr>
              <w:suppressAutoHyphens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080901">
              <w:rPr>
                <w:rFonts w:asciiTheme="minorHAnsi" w:hAnsiTheme="minorHAnsi" w:cstheme="minorHAnsi"/>
                <w:sz w:val="28"/>
                <w:szCs w:val="28"/>
              </w:rPr>
              <w:t>2.553839</w:t>
            </w:r>
          </w:p>
        </w:tc>
      </w:tr>
    </w:tbl>
    <w:p w:rsidR="005C4CF7" w:rsidRDefault="005C4CF7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Cs/>
          <w:kern w:val="0"/>
          <w:sz w:val="28"/>
          <w:szCs w:val="28"/>
          <w:lang w:bidi="ar-SA"/>
        </w:rPr>
      </w:pPr>
    </w:p>
    <w:p w:rsidR="00B6089B" w:rsidRDefault="00B6089B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Cs/>
          <w:kern w:val="0"/>
          <w:lang w:bidi="ar-SA"/>
        </w:rPr>
      </w:pPr>
      <w:r w:rsidRPr="00B6089B">
        <w:rPr>
          <w:rFonts w:asciiTheme="minorHAnsi" w:hAnsiTheme="minorHAnsi" w:cstheme="minorHAnsi"/>
          <w:bCs/>
          <w:kern w:val="0"/>
          <w:lang w:bidi="ar-SA"/>
        </w:rPr>
        <w:t>Wykres przedstawia przyspieszenie wybranych algorytmów w trybie wielowątkowym.</w:t>
      </w:r>
    </w:p>
    <w:p w:rsidR="00B6089B" w:rsidRPr="00B6089B" w:rsidRDefault="00B6089B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Cs/>
          <w:kern w:val="0"/>
          <w:lang w:bidi="ar-SA"/>
        </w:rPr>
      </w:pPr>
    </w:p>
    <w:p w:rsidR="005C4CF7" w:rsidRDefault="00B6089B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B8867A3" wp14:editId="544F9011">
            <wp:extent cx="5876925" cy="35420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2F" w:rsidRDefault="00B4672F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B4672F" w:rsidRDefault="00B4672F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Wnioski</w:t>
      </w:r>
    </w:p>
    <w:p w:rsidR="00B4672F" w:rsidRDefault="00B4672F" w:rsidP="005C4CF7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B4672F" w:rsidRPr="00B4672F" w:rsidRDefault="00B4672F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B4672F">
        <w:rPr>
          <w:rFonts w:asciiTheme="minorHAnsi" w:eastAsia="TimesNewRomanPSMT" w:hAnsiTheme="minorHAnsi" w:cstheme="minorHAnsi"/>
          <w:kern w:val="0"/>
          <w:lang w:bidi="ar-SA"/>
        </w:rPr>
        <w:t xml:space="preserve">Algorytm </w:t>
      </w:r>
      <w:r w:rsidRPr="00B4672F">
        <w:rPr>
          <w:rFonts w:asciiTheme="minorHAnsi" w:eastAsia="TimesNewRomanPSMT" w:hAnsiTheme="minorHAnsi" w:cstheme="minorHAnsi"/>
          <w:i/>
          <w:iCs/>
          <w:kern w:val="0"/>
          <w:lang w:bidi="ar-SA"/>
        </w:rPr>
        <w:t xml:space="preserve">„block cache” </w:t>
      </w:r>
      <w:r w:rsidRPr="00B4672F">
        <w:rPr>
          <w:rFonts w:asciiTheme="minorHAnsi" w:eastAsia="TimesNewRomanPSMT" w:hAnsiTheme="minorHAnsi" w:cstheme="minorHAnsi"/>
          <w:kern w:val="0"/>
          <w:lang w:bidi="ar-SA"/>
        </w:rPr>
        <w:t>osiągnął najlepszy wynik przyspieszenia. Zawiera najmniej</w:t>
      </w:r>
    </w:p>
    <w:p w:rsidR="00B4672F" w:rsidRDefault="00B4672F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 w:rsidRPr="00B4672F">
        <w:rPr>
          <w:rFonts w:asciiTheme="minorHAnsi" w:eastAsia="TimesNewRomanPSMT" w:hAnsiTheme="minorHAnsi" w:cstheme="minorHAnsi"/>
          <w:kern w:val="0"/>
          <w:lang w:bidi="ar-SA"/>
        </w:rPr>
        <w:t>przestojow procesora. Pracuje z dużym</w:t>
      </w:r>
      <w:r>
        <w:rPr>
          <w:rFonts w:asciiTheme="minorHAnsi" w:eastAsia="TimesNewRomanPSMT" w:hAnsiTheme="minorHAnsi" w:cstheme="minorHAnsi"/>
          <w:kern w:val="0"/>
          <w:lang w:bidi="ar-SA"/>
        </w:rPr>
        <w:t xml:space="preserve">i tablicami danych dzięki czemu </w:t>
      </w:r>
      <w:r w:rsidRPr="00B4672F">
        <w:rPr>
          <w:rFonts w:asciiTheme="minorHAnsi" w:eastAsia="TimesNewRomanPSMT" w:hAnsiTheme="minorHAnsi" w:cstheme="minorHAnsi"/>
          <w:kern w:val="0"/>
          <w:lang w:bidi="ar-SA"/>
        </w:rPr>
        <w:t>liczba pustych cykli procesora jest minimalna, a procesor wielok</w:t>
      </w:r>
      <w:r>
        <w:rPr>
          <w:rFonts w:asciiTheme="minorHAnsi" w:eastAsia="TimesNewRomanPSMT" w:hAnsiTheme="minorHAnsi" w:cstheme="minorHAnsi"/>
          <w:kern w:val="0"/>
          <w:lang w:bidi="ar-SA"/>
        </w:rPr>
        <w:t xml:space="preserve">rotnie używa tych samych danych </w:t>
      </w:r>
      <w:r w:rsidRPr="00B4672F">
        <w:rPr>
          <w:rFonts w:asciiTheme="minorHAnsi" w:eastAsia="TimesNewRomanPSMT" w:hAnsiTheme="minorHAnsi" w:cstheme="minorHAnsi"/>
          <w:kern w:val="0"/>
          <w:lang w:bidi="ar-SA"/>
        </w:rPr>
        <w:t>przechowywanych w pamięci podręcznej (cache). Jednak najwięk</w:t>
      </w:r>
      <w:r>
        <w:rPr>
          <w:rFonts w:asciiTheme="minorHAnsi" w:eastAsia="TimesNewRomanPSMT" w:hAnsiTheme="minorHAnsi" w:cstheme="minorHAnsi"/>
          <w:kern w:val="0"/>
          <w:lang w:bidi="ar-SA"/>
        </w:rPr>
        <w:t xml:space="preserve">szą wydajność obliczeń osiągnął </w:t>
      </w:r>
      <w:r w:rsidRPr="00B4672F">
        <w:rPr>
          <w:rFonts w:asciiTheme="minorHAnsi" w:eastAsia="TimesNewRomanPSMT" w:hAnsiTheme="minorHAnsi" w:cstheme="minorHAnsi"/>
          <w:kern w:val="0"/>
          <w:lang w:bidi="ar-SA"/>
        </w:rPr>
        <w:t xml:space="preserve">algorytm </w:t>
      </w:r>
      <w:r w:rsidRPr="00B4672F">
        <w:rPr>
          <w:rFonts w:asciiTheme="minorHAnsi" w:eastAsia="TimesNewRomanPSMT" w:hAnsiTheme="minorHAnsi" w:cstheme="minorHAnsi"/>
          <w:i/>
          <w:iCs/>
          <w:kern w:val="0"/>
          <w:lang w:bidi="ar-SA"/>
        </w:rPr>
        <w:t>„block cache AVX”</w:t>
      </w:r>
      <w:r w:rsidRPr="00B4672F">
        <w:rPr>
          <w:rFonts w:asciiTheme="minorHAnsi" w:eastAsia="TimesNewRomanPSMT" w:hAnsiTheme="minorHAnsi" w:cstheme="minorHAnsi"/>
          <w:kern w:val="0"/>
          <w:lang w:bidi="ar-SA"/>
        </w:rPr>
        <w:t>.</w:t>
      </w:r>
    </w:p>
    <w:p w:rsidR="0013052E" w:rsidRDefault="0013052E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13052E" w:rsidRDefault="0013052E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</w:p>
    <w:p w:rsidR="0013052E" w:rsidRDefault="0013052E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>
        <w:rPr>
          <w:rFonts w:asciiTheme="minorHAnsi" w:eastAsia="TimesNewRomanPSMT" w:hAnsiTheme="minorHAnsi" w:cstheme="minorHAnsi"/>
          <w:kern w:val="0"/>
          <w:lang w:bidi="ar-SA"/>
        </w:rPr>
        <w:lastRenderedPageBreak/>
        <w:t>Wykres przedstawia porównanie maksymalnej wydajności wybranych algorytmów w trybie wielowątkowym.</w:t>
      </w:r>
    </w:p>
    <w:p w:rsidR="0013052E" w:rsidRDefault="0013052E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bookmarkStart w:id="0" w:name="_GoBack"/>
      <w:bookmarkEnd w:id="0"/>
    </w:p>
    <w:p w:rsidR="0013052E" w:rsidRPr="00B4672F" w:rsidRDefault="0013052E" w:rsidP="00B4672F">
      <w:pPr>
        <w:widowControl/>
        <w:suppressAutoHyphens w:val="0"/>
        <w:autoSpaceDE w:val="0"/>
        <w:adjustRightInd w:val="0"/>
        <w:textAlignment w:val="auto"/>
        <w:rPr>
          <w:rFonts w:asciiTheme="minorHAnsi" w:eastAsia="TimesNewRomanPSMT" w:hAnsiTheme="minorHAnsi" w:cstheme="minorHAnsi"/>
          <w:kern w:val="0"/>
          <w:lang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7471B6D" wp14:editId="3FAEB87A">
            <wp:extent cx="58293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2E" w:rsidRPr="00B4672F">
      <w:pgSz w:w="12240" w:h="15840"/>
      <w:pgMar w:top="1440" w:right="1425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8A" w:rsidRDefault="00E75B8A">
      <w:pPr>
        <w:rPr>
          <w:rFonts w:hint="eastAsia"/>
        </w:rPr>
      </w:pPr>
      <w:r>
        <w:separator/>
      </w:r>
    </w:p>
  </w:endnote>
  <w:endnote w:type="continuationSeparator" w:id="0">
    <w:p w:rsidR="00E75B8A" w:rsidRDefault="00E75B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8A" w:rsidRDefault="00E75B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75B8A" w:rsidRDefault="00E75B8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8"/>
    <w:rsid w:val="00080901"/>
    <w:rsid w:val="0013052E"/>
    <w:rsid w:val="001633CA"/>
    <w:rsid w:val="00215C91"/>
    <w:rsid w:val="00297A1C"/>
    <w:rsid w:val="002C6025"/>
    <w:rsid w:val="00304606"/>
    <w:rsid w:val="003E5758"/>
    <w:rsid w:val="00484465"/>
    <w:rsid w:val="004F7AEF"/>
    <w:rsid w:val="005C4CF7"/>
    <w:rsid w:val="006B5821"/>
    <w:rsid w:val="0089481F"/>
    <w:rsid w:val="009F1F9A"/>
    <w:rsid w:val="00A03FD0"/>
    <w:rsid w:val="00A16178"/>
    <w:rsid w:val="00A73D2D"/>
    <w:rsid w:val="00AC5FB1"/>
    <w:rsid w:val="00B052CF"/>
    <w:rsid w:val="00B4672F"/>
    <w:rsid w:val="00B6089B"/>
    <w:rsid w:val="00B75891"/>
    <w:rsid w:val="00C332E0"/>
    <w:rsid w:val="00C55E7E"/>
    <w:rsid w:val="00CB644F"/>
    <w:rsid w:val="00D127B2"/>
    <w:rsid w:val="00D306F3"/>
    <w:rsid w:val="00DD588C"/>
    <w:rsid w:val="00E34573"/>
    <w:rsid w:val="00E75B8A"/>
    <w:rsid w:val="00E9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E5CF"/>
  <w15:docId w15:val="{F0A6ED37-10E7-43F6-9250-3527C90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Liberation Serif" w:cs="Liberation Serif"/>
      <w:color w:val="000000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Liberation Sans"/>
      <w:sz w:val="28"/>
      <w:lang w:eastAsia="pl-PL"/>
    </w:rPr>
  </w:style>
  <w:style w:type="paragraph" w:customStyle="1" w:styleId="Textbody">
    <w:name w:val="Text body"/>
    <w:basedOn w:val="Standard"/>
    <w:pPr>
      <w:spacing w:after="140" w:line="288" w:lineRule="auto"/>
    </w:pPr>
    <w:rPr>
      <w:lang w:eastAsia="pl-PL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lang w:eastAsia="pl-PL"/>
    </w:rPr>
  </w:style>
  <w:style w:type="paragraph" w:customStyle="1" w:styleId="Index">
    <w:name w:val="Index"/>
    <w:basedOn w:val="Standard"/>
    <w:rPr>
      <w:lang w:eastAsia="pl-PL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lang w:eastAsia="pl-PL"/>
    </w:rPr>
  </w:style>
  <w:style w:type="paragraph" w:styleId="Header">
    <w:name w:val="header"/>
    <w:basedOn w:val="Standard"/>
    <w:pPr>
      <w:tabs>
        <w:tab w:val="center" w:pos="4627"/>
        <w:tab w:val="right" w:pos="9255"/>
      </w:tabs>
    </w:pPr>
    <w:rPr>
      <w:lang w:eastAsia="pl-P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value">
    <w:name w:val="value"/>
    <w:basedOn w:val="DefaultParagraphFont"/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AC5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6025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Kleszcz</dc:creator>
  <cp:lastModifiedBy>Przemyslaw Kleszcz</cp:lastModifiedBy>
  <cp:revision>22</cp:revision>
  <dcterms:created xsi:type="dcterms:W3CDTF">2018-05-21T17:45:00Z</dcterms:created>
  <dcterms:modified xsi:type="dcterms:W3CDTF">2018-05-25T18:03:00Z</dcterms:modified>
</cp:coreProperties>
</file>