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Corporate Network Allocation</w:t>
      </w:r>
    </w:p>
    <w:p>
      <w:r>
        <w:t>Approved Corporate CIDR Range: 203.0.113.0/24</w:t>
      </w:r>
    </w:p>
    <w:p>
      <w:r>
        <w:t>Approved External Exception:</w:t>
      </w:r>
    </w:p>
    <w:p>
      <w:r>
        <w:t>Hostname: backup-dr.example.com</w:t>
      </w:r>
    </w:p>
    <w:p>
      <w:r>
        <w:t>Approved IP: 198.51.100.46</w:t>
      </w:r>
    </w:p>
    <w:p>
      <w:r>
        <w:t>Provider: EdgeHost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