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41BB" w14:textId="77777777" w:rsidR="00330F12" w:rsidRDefault="0045327C" w:rsidP="0081058E">
      <w:pPr>
        <w:pStyle w:val="Heading1"/>
        <w:rPr>
          <w:rStyle w:val="normaltextrun"/>
        </w:rPr>
      </w:pPr>
      <w:r w:rsidRPr="0081058E">
        <w:rPr>
          <w:rStyle w:val="normaltextrun"/>
        </w:rPr>
        <w:t>Opdracht</w:t>
      </w:r>
      <w:r w:rsidR="00330F12">
        <w:rPr>
          <w:rStyle w:val="normaltextrun"/>
        </w:rPr>
        <w:t xml:space="preserve"> Nederlands: </w:t>
      </w:r>
      <w:r w:rsidRPr="0081058E">
        <w:rPr>
          <w:rStyle w:val="normaltextrun"/>
        </w:rPr>
        <w:t>be</w:t>
      </w:r>
      <w:r w:rsidR="008544DB" w:rsidRPr="0081058E">
        <w:rPr>
          <w:rStyle w:val="normaltextrun"/>
        </w:rPr>
        <w:t xml:space="preserve">schouwing </w:t>
      </w:r>
      <w:r w:rsidRPr="0081058E">
        <w:rPr>
          <w:rStyle w:val="normaltextrun"/>
        </w:rPr>
        <w:t>schrijven</w:t>
      </w:r>
      <w:r w:rsidR="00330F12">
        <w:rPr>
          <w:rStyle w:val="normaltextrun"/>
        </w:rPr>
        <w:t>.</w:t>
      </w:r>
    </w:p>
    <w:p w14:paraId="731F4B18" w14:textId="77777777" w:rsidR="00694847" w:rsidRPr="0081058E" w:rsidRDefault="00694847" w:rsidP="00A33F56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1290BF59" w14:textId="77777777" w:rsidR="00694847" w:rsidRPr="0081058E" w:rsidRDefault="00694847" w:rsidP="0081058E">
      <w:pPr>
        <w:pStyle w:val="Heading2"/>
      </w:pPr>
      <w:r w:rsidRPr="0081058E">
        <w:t>Wat is een beschouwing?</w:t>
      </w:r>
    </w:p>
    <w:p w14:paraId="560974E6" w14:textId="77777777" w:rsidR="00766E4E" w:rsidRPr="0081058E" w:rsidRDefault="00766E4E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 xml:space="preserve">Een beschouwing is een artikel waarin je informatie geeft over een onderwerp. Die informatie bestaat </w:t>
      </w:r>
      <w:r w:rsidR="009C7CBF" w:rsidRPr="0081058E">
        <w:rPr>
          <w:rStyle w:val="normaltextrun"/>
          <w:rFonts w:asciiTheme="majorHAnsi" w:hAnsiTheme="majorHAnsi" w:cstheme="majorHAnsi"/>
        </w:rPr>
        <w:t xml:space="preserve">uit feiten, maar kan ook meningen van anderen bevatten. Je geeft de lezer informatie </w:t>
      </w:r>
      <w:r w:rsidR="002564C1" w:rsidRPr="0081058E">
        <w:rPr>
          <w:rStyle w:val="normaltextrun"/>
          <w:rFonts w:asciiTheme="majorHAnsi" w:hAnsiTheme="majorHAnsi" w:cstheme="majorHAnsi"/>
        </w:rPr>
        <w:t>waar</w:t>
      </w:r>
      <w:r w:rsidR="00851271" w:rsidRPr="0081058E">
        <w:rPr>
          <w:rStyle w:val="normaltextrun"/>
          <w:rFonts w:asciiTheme="majorHAnsi" w:hAnsiTheme="majorHAnsi" w:cstheme="majorHAnsi"/>
        </w:rPr>
        <w:t>mee</w:t>
      </w:r>
      <w:r w:rsidR="002564C1" w:rsidRPr="0081058E">
        <w:rPr>
          <w:rStyle w:val="normaltextrun"/>
          <w:rFonts w:asciiTheme="majorHAnsi" w:hAnsiTheme="majorHAnsi" w:cstheme="majorHAnsi"/>
        </w:rPr>
        <w:t xml:space="preserve"> deze zijn eigen mening kan vormen. Je gaat de lezer dus niet overtuigen van je eigen mening</w:t>
      </w:r>
      <w:r w:rsidR="005F6B33" w:rsidRPr="0081058E">
        <w:rPr>
          <w:rStyle w:val="normaltextrun"/>
          <w:rFonts w:asciiTheme="majorHAnsi" w:hAnsiTheme="majorHAnsi" w:cstheme="majorHAnsi"/>
        </w:rPr>
        <w:t xml:space="preserve">, maar je mag wel een </w:t>
      </w:r>
      <w:proofErr w:type="gramStart"/>
      <w:r w:rsidR="005F6B33" w:rsidRPr="0081058E">
        <w:rPr>
          <w:rStyle w:val="normaltextrun"/>
          <w:rFonts w:asciiTheme="majorHAnsi" w:hAnsiTheme="majorHAnsi" w:cstheme="majorHAnsi"/>
        </w:rPr>
        <w:t>voorstel</w:t>
      </w:r>
      <w:r w:rsidR="00694847" w:rsidRPr="0081058E">
        <w:rPr>
          <w:rStyle w:val="normaltextrun"/>
          <w:rFonts w:asciiTheme="majorHAnsi" w:hAnsiTheme="majorHAnsi" w:cstheme="majorHAnsi"/>
        </w:rPr>
        <w:t xml:space="preserve"> </w:t>
      </w:r>
      <w:r w:rsidR="005F6B33" w:rsidRPr="0081058E">
        <w:rPr>
          <w:rStyle w:val="normaltextrun"/>
          <w:rFonts w:asciiTheme="majorHAnsi" w:hAnsiTheme="majorHAnsi" w:cstheme="majorHAnsi"/>
        </w:rPr>
        <w:t xml:space="preserve"> doen</w:t>
      </w:r>
      <w:proofErr w:type="gramEnd"/>
      <w:r w:rsidR="00694847" w:rsidRPr="0081058E">
        <w:rPr>
          <w:rStyle w:val="normaltextrun"/>
          <w:rFonts w:asciiTheme="majorHAnsi" w:hAnsiTheme="majorHAnsi" w:cstheme="majorHAnsi"/>
        </w:rPr>
        <w:t xml:space="preserve"> of </w:t>
      </w:r>
      <w:r w:rsidR="00197480">
        <w:rPr>
          <w:rStyle w:val="normaltextrun"/>
          <w:rFonts w:asciiTheme="majorHAnsi" w:hAnsiTheme="majorHAnsi" w:cstheme="majorHAnsi"/>
        </w:rPr>
        <w:t xml:space="preserve">een </w:t>
      </w:r>
      <w:r w:rsidR="00694847" w:rsidRPr="0081058E">
        <w:rPr>
          <w:rStyle w:val="normaltextrun"/>
          <w:rFonts w:asciiTheme="majorHAnsi" w:hAnsiTheme="majorHAnsi" w:cstheme="majorHAnsi"/>
        </w:rPr>
        <w:t>overweging maken</w:t>
      </w:r>
      <w:r w:rsidR="006936FC" w:rsidRPr="0081058E">
        <w:rPr>
          <w:rStyle w:val="normaltextrun"/>
          <w:rFonts w:asciiTheme="majorHAnsi" w:hAnsiTheme="majorHAnsi" w:cstheme="majorHAnsi"/>
        </w:rPr>
        <w:t xml:space="preserve">. </w:t>
      </w:r>
    </w:p>
    <w:p w14:paraId="43D684E7" w14:textId="77777777" w:rsidR="00C427BB" w:rsidRPr="0081058E" w:rsidRDefault="00C427BB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</w:p>
    <w:p w14:paraId="17B57A98" w14:textId="77777777" w:rsidR="00694847" w:rsidRPr="0081058E" w:rsidRDefault="00694847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Heading2Char"/>
        </w:rPr>
        <w:t>Onderwerp</w:t>
      </w:r>
      <w:r w:rsidRPr="0081058E">
        <w:rPr>
          <w:rStyle w:val="normaltextrun"/>
          <w:rFonts w:asciiTheme="majorHAnsi" w:hAnsiTheme="majorHAnsi" w:cstheme="majorHAnsi"/>
        </w:rPr>
        <w:t>.</w:t>
      </w:r>
    </w:p>
    <w:p w14:paraId="282CE98B" w14:textId="77777777" w:rsidR="002564C1" w:rsidRPr="0081058E" w:rsidRDefault="002564C1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>Het onderwerp voor de</w:t>
      </w:r>
      <w:r w:rsidR="00330F12">
        <w:rPr>
          <w:rStyle w:val="normaltextrun"/>
          <w:rFonts w:asciiTheme="majorHAnsi" w:hAnsiTheme="majorHAnsi" w:cstheme="majorHAnsi"/>
        </w:rPr>
        <w:t>ze</w:t>
      </w:r>
      <w:r w:rsidRPr="0081058E">
        <w:rPr>
          <w:rStyle w:val="normaltextrun"/>
          <w:rFonts w:asciiTheme="majorHAnsi" w:hAnsiTheme="majorHAnsi" w:cstheme="majorHAnsi"/>
        </w:rPr>
        <w:t xml:space="preserve"> beschouwing is: </w:t>
      </w:r>
      <w:r w:rsidRPr="00330F12">
        <w:rPr>
          <w:rStyle w:val="normaltextrun"/>
          <w:rFonts w:asciiTheme="majorHAnsi" w:hAnsiTheme="majorHAnsi" w:cstheme="majorHAnsi"/>
          <w:b/>
        </w:rPr>
        <w:t>Kansengelijkheid op de arbeidsmarkt</w:t>
      </w:r>
      <w:r w:rsidR="006936FC" w:rsidRPr="0081058E">
        <w:rPr>
          <w:rStyle w:val="normaltextrun"/>
          <w:rFonts w:asciiTheme="majorHAnsi" w:hAnsiTheme="majorHAnsi" w:cstheme="majorHAnsi"/>
        </w:rPr>
        <w:t>.</w:t>
      </w:r>
    </w:p>
    <w:p w14:paraId="5E08488B" w14:textId="77777777" w:rsidR="005F6B33" w:rsidRPr="0081058E" w:rsidRDefault="005F6B33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</w:p>
    <w:p w14:paraId="7ED3EE89" w14:textId="77777777" w:rsidR="00694847" w:rsidRPr="0081058E" w:rsidRDefault="00694847" w:rsidP="0081058E">
      <w:pPr>
        <w:pStyle w:val="Heading2"/>
        <w:rPr>
          <w:rStyle w:val="normaltextrun"/>
        </w:rPr>
      </w:pPr>
      <w:r w:rsidRPr="0081058E">
        <w:rPr>
          <w:rStyle w:val="normaltextrun"/>
        </w:rPr>
        <w:t>Waar ga je naar op zoek?</w:t>
      </w:r>
    </w:p>
    <w:p w14:paraId="2372E925" w14:textId="77777777" w:rsidR="00AD74A5" w:rsidRPr="0081058E" w:rsidRDefault="00AD74A5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>Je gaat op zoek naar:</w:t>
      </w:r>
    </w:p>
    <w:p w14:paraId="0A66EF29" w14:textId="77777777" w:rsidR="00F56DF9" w:rsidRPr="0081058E" w:rsidRDefault="00AD74A5" w:rsidP="00871A1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>Wat kansengelijkheid</w:t>
      </w:r>
      <w:r w:rsidR="005F6B33" w:rsidRPr="0081058E">
        <w:rPr>
          <w:rStyle w:val="normaltextrun"/>
          <w:rFonts w:asciiTheme="majorHAnsi" w:hAnsiTheme="majorHAnsi" w:cstheme="majorHAnsi"/>
        </w:rPr>
        <w:t xml:space="preserve"> en ongelijkheid</w:t>
      </w:r>
      <w:r w:rsidRPr="0081058E">
        <w:rPr>
          <w:rStyle w:val="normaltextrun"/>
          <w:rFonts w:asciiTheme="majorHAnsi" w:hAnsiTheme="majorHAnsi" w:cstheme="majorHAnsi"/>
        </w:rPr>
        <w:t xml:space="preserve"> inhoud</w:t>
      </w:r>
      <w:r w:rsidR="00A33F56" w:rsidRPr="0081058E">
        <w:rPr>
          <w:rStyle w:val="normaltextrun"/>
          <w:rFonts w:asciiTheme="majorHAnsi" w:hAnsiTheme="majorHAnsi" w:cstheme="majorHAnsi"/>
        </w:rPr>
        <w:t>t</w:t>
      </w:r>
      <w:r w:rsidRPr="0081058E">
        <w:rPr>
          <w:rStyle w:val="normaltextrun"/>
          <w:rFonts w:asciiTheme="majorHAnsi" w:hAnsiTheme="majorHAnsi" w:cstheme="majorHAnsi"/>
        </w:rPr>
        <w:t xml:space="preserve"> en hoe zich dat vertaalt naar de arbeidsmarkt</w:t>
      </w:r>
      <w:r w:rsidR="00851271" w:rsidRPr="0081058E">
        <w:rPr>
          <w:rStyle w:val="normaltextrun"/>
          <w:rFonts w:asciiTheme="majorHAnsi" w:hAnsiTheme="majorHAnsi" w:cstheme="majorHAnsi"/>
        </w:rPr>
        <w:t xml:space="preserve"> (daar valt ook stage onder)</w:t>
      </w:r>
      <w:r w:rsidRPr="0081058E">
        <w:rPr>
          <w:rStyle w:val="normaltextrun"/>
          <w:rFonts w:asciiTheme="majorHAnsi" w:hAnsiTheme="majorHAnsi" w:cstheme="majorHAnsi"/>
        </w:rPr>
        <w:t>.</w:t>
      </w:r>
    </w:p>
    <w:p w14:paraId="29F1ACA5" w14:textId="77777777" w:rsidR="00AD74A5" w:rsidRPr="0081058E" w:rsidRDefault="00AD74A5" w:rsidP="00871A1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 xml:space="preserve">Wat de overheid en instellingen die te maken hebben met de arbeidsmarkt </w:t>
      </w:r>
      <w:r w:rsidR="001C52E2" w:rsidRPr="0081058E">
        <w:rPr>
          <w:rStyle w:val="normaltextrun"/>
          <w:rFonts w:asciiTheme="majorHAnsi" w:hAnsiTheme="majorHAnsi" w:cstheme="majorHAnsi"/>
        </w:rPr>
        <w:t xml:space="preserve">al doen en nog </w:t>
      </w:r>
      <w:r w:rsidRPr="0081058E">
        <w:rPr>
          <w:rStyle w:val="normaltextrun"/>
          <w:rFonts w:asciiTheme="majorHAnsi" w:hAnsiTheme="majorHAnsi" w:cstheme="majorHAnsi"/>
        </w:rPr>
        <w:t>willen.</w:t>
      </w:r>
    </w:p>
    <w:p w14:paraId="37790AFC" w14:textId="77777777" w:rsidR="00AD74A5" w:rsidRPr="0081058E" w:rsidRDefault="00AD74A5" w:rsidP="00871A1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>Wat een mogelijke oplossing kan zijn</w:t>
      </w:r>
      <w:r w:rsidR="005F6B33" w:rsidRPr="0081058E">
        <w:rPr>
          <w:rStyle w:val="normaltextrun"/>
          <w:rFonts w:asciiTheme="majorHAnsi" w:hAnsiTheme="majorHAnsi" w:cstheme="majorHAnsi"/>
        </w:rPr>
        <w:t xml:space="preserve"> om kansengelijkheid te bevorderen</w:t>
      </w:r>
      <w:r w:rsidRPr="0081058E">
        <w:rPr>
          <w:rStyle w:val="normaltextrun"/>
          <w:rFonts w:asciiTheme="majorHAnsi" w:hAnsiTheme="majorHAnsi" w:cstheme="majorHAnsi"/>
        </w:rPr>
        <w:t>.</w:t>
      </w:r>
    </w:p>
    <w:p w14:paraId="39A7459B" w14:textId="77777777" w:rsidR="00871A17" w:rsidRPr="0081058E" w:rsidRDefault="00871A17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</w:p>
    <w:p w14:paraId="61261FE7" w14:textId="77777777" w:rsidR="005F6B33" w:rsidRPr="0081058E" w:rsidRDefault="005F6B33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Heading2Char"/>
        </w:rPr>
        <w:t>Bronnen</w:t>
      </w:r>
      <w:r w:rsidRPr="0081058E">
        <w:rPr>
          <w:rStyle w:val="normaltextrun"/>
          <w:rFonts w:asciiTheme="majorHAnsi" w:hAnsiTheme="majorHAnsi" w:cstheme="majorHAnsi"/>
        </w:rPr>
        <w:t>.</w:t>
      </w:r>
    </w:p>
    <w:p w14:paraId="0EA2BD88" w14:textId="77777777" w:rsidR="0053528D" w:rsidRPr="0081058E" w:rsidRDefault="00871A17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 xml:space="preserve">Hieronder een aantal bronnen ter suggestie die je als start kunt gebruiken. Ga ook op zoek </w:t>
      </w:r>
      <w:proofErr w:type="gramStart"/>
      <w:r w:rsidRPr="0081058E">
        <w:rPr>
          <w:rStyle w:val="normaltextrun"/>
          <w:rFonts w:asciiTheme="majorHAnsi" w:hAnsiTheme="majorHAnsi" w:cstheme="majorHAnsi"/>
        </w:rPr>
        <w:t>naar</w:t>
      </w:r>
      <w:proofErr w:type="gramEnd"/>
      <w:r w:rsidRPr="0081058E">
        <w:rPr>
          <w:rStyle w:val="normaltextrun"/>
          <w:rFonts w:asciiTheme="majorHAnsi" w:hAnsiTheme="majorHAnsi" w:cstheme="majorHAnsi"/>
        </w:rPr>
        <w:t xml:space="preserve"> andere</w:t>
      </w:r>
      <w:r w:rsidR="0053528D" w:rsidRPr="0081058E">
        <w:rPr>
          <w:rStyle w:val="normaltextrun"/>
          <w:rFonts w:asciiTheme="majorHAnsi" w:hAnsiTheme="majorHAnsi" w:cstheme="majorHAnsi"/>
        </w:rPr>
        <w:t xml:space="preserve"> bronnen</w:t>
      </w:r>
      <w:r w:rsidR="001C52E2" w:rsidRPr="0081058E">
        <w:rPr>
          <w:rStyle w:val="normaltextrun"/>
          <w:rFonts w:asciiTheme="majorHAnsi" w:hAnsiTheme="majorHAnsi" w:cstheme="majorHAnsi"/>
        </w:rPr>
        <w:t xml:space="preserve">, zeker als je een specifiek onderdeel verder wilt uitdiepen. </w:t>
      </w:r>
    </w:p>
    <w:p w14:paraId="144DD15E" w14:textId="77777777" w:rsidR="00871A17" w:rsidRPr="0081058E" w:rsidRDefault="00694847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i/>
        </w:rPr>
      </w:pPr>
      <w:r w:rsidRPr="0081058E">
        <w:rPr>
          <w:rStyle w:val="normaltextrun"/>
          <w:rFonts w:asciiTheme="majorHAnsi" w:hAnsiTheme="majorHAnsi" w:cstheme="majorHAnsi"/>
        </w:rPr>
        <w:t xml:space="preserve"> </w:t>
      </w:r>
    </w:p>
    <w:p w14:paraId="0865B727" w14:textId="77777777" w:rsidR="0053528D" w:rsidRPr="0081058E" w:rsidRDefault="0053528D" w:rsidP="00871A1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  <w:i/>
        </w:rPr>
      </w:pPr>
      <w:r w:rsidRPr="0081058E">
        <w:rPr>
          <w:rStyle w:val="normaltextrun"/>
          <w:rFonts w:asciiTheme="majorHAnsi" w:hAnsiTheme="majorHAnsi" w:cstheme="majorHAnsi"/>
          <w:i/>
        </w:rPr>
        <w:t xml:space="preserve">Op de website van de Rijksoverheid, vind je informatie hoe het bij wet geregeld is.  </w:t>
      </w:r>
    </w:p>
    <w:p w14:paraId="413008E4" w14:textId="77777777" w:rsidR="005F6B33" w:rsidRPr="0081058E" w:rsidRDefault="00A33F56" w:rsidP="0053528D">
      <w:pPr>
        <w:pStyle w:val="paragraph"/>
        <w:spacing w:before="0" w:beforeAutospacing="0" w:after="0" w:afterAutospacing="0" w:line="276" w:lineRule="auto"/>
        <w:ind w:left="360"/>
        <w:textAlignment w:val="baseline"/>
        <w:rPr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</w:rPr>
        <w:t xml:space="preserve">Rijksoverheid, ‘Gelijke behandeling op het werk’: </w:t>
      </w:r>
      <w:hyperlink r:id="rId6" w:history="1">
        <w:r w:rsidRPr="0081058E">
          <w:rPr>
            <w:rStyle w:val="Hyperlink"/>
            <w:rFonts w:asciiTheme="majorHAnsi" w:hAnsiTheme="majorHAnsi" w:cstheme="majorHAnsi"/>
          </w:rPr>
          <w:t>Gelijke behandeling op het werk | Rijksoverheid.nl</w:t>
        </w:r>
      </w:hyperlink>
    </w:p>
    <w:p w14:paraId="6AD1F5BB" w14:textId="77777777" w:rsidR="00871A17" w:rsidRPr="0081058E" w:rsidRDefault="00871A17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</w:p>
    <w:p w14:paraId="13CCFE26" w14:textId="77777777" w:rsidR="005F6B33" w:rsidRPr="0081058E" w:rsidRDefault="0053528D" w:rsidP="00871A17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81058E">
        <w:rPr>
          <w:rStyle w:val="normaltextrun"/>
          <w:rFonts w:asciiTheme="majorHAnsi" w:hAnsiTheme="majorHAnsi" w:cstheme="majorHAnsi"/>
          <w:i/>
        </w:rPr>
        <w:t xml:space="preserve">Het platform </w:t>
      </w:r>
      <w:proofErr w:type="spellStart"/>
      <w:r w:rsidRPr="0081058E">
        <w:rPr>
          <w:rStyle w:val="normaltextrun"/>
          <w:rFonts w:asciiTheme="majorHAnsi" w:hAnsiTheme="majorHAnsi" w:cstheme="majorHAnsi"/>
          <w:i/>
        </w:rPr>
        <w:t>Openreseach</w:t>
      </w:r>
      <w:proofErr w:type="spellEnd"/>
      <w:r w:rsidRPr="0081058E">
        <w:rPr>
          <w:rStyle w:val="normaltextrun"/>
          <w:rFonts w:asciiTheme="majorHAnsi" w:hAnsiTheme="majorHAnsi" w:cstheme="majorHAnsi"/>
          <w:i/>
        </w:rPr>
        <w:t xml:space="preserve"> Amsterdam is een digitaal platform voor onderzoek, kennis en informatie over en voor Amsterdam en omstreken. Je vindt hier ook landelijke onderzoeken terug.</w:t>
      </w:r>
      <w:r w:rsidRPr="0081058E">
        <w:rPr>
          <w:rStyle w:val="normaltextrun"/>
          <w:rFonts w:asciiTheme="majorHAnsi" w:hAnsiTheme="majorHAnsi" w:cstheme="majorHAnsi"/>
        </w:rPr>
        <w:t xml:space="preserve"> </w:t>
      </w:r>
      <w:r w:rsidR="00A33F56" w:rsidRPr="0081058E">
        <w:rPr>
          <w:rFonts w:asciiTheme="majorHAnsi" w:hAnsiTheme="majorHAnsi" w:cstheme="majorHAnsi"/>
        </w:rPr>
        <w:t xml:space="preserve">Openresearch Amsterdam: </w:t>
      </w:r>
      <w:hyperlink r:id="rId7" w:history="1">
        <w:r w:rsidR="005F6B33" w:rsidRPr="0081058E">
          <w:rPr>
            <w:rStyle w:val="Hyperlink"/>
            <w:rFonts w:asciiTheme="majorHAnsi" w:hAnsiTheme="majorHAnsi" w:cstheme="majorHAnsi"/>
          </w:rPr>
          <w:t xml:space="preserve">Gelijke kansen op de arbeidsmarkt - </w:t>
        </w:r>
        <w:proofErr w:type="spellStart"/>
        <w:proofErr w:type="gramStart"/>
        <w:r w:rsidR="005F6B33" w:rsidRPr="0081058E">
          <w:rPr>
            <w:rStyle w:val="Hyperlink"/>
            <w:rFonts w:asciiTheme="majorHAnsi" w:hAnsiTheme="majorHAnsi" w:cstheme="majorHAnsi"/>
          </w:rPr>
          <w:t>openresearch.amsterdam</w:t>
        </w:r>
        <w:proofErr w:type="spellEnd"/>
        <w:proofErr w:type="gramEnd"/>
      </w:hyperlink>
    </w:p>
    <w:p w14:paraId="3A3EAAFB" w14:textId="77777777" w:rsidR="0053528D" w:rsidRPr="0081058E" w:rsidRDefault="0053528D" w:rsidP="0053528D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11323B59" w14:textId="77777777" w:rsidR="00A33F56" w:rsidRPr="0081058E" w:rsidRDefault="0053528D" w:rsidP="00851271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  <w:r w:rsidRPr="0081058E">
        <w:rPr>
          <w:rFonts w:asciiTheme="majorHAnsi" w:hAnsiTheme="majorHAnsi" w:cstheme="majorHAnsi"/>
          <w:i/>
        </w:rPr>
        <w:t>De Groene Amsterdammer is een opinieblad waarin verschillende meningen en onderzoeken terugkomen.</w:t>
      </w:r>
      <w:r w:rsidR="00851271" w:rsidRPr="0081058E">
        <w:rPr>
          <w:rFonts w:asciiTheme="majorHAnsi" w:hAnsiTheme="majorHAnsi" w:cstheme="majorHAnsi"/>
        </w:rPr>
        <w:t xml:space="preserve"> </w:t>
      </w:r>
      <w:r w:rsidRPr="0081058E">
        <w:rPr>
          <w:rFonts w:asciiTheme="majorHAnsi" w:hAnsiTheme="majorHAnsi" w:cstheme="majorHAnsi"/>
        </w:rPr>
        <w:t xml:space="preserve"> </w:t>
      </w:r>
      <w:proofErr w:type="spellStart"/>
      <w:r w:rsidR="00C23DE5" w:rsidRPr="0081058E">
        <w:rPr>
          <w:rFonts w:asciiTheme="majorHAnsi" w:hAnsiTheme="majorHAnsi" w:cstheme="majorHAnsi"/>
        </w:rPr>
        <w:t>Koenis</w:t>
      </w:r>
      <w:proofErr w:type="spellEnd"/>
      <w:r w:rsidR="00C23DE5" w:rsidRPr="0081058E">
        <w:rPr>
          <w:rFonts w:asciiTheme="majorHAnsi" w:hAnsiTheme="majorHAnsi" w:cstheme="majorHAnsi"/>
        </w:rPr>
        <w:t xml:space="preserve">, S, ‘Geen gelijke, maar passende kansen’, De Groene Amsterdammer, nr. 5, 2022: </w:t>
      </w:r>
      <w:hyperlink r:id="rId8" w:history="1">
        <w:r w:rsidR="00A33F56" w:rsidRPr="0081058E">
          <w:rPr>
            <w:rStyle w:val="Hyperlink"/>
            <w:rFonts w:asciiTheme="majorHAnsi" w:hAnsiTheme="majorHAnsi" w:cstheme="majorHAnsi"/>
          </w:rPr>
          <w:t>Geen gelijke, maar passende kansen – De Groene Amsterdammer</w:t>
        </w:r>
      </w:hyperlink>
    </w:p>
    <w:p w14:paraId="4F1B88D8" w14:textId="77777777" w:rsidR="006936FC" w:rsidRPr="0081058E" w:rsidRDefault="006936FC" w:rsidP="00A33F56">
      <w:pPr>
        <w:pStyle w:val="paragraph"/>
        <w:spacing w:before="0" w:beforeAutospacing="0" w:after="0" w:afterAutospacing="0" w:line="276" w:lineRule="auto"/>
        <w:textAlignment w:val="baseline"/>
        <w:rPr>
          <w:rStyle w:val="normaltextrun"/>
          <w:rFonts w:asciiTheme="majorHAnsi" w:hAnsiTheme="majorHAnsi" w:cstheme="majorHAnsi"/>
        </w:rPr>
      </w:pPr>
    </w:p>
    <w:p w14:paraId="6E5D9331" w14:textId="77777777" w:rsidR="0045327C" w:rsidRPr="0081058E" w:rsidRDefault="0053528D" w:rsidP="00A33F5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proofErr w:type="spellStart"/>
      <w:proofErr w:type="gramStart"/>
      <w:r w:rsidRPr="0081058E">
        <w:rPr>
          <w:rStyle w:val="normaltextrun"/>
          <w:rFonts w:asciiTheme="majorHAnsi" w:hAnsiTheme="majorHAnsi" w:cstheme="majorHAnsi"/>
          <w:i/>
        </w:rPr>
        <w:t>PwC</w:t>
      </w:r>
      <w:proofErr w:type="spellEnd"/>
      <w:r w:rsidRPr="0081058E">
        <w:rPr>
          <w:rStyle w:val="normaltextrun"/>
          <w:rFonts w:asciiTheme="majorHAnsi" w:hAnsiTheme="majorHAnsi" w:cstheme="majorHAnsi"/>
          <w:i/>
        </w:rPr>
        <w:t xml:space="preserve">  is</w:t>
      </w:r>
      <w:proofErr w:type="gramEnd"/>
      <w:r w:rsidRPr="0081058E">
        <w:rPr>
          <w:rStyle w:val="normaltextrun"/>
          <w:rFonts w:asciiTheme="majorHAnsi" w:hAnsiTheme="majorHAnsi" w:cstheme="majorHAnsi"/>
          <w:i/>
        </w:rPr>
        <w:t xml:space="preserve"> een internationaal accountants- en </w:t>
      </w:r>
      <w:proofErr w:type="spellStart"/>
      <w:r w:rsidRPr="0081058E">
        <w:rPr>
          <w:rStyle w:val="normaltextrun"/>
          <w:rFonts w:asciiTheme="majorHAnsi" w:hAnsiTheme="majorHAnsi" w:cstheme="majorHAnsi"/>
          <w:i/>
        </w:rPr>
        <w:t>belastingsadviseursbedrijf</w:t>
      </w:r>
      <w:proofErr w:type="spellEnd"/>
      <w:r w:rsidRPr="0081058E">
        <w:rPr>
          <w:rStyle w:val="normaltextrun"/>
          <w:rFonts w:asciiTheme="majorHAnsi" w:hAnsiTheme="majorHAnsi" w:cstheme="majorHAnsi"/>
          <w:i/>
        </w:rPr>
        <w:t xml:space="preserve"> dat ook regelmatig onderzoe</w:t>
      </w:r>
      <w:r w:rsidR="00851271" w:rsidRPr="0081058E">
        <w:rPr>
          <w:rStyle w:val="normaltextrun"/>
          <w:rFonts w:asciiTheme="majorHAnsi" w:hAnsiTheme="majorHAnsi" w:cstheme="majorHAnsi"/>
          <w:i/>
        </w:rPr>
        <w:t>k doet en publiceert.</w:t>
      </w:r>
      <w:r w:rsidR="00851271" w:rsidRPr="0081058E">
        <w:rPr>
          <w:rStyle w:val="normaltextrun"/>
          <w:rFonts w:asciiTheme="majorHAnsi" w:hAnsiTheme="majorHAnsi" w:cstheme="majorHAnsi"/>
        </w:rPr>
        <w:t xml:space="preserve"> </w:t>
      </w:r>
      <w:r w:rsidR="00C23DE5" w:rsidRPr="0081058E">
        <w:rPr>
          <w:rStyle w:val="normaltextrun"/>
          <w:rFonts w:asciiTheme="majorHAnsi" w:hAnsiTheme="majorHAnsi" w:cstheme="majorHAnsi"/>
        </w:rPr>
        <w:t xml:space="preserve">Starink, B, ‘Ongelijkheid op de arbeidsmarkt’, </w:t>
      </w:r>
      <w:proofErr w:type="spellStart"/>
      <w:r w:rsidR="00C23DE5" w:rsidRPr="0081058E">
        <w:rPr>
          <w:rStyle w:val="normaltextrun"/>
          <w:rFonts w:asciiTheme="majorHAnsi" w:hAnsiTheme="majorHAnsi" w:cstheme="majorHAnsi"/>
        </w:rPr>
        <w:t>PwC</w:t>
      </w:r>
      <w:proofErr w:type="spellEnd"/>
      <w:r w:rsidR="00C23DE5" w:rsidRPr="0081058E">
        <w:rPr>
          <w:rStyle w:val="normaltextrun"/>
          <w:rFonts w:asciiTheme="majorHAnsi" w:hAnsiTheme="majorHAnsi" w:cstheme="majorHAnsi"/>
        </w:rPr>
        <w:t xml:space="preserve">  </w:t>
      </w:r>
      <w:hyperlink r:id="rId9" w:history="1">
        <w:r w:rsidR="00C23DE5" w:rsidRPr="0081058E">
          <w:rPr>
            <w:rStyle w:val="Hyperlink"/>
            <w:rFonts w:asciiTheme="majorHAnsi" w:hAnsiTheme="majorHAnsi" w:cstheme="majorHAnsi"/>
          </w:rPr>
          <w:t xml:space="preserve">Ongelijkheid op de Nederlandse arbeidsmarkt - Blogs - </w:t>
        </w:r>
        <w:proofErr w:type="spellStart"/>
        <w:r w:rsidR="00C23DE5" w:rsidRPr="0081058E">
          <w:rPr>
            <w:rStyle w:val="Hyperlink"/>
            <w:rFonts w:asciiTheme="majorHAnsi" w:hAnsiTheme="majorHAnsi" w:cstheme="majorHAnsi"/>
          </w:rPr>
          <w:t>PwC</w:t>
        </w:r>
        <w:proofErr w:type="spellEnd"/>
      </w:hyperlink>
    </w:p>
    <w:p w14:paraId="16E4BF02" w14:textId="77777777" w:rsidR="00851271" w:rsidRPr="0081058E" w:rsidRDefault="00851271" w:rsidP="0085127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0805B1C" w14:textId="77777777" w:rsidR="00851271" w:rsidRPr="0081058E" w:rsidRDefault="00851271" w:rsidP="00A33F56">
      <w:pPr>
        <w:pStyle w:val="paragraph"/>
        <w:numPr>
          <w:ilvl w:val="0"/>
          <w:numId w:val="4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81058E">
        <w:rPr>
          <w:rFonts w:asciiTheme="majorHAnsi" w:hAnsiTheme="majorHAnsi" w:cstheme="majorHAnsi"/>
        </w:rPr>
        <w:t>Andere suggesties voor bronnen: beroepsorganisaties, vakbonden, MKB, etc.</w:t>
      </w:r>
    </w:p>
    <w:p w14:paraId="37342188" w14:textId="77777777" w:rsidR="001C52E2" w:rsidRPr="0081058E" w:rsidRDefault="001C52E2" w:rsidP="001C52E2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65F72882" w14:textId="77777777" w:rsidR="00974ECA" w:rsidRPr="0081058E" w:rsidRDefault="00974ECA" w:rsidP="0081058E">
      <w:pPr>
        <w:pStyle w:val="Heading2"/>
      </w:pPr>
      <w:r w:rsidRPr="0081058E">
        <w:t>Eisen beschouwing.</w:t>
      </w:r>
    </w:p>
    <w:p w14:paraId="55D9F5B7" w14:textId="77777777" w:rsidR="00974ECA" w:rsidRPr="0081058E" w:rsidRDefault="00974ECA" w:rsidP="00974ECA">
      <w:pPr>
        <w:rPr>
          <w:rFonts w:asciiTheme="majorHAnsi" w:hAnsiTheme="majorHAnsi" w:cstheme="majorHAnsi"/>
          <w:sz w:val="24"/>
          <w:szCs w:val="24"/>
        </w:rPr>
      </w:pPr>
    </w:p>
    <w:p w14:paraId="25B45C4D" w14:textId="77777777" w:rsidR="00974ECA" w:rsidRDefault="00974ECA" w:rsidP="00330F1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30F12">
        <w:rPr>
          <w:rFonts w:asciiTheme="majorHAnsi" w:hAnsiTheme="majorHAnsi" w:cstheme="majorHAnsi"/>
          <w:sz w:val="24"/>
          <w:szCs w:val="24"/>
        </w:rPr>
        <w:t>Gebruik de artikelstructuur: Titel, anekdote, inleiding (aanleiding en doel)</w:t>
      </w:r>
      <w:r w:rsidR="0081058E" w:rsidRPr="00330F12">
        <w:rPr>
          <w:rFonts w:asciiTheme="majorHAnsi" w:hAnsiTheme="majorHAnsi" w:cstheme="majorHAnsi"/>
          <w:sz w:val="24"/>
          <w:szCs w:val="24"/>
        </w:rPr>
        <w:t>, kern (deelonderwerpen), slot (samenvatting, conclusie/mogelijke oplossing of voorstel).</w:t>
      </w:r>
    </w:p>
    <w:p w14:paraId="1345C241" w14:textId="77777777" w:rsidR="00695341" w:rsidRPr="00330F12" w:rsidRDefault="00695341" w:rsidP="00695341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7639E7A4" w14:textId="77777777" w:rsidR="0081058E" w:rsidRPr="00330F12" w:rsidRDefault="0081058E" w:rsidP="00330F1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330F12">
        <w:rPr>
          <w:rFonts w:asciiTheme="majorHAnsi" w:hAnsiTheme="majorHAnsi" w:cstheme="majorHAnsi"/>
          <w:sz w:val="24"/>
          <w:szCs w:val="24"/>
        </w:rPr>
        <w:t>Maak gebruik van signaalwoorden.</w:t>
      </w:r>
    </w:p>
    <w:p w14:paraId="267868FA" w14:textId="3C45F22D" w:rsidR="001C52E2" w:rsidRPr="0081058E" w:rsidRDefault="001C52E2" w:rsidP="00330F12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81058E">
        <w:rPr>
          <w:rFonts w:asciiTheme="majorHAnsi" w:hAnsiTheme="majorHAnsi" w:cstheme="majorHAnsi"/>
        </w:rPr>
        <w:t>Gebruik minstens drie bronn</w:t>
      </w:r>
      <w:r w:rsidR="00BA364F">
        <w:rPr>
          <w:rFonts w:asciiTheme="majorHAnsi" w:hAnsiTheme="majorHAnsi" w:cstheme="majorHAnsi"/>
        </w:rPr>
        <w:softHyphen/>
      </w:r>
      <w:r w:rsidR="00BA364F">
        <w:rPr>
          <w:rFonts w:asciiTheme="majorHAnsi" w:hAnsiTheme="majorHAnsi" w:cstheme="majorHAnsi"/>
        </w:rPr>
        <w:softHyphen/>
      </w:r>
      <w:r w:rsidR="00BA364F">
        <w:rPr>
          <w:rFonts w:asciiTheme="majorHAnsi" w:hAnsiTheme="majorHAnsi" w:cstheme="majorHAnsi"/>
        </w:rPr>
        <w:softHyphen/>
      </w:r>
      <w:r w:rsidRPr="0081058E">
        <w:rPr>
          <w:rFonts w:asciiTheme="majorHAnsi" w:hAnsiTheme="majorHAnsi" w:cstheme="majorHAnsi"/>
        </w:rPr>
        <w:t>en in je beschouwing</w:t>
      </w:r>
      <w:r w:rsidR="00974ECA" w:rsidRPr="0081058E">
        <w:rPr>
          <w:rFonts w:asciiTheme="majorHAnsi" w:hAnsiTheme="majorHAnsi" w:cstheme="majorHAnsi"/>
        </w:rPr>
        <w:t>. Je mag er ook meer gebruiken.</w:t>
      </w:r>
    </w:p>
    <w:p w14:paraId="746015F6" w14:textId="77777777" w:rsidR="0081058E" w:rsidRPr="0081058E" w:rsidRDefault="0081058E" w:rsidP="001C52E2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253761B9" w14:textId="77777777" w:rsidR="0081058E" w:rsidRPr="0081058E" w:rsidRDefault="0081058E" w:rsidP="00330F12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81058E">
        <w:rPr>
          <w:rFonts w:asciiTheme="majorHAnsi" w:hAnsiTheme="majorHAnsi" w:cstheme="majorHAnsi"/>
        </w:rPr>
        <w:t xml:space="preserve">Verwijs op de juiste wijze naar de bronnen, zowel in je tekst als in de voetnoten. </w:t>
      </w:r>
    </w:p>
    <w:p w14:paraId="58ACCAA6" w14:textId="77777777" w:rsidR="0081058E" w:rsidRPr="0081058E" w:rsidRDefault="0081058E" w:rsidP="001C52E2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p w14:paraId="77E73757" w14:textId="77777777" w:rsidR="0081058E" w:rsidRPr="0081058E" w:rsidRDefault="0081058E" w:rsidP="00330F12">
      <w:pPr>
        <w:pStyle w:val="paragraph"/>
        <w:numPr>
          <w:ilvl w:val="0"/>
          <w:numId w:val="5"/>
        </w:numPr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  <w:r w:rsidRPr="0081058E">
        <w:rPr>
          <w:rFonts w:asciiTheme="majorHAnsi" w:hAnsiTheme="majorHAnsi" w:cstheme="majorHAnsi"/>
        </w:rPr>
        <w:t>Het artikel bestaat uit ongeveer 500 woorden</w:t>
      </w:r>
      <w:r w:rsidR="00330F12">
        <w:rPr>
          <w:rFonts w:asciiTheme="majorHAnsi" w:hAnsiTheme="majorHAnsi" w:cstheme="majorHAnsi"/>
        </w:rPr>
        <w:t>, de voetnoten niet meegerekend</w:t>
      </w:r>
      <w:r w:rsidRPr="0081058E">
        <w:rPr>
          <w:rFonts w:asciiTheme="majorHAnsi" w:hAnsiTheme="majorHAnsi" w:cstheme="majorHAnsi"/>
        </w:rPr>
        <w:t>.</w:t>
      </w:r>
    </w:p>
    <w:p w14:paraId="7C42FA2A" w14:textId="77777777" w:rsidR="00851271" w:rsidRPr="0081058E" w:rsidRDefault="00851271" w:rsidP="00851271">
      <w:pPr>
        <w:pStyle w:val="paragraph"/>
        <w:spacing w:before="0" w:beforeAutospacing="0" w:after="0" w:afterAutospacing="0" w:line="276" w:lineRule="auto"/>
        <w:textAlignment w:val="baseline"/>
        <w:rPr>
          <w:rFonts w:asciiTheme="majorHAnsi" w:hAnsiTheme="majorHAnsi" w:cstheme="majorHAnsi"/>
        </w:rPr>
      </w:pPr>
    </w:p>
    <w:sectPr w:rsidR="00851271" w:rsidRPr="00810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7C56"/>
    <w:multiLevelType w:val="hybridMultilevel"/>
    <w:tmpl w:val="769A60B6"/>
    <w:lvl w:ilvl="0" w:tplc="3258B6D4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5C19F0"/>
    <w:multiLevelType w:val="multilevel"/>
    <w:tmpl w:val="A17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807B47"/>
    <w:multiLevelType w:val="hybridMultilevel"/>
    <w:tmpl w:val="36EC788A"/>
    <w:lvl w:ilvl="0" w:tplc="3258B6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1C1B"/>
    <w:multiLevelType w:val="multilevel"/>
    <w:tmpl w:val="DD90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322B64"/>
    <w:multiLevelType w:val="hybridMultilevel"/>
    <w:tmpl w:val="52E0E9C0"/>
    <w:lvl w:ilvl="0" w:tplc="3258B6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238040">
    <w:abstractNumId w:val="1"/>
  </w:num>
  <w:num w:numId="2" w16cid:durableId="1140074964">
    <w:abstractNumId w:val="3"/>
  </w:num>
  <w:num w:numId="3" w16cid:durableId="1711685326">
    <w:abstractNumId w:val="4"/>
  </w:num>
  <w:num w:numId="4" w16cid:durableId="704791031">
    <w:abstractNumId w:val="0"/>
  </w:num>
  <w:num w:numId="5" w16cid:durableId="578440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7C"/>
    <w:rsid w:val="00197480"/>
    <w:rsid w:val="001C52E2"/>
    <w:rsid w:val="002564C1"/>
    <w:rsid w:val="00330F12"/>
    <w:rsid w:val="00446C80"/>
    <w:rsid w:val="0045327C"/>
    <w:rsid w:val="0053528D"/>
    <w:rsid w:val="0059605C"/>
    <w:rsid w:val="005F6B33"/>
    <w:rsid w:val="006936FC"/>
    <w:rsid w:val="00694847"/>
    <w:rsid w:val="00695341"/>
    <w:rsid w:val="00766E4E"/>
    <w:rsid w:val="0081058E"/>
    <w:rsid w:val="00851271"/>
    <w:rsid w:val="008544DB"/>
    <w:rsid w:val="00871A17"/>
    <w:rsid w:val="00974ECA"/>
    <w:rsid w:val="009C2703"/>
    <w:rsid w:val="009C7CBF"/>
    <w:rsid w:val="009D5EE1"/>
    <w:rsid w:val="00A33F56"/>
    <w:rsid w:val="00AD74A5"/>
    <w:rsid w:val="00BA364F"/>
    <w:rsid w:val="00C23DE5"/>
    <w:rsid w:val="00C427BB"/>
    <w:rsid w:val="00CA3021"/>
    <w:rsid w:val="00F5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549DF"/>
  <w15:chartTrackingRefBased/>
  <w15:docId w15:val="{CAB48279-C483-46B3-8A3F-B7FC8D74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5327C"/>
  </w:style>
  <w:style w:type="paragraph" w:customStyle="1" w:styleId="paragraph">
    <w:name w:val="paragraph"/>
    <w:basedOn w:val="Normal"/>
    <w:rsid w:val="00453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eop">
    <w:name w:val="eop"/>
    <w:basedOn w:val="DefaultParagraphFont"/>
    <w:rsid w:val="0045327C"/>
  </w:style>
  <w:style w:type="character" w:styleId="Hyperlink">
    <w:name w:val="Hyperlink"/>
    <w:basedOn w:val="DefaultParagraphFont"/>
    <w:uiPriority w:val="99"/>
    <w:semiHidden/>
    <w:unhideWhenUsed/>
    <w:rsid w:val="005F6B3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3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oene.nl/artikel/geen-gelijke-maar-passende-kansen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research.amsterdam/nl/page/75080/gelijke-kansen-op-de-arbeidsmark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ijksoverheid.nl/onderwerpen/gelijke-behandeling-op-het-werk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wc.nl/nl/themas/blogs/ongelijkheid-op-de-nederlandse-arbeidsmarkt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1E459-4C56-4DC2-8758-F53430F68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6" baseType="lpstr">
      <vt:lpstr/>
      <vt:lpstr/>
      <vt:lpstr>Opdracht beschouwing schrijven: kansengelijkheid op de arbeidsmarkt</vt:lpstr>
      <vt:lpstr>    Wat is een beschouwing?</vt:lpstr>
      <vt:lpstr>    Waar ga je naar op zoek?</vt:lpstr>
      <vt:lpstr>    Eisen beschouwing.</vt:lpstr>
    </vt:vector>
  </TitlesOfParts>
  <Company>Summa College</Company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Vanderfeesten, Ankie</dc:creator>
  <cp:keywords/>
  <dc:description/>
  <cp:lastModifiedBy>Tran, Tutai</cp:lastModifiedBy>
  <cp:revision>4</cp:revision>
  <dcterms:created xsi:type="dcterms:W3CDTF">2022-09-10T11:20:00Z</dcterms:created>
  <dcterms:modified xsi:type="dcterms:W3CDTF">2022-09-12T10:03:00Z</dcterms:modified>
</cp:coreProperties>
</file>