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umma-Tabel"/>
        <w:tblW w:w="0" w:type="auto"/>
        <w:tblLook w:val="04A0" w:firstRow="1" w:lastRow="0" w:firstColumn="1" w:lastColumn="0" w:noHBand="0" w:noVBand="1"/>
      </w:tblPr>
      <w:tblGrid>
        <w:gridCol w:w="1758"/>
        <w:gridCol w:w="7304"/>
      </w:tblGrid>
      <w:tr w:rsidR="003577DA" w14:paraId="65196573" w14:textId="77777777" w:rsidTr="00513C41">
        <w:trPr>
          <w:cnfStyle w:val="100000000000" w:firstRow="1" w:lastRow="0" w:firstColumn="0" w:lastColumn="0" w:oddVBand="0" w:evenVBand="0" w:oddHBand="0" w:evenHBand="0" w:firstRowFirstColumn="0" w:firstRowLastColumn="0" w:lastRowFirstColumn="0" w:lastRowLastColumn="0"/>
        </w:trPr>
        <w:tc>
          <w:tcPr>
            <w:tcW w:w="9062" w:type="dxa"/>
            <w:gridSpan w:val="2"/>
            <w:shd w:val="clear" w:color="auto" w:fill="BDD6EE" w:themeFill="accent1" w:themeFillTint="66"/>
          </w:tcPr>
          <w:p w14:paraId="29E8DAAA" w14:textId="77777777" w:rsidR="003577DA" w:rsidRPr="007E2914" w:rsidRDefault="003577DA" w:rsidP="00513C41">
            <w:pPr>
              <w:rPr>
                <w:i/>
                <w:sz w:val="28"/>
                <w:szCs w:val="28"/>
              </w:rPr>
            </w:pPr>
            <w:r>
              <w:rPr>
                <w:sz w:val="28"/>
              </w:rPr>
              <w:t>Schrijf</w:t>
            </w:r>
            <w:r w:rsidR="006117A2">
              <w:rPr>
                <w:sz w:val="28"/>
              </w:rPr>
              <w:t>-/spreek</w:t>
            </w:r>
            <w:r>
              <w:rPr>
                <w:sz w:val="28"/>
              </w:rPr>
              <w:t>schema</w:t>
            </w:r>
          </w:p>
        </w:tc>
      </w:tr>
      <w:tr w:rsidR="003577DA" w14:paraId="6CA7F3E8" w14:textId="77777777" w:rsidTr="00513C41">
        <w:tc>
          <w:tcPr>
            <w:tcW w:w="9062" w:type="dxa"/>
            <w:gridSpan w:val="2"/>
            <w:shd w:val="clear" w:color="auto" w:fill="240C74"/>
          </w:tcPr>
          <w:p w14:paraId="1A55E7BD" w14:textId="77777777" w:rsidR="003577DA" w:rsidRPr="00731F96" w:rsidRDefault="003577DA" w:rsidP="00513C41">
            <w:pPr>
              <w:rPr>
                <w:b/>
                <w:i/>
                <w:sz w:val="28"/>
                <w:szCs w:val="28"/>
              </w:rPr>
            </w:pPr>
            <w:r w:rsidRPr="00731F96">
              <w:rPr>
                <w:b/>
              </w:rPr>
              <w:t>Algemeen</w:t>
            </w:r>
          </w:p>
        </w:tc>
      </w:tr>
      <w:tr w:rsidR="00B13574" w14:paraId="07BBC0AA" w14:textId="77777777" w:rsidTr="009054FB">
        <w:tc>
          <w:tcPr>
            <w:tcW w:w="1758" w:type="dxa"/>
          </w:tcPr>
          <w:p w14:paraId="0244F89B" w14:textId="77777777" w:rsidR="00B13574" w:rsidRDefault="00B13574" w:rsidP="00513C41">
            <w:r>
              <w:t>Titel</w:t>
            </w:r>
          </w:p>
        </w:tc>
        <w:tc>
          <w:tcPr>
            <w:tcW w:w="7304" w:type="dxa"/>
          </w:tcPr>
          <w:p w14:paraId="2B020663" w14:textId="6CC3729C" w:rsidR="00B13574" w:rsidRDefault="006F049C" w:rsidP="00513C41">
            <w:r>
              <w:t>Kansen</w:t>
            </w:r>
            <w:r w:rsidR="003C2D8E">
              <w:t>ongelijkheid</w:t>
            </w:r>
            <w:r>
              <w:t xml:space="preserve"> </w:t>
            </w:r>
            <w:r w:rsidR="003C2D8E">
              <w:t xml:space="preserve">in de arbeidsmarkt </w:t>
            </w:r>
            <w:r>
              <w:t>bij mensen met een ander achtergrond</w:t>
            </w:r>
          </w:p>
        </w:tc>
      </w:tr>
      <w:tr w:rsidR="003577DA" w14:paraId="76669E2E" w14:textId="77777777" w:rsidTr="009054FB">
        <w:tc>
          <w:tcPr>
            <w:tcW w:w="1758" w:type="dxa"/>
          </w:tcPr>
          <w:p w14:paraId="48DAE2D1" w14:textId="77777777" w:rsidR="003577DA" w:rsidRDefault="003577DA" w:rsidP="00513C41">
            <w:r>
              <w:t>Anekdote</w:t>
            </w:r>
          </w:p>
        </w:tc>
        <w:tc>
          <w:tcPr>
            <w:tcW w:w="7304" w:type="dxa"/>
          </w:tcPr>
          <w:p w14:paraId="103C5A73" w14:textId="10279B3A" w:rsidR="003577DA" w:rsidRPr="00647A90" w:rsidRDefault="00647A90" w:rsidP="00513C41">
            <w:pPr>
              <w:rPr>
                <w:sz w:val="20"/>
                <w:szCs w:val="20"/>
              </w:rPr>
            </w:pPr>
            <w:r>
              <w:rPr>
                <w:sz w:val="20"/>
                <w:szCs w:val="20"/>
              </w:rPr>
              <w:t>Je hebt vast wel een sollicitatiebrief naar een bedrijf of iemand anders gestuurd, omdat je een baan zocht. Bij de meeste gevallen werd er een dan sollicitatiegesprek geregeld, maar er zijn ook enkele gevallen waarbij er wordt aangegeven dat ze geen gesprek met je willen vanwege je achtergrond of achternaam.</w:t>
            </w:r>
          </w:p>
        </w:tc>
      </w:tr>
      <w:tr w:rsidR="003577DA" w14:paraId="7CAE3077" w14:textId="77777777" w:rsidTr="00B13574">
        <w:tc>
          <w:tcPr>
            <w:tcW w:w="9062" w:type="dxa"/>
            <w:gridSpan w:val="2"/>
            <w:shd w:val="clear" w:color="auto" w:fill="D9D9D9" w:themeFill="background1" w:themeFillShade="D9"/>
          </w:tcPr>
          <w:p w14:paraId="59CF3196" w14:textId="77777777" w:rsidR="003577DA" w:rsidRDefault="003577DA" w:rsidP="00513C41">
            <w:r w:rsidRPr="00731F96">
              <w:rPr>
                <w:b/>
              </w:rPr>
              <w:t>Inleiding</w:t>
            </w:r>
          </w:p>
        </w:tc>
      </w:tr>
      <w:tr w:rsidR="003577DA" w14:paraId="5EE49338" w14:textId="77777777" w:rsidTr="009054FB">
        <w:tc>
          <w:tcPr>
            <w:tcW w:w="1758" w:type="dxa"/>
            <w:shd w:val="clear" w:color="auto" w:fill="D9D9D9" w:themeFill="background1" w:themeFillShade="D9"/>
          </w:tcPr>
          <w:p w14:paraId="4186316D" w14:textId="77777777" w:rsidR="003577DA" w:rsidRDefault="003577DA" w:rsidP="00B13574">
            <w:pPr>
              <w:pStyle w:val="Lijstalinea"/>
              <w:numPr>
                <w:ilvl w:val="0"/>
                <w:numId w:val="1"/>
              </w:numPr>
            </w:pPr>
            <w:r>
              <w:t>Context/relevantie (aanleiding)</w:t>
            </w:r>
          </w:p>
        </w:tc>
        <w:tc>
          <w:tcPr>
            <w:tcW w:w="7304" w:type="dxa"/>
            <w:shd w:val="clear" w:color="auto" w:fill="D9D9D9" w:themeFill="background1" w:themeFillShade="D9"/>
          </w:tcPr>
          <w:p w14:paraId="6ED27B68" w14:textId="77777777" w:rsidR="003577DA" w:rsidRDefault="00647A90" w:rsidP="00513C41">
            <w:pPr>
              <w:rPr>
                <w:sz w:val="20"/>
                <w:szCs w:val="20"/>
              </w:rPr>
            </w:pPr>
            <w:r>
              <w:rPr>
                <w:sz w:val="20"/>
                <w:szCs w:val="20"/>
              </w:rPr>
              <w:t xml:space="preserve">Hier hebben nog heel veel andere mensen die een ander achtergrond hebben last van. Er zijn nog steeds heel veel plekken in Nederland die geen mensen aannemen vanwege hun achtergrond en die dus mensen ongelijk behandelen. </w:t>
            </w:r>
          </w:p>
          <w:p w14:paraId="54230786" w14:textId="2DBF3795" w:rsidR="003A388E" w:rsidRPr="00647A90" w:rsidRDefault="003A388E" w:rsidP="00513C41">
            <w:pPr>
              <w:rPr>
                <w:sz w:val="20"/>
                <w:szCs w:val="20"/>
              </w:rPr>
            </w:pPr>
            <w:r>
              <w:rPr>
                <w:sz w:val="20"/>
                <w:szCs w:val="20"/>
              </w:rPr>
              <w:t>De vraag is dus:</w:t>
            </w:r>
          </w:p>
        </w:tc>
      </w:tr>
      <w:tr w:rsidR="005D68B0" w14:paraId="7F71F8BF" w14:textId="77777777" w:rsidTr="009054FB">
        <w:tc>
          <w:tcPr>
            <w:tcW w:w="1758" w:type="dxa"/>
            <w:shd w:val="clear" w:color="auto" w:fill="D9D9D9" w:themeFill="background1" w:themeFillShade="D9"/>
          </w:tcPr>
          <w:p w14:paraId="01F0A8A2" w14:textId="77777777" w:rsidR="005D68B0" w:rsidRDefault="005D68B0" w:rsidP="005D68B0">
            <w:pPr>
              <w:pStyle w:val="Lijstalinea"/>
              <w:numPr>
                <w:ilvl w:val="0"/>
                <w:numId w:val="1"/>
              </w:numPr>
            </w:pPr>
            <w:r>
              <w:t>Hoofdvraag (doel)</w:t>
            </w:r>
          </w:p>
        </w:tc>
        <w:tc>
          <w:tcPr>
            <w:tcW w:w="7304" w:type="dxa"/>
            <w:shd w:val="clear" w:color="auto" w:fill="D9D9D9" w:themeFill="background1" w:themeFillShade="D9"/>
          </w:tcPr>
          <w:p w14:paraId="088207CD" w14:textId="10666202" w:rsidR="005D68B0" w:rsidRDefault="005D68B0" w:rsidP="005D68B0">
            <w:r>
              <w:t>Hoe kunnen we kansenongelijkheid in de arbeidsmarkt bij mensen met een ander achtergrond voorkomen</w:t>
            </w:r>
          </w:p>
        </w:tc>
      </w:tr>
      <w:tr w:rsidR="005D68B0" w14:paraId="61F9E267" w14:textId="77777777" w:rsidTr="00513C41">
        <w:tc>
          <w:tcPr>
            <w:tcW w:w="9062" w:type="dxa"/>
            <w:gridSpan w:val="2"/>
            <w:shd w:val="clear" w:color="auto" w:fill="240C74"/>
          </w:tcPr>
          <w:p w14:paraId="5260ADD7" w14:textId="77777777" w:rsidR="005D68B0" w:rsidRPr="00731F96" w:rsidRDefault="005D68B0" w:rsidP="005D68B0">
            <w:pPr>
              <w:rPr>
                <w:b/>
              </w:rPr>
            </w:pPr>
            <w:r w:rsidRPr="00731F96">
              <w:rPr>
                <w:b/>
              </w:rPr>
              <w:t>Kern</w:t>
            </w:r>
          </w:p>
        </w:tc>
      </w:tr>
      <w:tr w:rsidR="005D68B0" w14:paraId="05162B37" w14:textId="77777777" w:rsidTr="009054FB">
        <w:tc>
          <w:tcPr>
            <w:tcW w:w="1758" w:type="dxa"/>
          </w:tcPr>
          <w:p w14:paraId="4A6F6654" w14:textId="27761373" w:rsidR="005D68B0" w:rsidRDefault="005D68B0" w:rsidP="005D68B0">
            <w:r>
              <w:t xml:space="preserve">Deelvraag 1: </w:t>
            </w:r>
            <w:bookmarkStart w:id="0" w:name="_Hlk114390078"/>
            <w:r w:rsidRPr="006F049C">
              <w:rPr>
                <w:b/>
                <w:bCs/>
              </w:rPr>
              <w:t>Wat is kansen</w:t>
            </w:r>
            <w:bookmarkEnd w:id="0"/>
            <w:r>
              <w:rPr>
                <w:b/>
                <w:bCs/>
              </w:rPr>
              <w:t>ongelijkheid</w:t>
            </w:r>
          </w:p>
        </w:tc>
        <w:tc>
          <w:tcPr>
            <w:tcW w:w="7304" w:type="dxa"/>
          </w:tcPr>
          <w:p w14:paraId="1A741A12" w14:textId="77777777" w:rsidR="005D68B0" w:rsidRPr="003C2D8E" w:rsidRDefault="005D68B0" w:rsidP="005D68B0">
            <w:pPr>
              <w:pStyle w:val="Lijstalinea"/>
              <w:numPr>
                <w:ilvl w:val="0"/>
                <w:numId w:val="1"/>
              </w:numPr>
            </w:pPr>
            <w:r>
              <w:rPr>
                <w:sz w:val="20"/>
                <w:szCs w:val="20"/>
              </w:rPr>
              <w:t xml:space="preserve">Definitie </w:t>
            </w:r>
            <w:proofErr w:type="spellStart"/>
            <w:r>
              <w:rPr>
                <w:sz w:val="20"/>
                <w:szCs w:val="20"/>
              </w:rPr>
              <w:t>zaanstad</w:t>
            </w:r>
            <w:proofErr w:type="spellEnd"/>
            <w:r>
              <w:rPr>
                <w:sz w:val="20"/>
                <w:szCs w:val="20"/>
              </w:rPr>
              <w:t xml:space="preserve">: </w:t>
            </w:r>
            <w:r w:rsidRPr="003C2D8E">
              <w:rPr>
                <w:sz w:val="20"/>
                <w:szCs w:val="20"/>
              </w:rPr>
              <w:t>een in Nederland als onrechtvaardig te beschouwen kans op sociale ongelijkheid. Anders gezegd: ongelijke uitkomsten vanuit gelijke startposities vinden we over het algemeen onwenselijk.</w:t>
            </w:r>
          </w:p>
          <w:p w14:paraId="61F701EC" w14:textId="77777777" w:rsidR="005D68B0" w:rsidRPr="00B94738" w:rsidRDefault="005D68B0" w:rsidP="005D68B0">
            <w:pPr>
              <w:pStyle w:val="Lijstalinea"/>
              <w:numPr>
                <w:ilvl w:val="0"/>
                <w:numId w:val="1"/>
              </w:numPr>
            </w:pPr>
            <w:r>
              <w:rPr>
                <w:sz w:val="20"/>
                <w:szCs w:val="20"/>
              </w:rPr>
              <w:t>Hoe te zien in de arbeidsmarkt</w:t>
            </w:r>
          </w:p>
          <w:p w14:paraId="2EB58759" w14:textId="651BE7D3" w:rsidR="005D68B0" w:rsidRDefault="005D68B0" w:rsidP="005D68B0">
            <w:pPr>
              <w:pStyle w:val="Lijstalinea"/>
              <w:numPr>
                <w:ilvl w:val="0"/>
                <w:numId w:val="1"/>
              </w:numPr>
            </w:pPr>
            <w:r>
              <w:rPr>
                <w:sz w:val="20"/>
                <w:szCs w:val="20"/>
              </w:rPr>
              <w:t>Mensen met een ander achtergrond (discriminatie)</w:t>
            </w:r>
          </w:p>
        </w:tc>
      </w:tr>
      <w:tr w:rsidR="005D68B0" w14:paraId="649C0845" w14:textId="77777777" w:rsidTr="009054FB">
        <w:tc>
          <w:tcPr>
            <w:tcW w:w="1758" w:type="dxa"/>
          </w:tcPr>
          <w:p w14:paraId="3E849434" w14:textId="77777777" w:rsidR="005D68B0" w:rsidRDefault="005D68B0" w:rsidP="005D68B0">
            <w:r>
              <w:t xml:space="preserve">Bruikbare bronnen voor antwoord: </w:t>
            </w:r>
          </w:p>
        </w:tc>
        <w:tc>
          <w:tcPr>
            <w:tcW w:w="7304" w:type="dxa"/>
          </w:tcPr>
          <w:p w14:paraId="3362ACDC" w14:textId="1B5F7B26" w:rsidR="005D68B0" w:rsidRPr="00703861" w:rsidRDefault="005D68B0" w:rsidP="005D68B0">
            <w:pPr>
              <w:pStyle w:val="Normaalweb"/>
              <w:numPr>
                <w:ilvl w:val="0"/>
                <w:numId w:val="1"/>
              </w:numPr>
              <w:spacing w:before="0" w:beforeAutospacing="0" w:after="0" w:afterAutospacing="0"/>
              <w:rPr>
                <w:sz w:val="14"/>
                <w:szCs w:val="14"/>
                <w:lang w:val="nl-NL"/>
              </w:rPr>
            </w:pPr>
            <w:r w:rsidRPr="00703861">
              <w:rPr>
                <w:sz w:val="14"/>
                <w:szCs w:val="14"/>
                <w:lang w:val="nl-NL"/>
              </w:rPr>
              <w:t xml:space="preserve">Gemeente Zaanstad. (2019, maart). </w:t>
            </w:r>
            <w:r w:rsidRPr="00703861">
              <w:rPr>
                <w:i/>
                <w:iCs/>
                <w:sz w:val="14"/>
                <w:szCs w:val="14"/>
                <w:lang w:val="nl-NL"/>
              </w:rPr>
              <w:t>Kansenongelijkheid - Zaanstad in cijfers</w:t>
            </w:r>
            <w:r w:rsidRPr="00703861">
              <w:rPr>
                <w:sz w:val="14"/>
                <w:szCs w:val="14"/>
                <w:lang w:val="nl-NL"/>
              </w:rPr>
              <w:t xml:space="preserve">. </w:t>
            </w:r>
            <w:proofErr w:type="gramStart"/>
            <w:r w:rsidRPr="00703861">
              <w:rPr>
                <w:sz w:val="14"/>
                <w:szCs w:val="14"/>
                <w:lang w:val="nl-NL"/>
              </w:rPr>
              <w:t>zaanstad.incijfers.nl</w:t>
            </w:r>
            <w:proofErr w:type="gramEnd"/>
            <w:r w:rsidRPr="00703861">
              <w:rPr>
                <w:sz w:val="14"/>
                <w:szCs w:val="14"/>
                <w:lang w:val="nl-NL"/>
              </w:rPr>
              <w:t xml:space="preserve">. Geraadpleegd op 20september 2022, van </w:t>
            </w:r>
            <w:hyperlink r:id="rId8" w:anchor=":~:text=Definitie%20van%20kansenongelijkheid%3A%20een%20in,we%20over%20het%20algemeen%20onwenselijk" w:history="1">
              <w:r w:rsidRPr="00A65630">
                <w:rPr>
                  <w:rStyle w:val="Hyperlink"/>
                  <w:sz w:val="14"/>
                  <w:szCs w:val="14"/>
                  <w:lang w:val="nl-NL"/>
                </w:rPr>
                <w:t>https://zaanstad.incijfers.nl/handlers/ballroom.ashx?function=download&amp;id=241#:~:text=Definitie%20van%20kansenongelijkheid%3A%20een%20in,we%20over%20het%20algemeen%20onwenselijk</w:t>
              </w:r>
            </w:hyperlink>
            <w:r>
              <w:rPr>
                <w:sz w:val="14"/>
                <w:szCs w:val="14"/>
                <w:lang w:val="nl-NL"/>
              </w:rPr>
              <w:t xml:space="preserve"> </w:t>
            </w:r>
            <w:r>
              <w:rPr>
                <w:sz w:val="14"/>
                <w:szCs w:val="14"/>
                <w:lang w:val="nl-NL"/>
              </w:rPr>
              <w:br/>
            </w:r>
          </w:p>
          <w:p w14:paraId="7F3663B5" w14:textId="7BD9071F" w:rsidR="005D68B0" w:rsidRPr="00703861" w:rsidRDefault="005D68B0" w:rsidP="005D68B0">
            <w:pPr>
              <w:pStyle w:val="Normaalweb"/>
              <w:numPr>
                <w:ilvl w:val="0"/>
                <w:numId w:val="1"/>
              </w:numPr>
              <w:spacing w:before="0" w:beforeAutospacing="0" w:after="0" w:afterAutospacing="0"/>
              <w:rPr>
                <w:sz w:val="14"/>
                <w:szCs w:val="14"/>
                <w:lang w:val="nl-NL"/>
              </w:rPr>
            </w:pPr>
            <w:proofErr w:type="gramStart"/>
            <w:r w:rsidRPr="00703861">
              <w:rPr>
                <w:sz w:val="14"/>
                <w:szCs w:val="14"/>
                <w:lang w:val="nl-NL"/>
              </w:rPr>
              <w:t>de</w:t>
            </w:r>
            <w:proofErr w:type="gramEnd"/>
            <w:r w:rsidRPr="00703861">
              <w:rPr>
                <w:sz w:val="14"/>
                <w:szCs w:val="14"/>
                <w:lang w:val="nl-NL"/>
              </w:rPr>
              <w:t xml:space="preserve"> Jonge, A. (2020, 15 oktober). </w:t>
            </w:r>
            <w:r w:rsidRPr="00703861">
              <w:rPr>
                <w:i/>
                <w:iCs/>
                <w:sz w:val="14"/>
                <w:szCs w:val="14"/>
                <w:lang w:val="nl-NL"/>
              </w:rPr>
              <w:t>Arbeidsmarktpositie van migranten blijft achter</w:t>
            </w:r>
            <w:r w:rsidRPr="00703861">
              <w:rPr>
                <w:sz w:val="14"/>
                <w:szCs w:val="14"/>
                <w:lang w:val="nl-NL"/>
              </w:rPr>
              <w:t xml:space="preserve">. </w:t>
            </w:r>
            <w:proofErr w:type="gramStart"/>
            <w:r w:rsidRPr="00703861">
              <w:rPr>
                <w:sz w:val="14"/>
                <w:szCs w:val="14"/>
                <w:lang w:val="nl-NL"/>
              </w:rPr>
              <w:t>binnenlandsbestuur.nl</w:t>
            </w:r>
            <w:proofErr w:type="gramEnd"/>
            <w:r w:rsidRPr="00703861">
              <w:rPr>
                <w:sz w:val="14"/>
                <w:szCs w:val="14"/>
                <w:lang w:val="nl-NL"/>
              </w:rPr>
              <w:t xml:space="preserve">. Geraadpleegd op 20 september 2022, van </w:t>
            </w:r>
            <w:hyperlink r:id="rId9" w:history="1">
              <w:r w:rsidRPr="00A65630">
                <w:rPr>
                  <w:rStyle w:val="Hyperlink"/>
                  <w:sz w:val="14"/>
                  <w:szCs w:val="14"/>
                  <w:lang w:val="nl-NL"/>
                </w:rPr>
                <w:t>https://www.binnenlandsbestuur.nl/sociaal/actie-nodig-om-arbeidsmarktkloof-te-dichten</w:t>
              </w:r>
            </w:hyperlink>
            <w:r>
              <w:rPr>
                <w:sz w:val="14"/>
                <w:szCs w:val="14"/>
                <w:lang w:val="nl-NL"/>
              </w:rPr>
              <w:t xml:space="preserve"> </w:t>
            </w:r>
          </w:p>
        </w:tc>
      </w:tr>
      <w:tr w:rsidR="005D68B0" w14:paraId="0EF11889" w14:textId="77777777" w:rsidTr="009054FB">
        <w:tc>
          <w:tcPr>
            <w:tcW w:w="1758" w:type="dxa"/>
          </w:tcPr>
          <w:p w14:paraId="50F62019" w14:textId="07E081B3" w:rsidR="005D68B0" w:rsidRDefault="005D68B0" w:rsidP="005D68B0">
            <w:r>
              <w:t xml:space="preserve">Deelvraag 2: </w:t>
            </w:r>
            <w:bookmarkStart w:id="1" w:name="_Hlk114390091"/>
            <w:r w:rsidRPr="006F049C">
              <w:rPr>
                <w:b/>
                <w:bCs/>
              </w:rPr>
              <w:t xml:space="preserve">De oorzaken </w:t>
            </w:r>
            <w:bookmarkEnd w:id="1"/>
            <w:r>
              <w:rPr>
                <w:b/>
                <w:bCs/>
              </w:rPr>
              <w:t xml:space="preserve">van </w:t>
            </w:r>
            <w:r w:rsidRPr="00436AB4">
              <w:rPr>
                <w:b/>
                <w:bCs/>
              </w:rPr>
              <w:t>Kansenongelijkheid in de arbeidsmarkt bij mensen met een ander achtergrond</w:t>
            </w:r>
          </w:p>
        </w:tc>
        <w:tc>
          <w:tcPr>
            <w:tcW w:w="7304" w:type="dxa"/>
          </w:tcPr>
          <w:p w14:paraId="2575A18E" w14:textId="054A0CDE" w:rsidR="005D68B0" w:rsidRPr="00B84A5C" w:rsidRDefault="005D68B0" w:rsidP="005D68B0">
            <w:pPr>
              <w:pStyle w:val="Lijstalinea"/>
              <w:numPr>
                <w:ilvl w:val="0"/>
                <w:numId w:val="1"/>
              </w:numPr>
              <w:rPr>
                <w:sz w:val="20"/>
                <w:szCs w:val="20"/>
              </w:rPr>
            </w:pPr>
            <w:proofErr w:type="gramStart"/>
            <w:r w:rsidRPr="00B84A5C">
              <w:rPr>
                <w:sz w:val="18"/>
                <w:szCs w:val="18"/>
              </w:rPr>
              <w:t>discriminatie</w:t>
            </w:r>
            <w:proofErr w:type="gramEnd"/>
            <w:r w:rsidRPr="00B84A5C">
              <w:rPr>
                <w:sz w:val="18"/>
                <w:szCs w:val="18"/>
              </w:rPr>
              <w:t xml:space="preserve"> </w:t>
            </w:r>
          </w:p>
          <w:p w14:paraId="04DC41FF" w14:textId="65895313" w:rsidR="005D68B0" w:rsidRPr="00B84A5C" w:rsidRDefault="005D68B0" w:rsidP="005D68B0">
            <w:pPr>
              <w:pStyle w:val="Lijstalinea"/>
              <w:numPr>
                <w:ilvl w:val="0"/>
                <w:numId w:val="1"/>
              </w:numPr>
              <w:rPr>
                <w:sz w:val="20"/>
                <w:szCs w:val="20"/>
              </w:rPr>
            </w:pPr>
            <w:proofErr w:type="gramStart"/>
            <w:r w:rsidRPr="00B84A5C">
              <w:rPr>
                <w:sz w:val="20"/>
                <w:szCs w:val="20"/>
              </w:rPr>
              <w:t>racisme</w:t>
            </w:r>
            <w:proofErr w:type="gramEnd"/>
          </w:p>
          <w:p w14:paraId="6044F025" w14:textId="453B47AE" w:rsidR="005D68B0" w:rsidRDefault="005D68B0" w:rsidP="005D68B0">
            <w:pPr>
              <w:pStyle w:val="Lijstalinea"/>
              <w:numPr>
                <w:ilvl w:val="0"/>
                <w:numId w:val="1"/>
              </w:numPr>
              <w:rPr>
                <w:sz w:val="20"/>
                <w:szCs w:val="20"/>
              </w:rPr>
            </w:pPr>
            <w:proofErr w:type="gramStart"/>
            <w:r w:rsidRPr="00B84A5C">
              <w:rPr>
                <w:sz w:val="20"/>
                <w:szCs w:val="20"/>
              </w:rPr>
              <w:t>ongeschreven</w:t>
            </w:r>
            <w:proofErr w:type="gramEnd"/>
            <w:r w:rsidRPr="00B84A5C">
              <w:rPr>
                <w:sz w:val="20"/>
                <w:szCs w:val="20"/>
              </w:rPr>
              <w:t xml:space="preserve"> regels in bedrijven</w:t>
            </w:r>
          </w:p>
          <w:p w14:paraId="0E39B428" w14:textId="2B51D86A" w:rsidR="005D68B0" w:rsidRDefault="005D68B0" w:rsidP="005D68B0">
            <w:pPr>
              <w:pStyle w:val="Lijstalinea"/>
              <w:numPr>
                <w:ilvl w:val="0"/>
                <w:numId w:val="1"/>
              </w:numPr>
              <w:rPr>
                <w:sz w:val="20"/>
                <w:szCs w:val="20"/>
              </w:rPr>
            </w:pPr>
            <w:proofErr w:type="gramStart"/>
            <w:r>
              <w:rPr>
                <w:sz w:val="20"/>
                <w:szCs w:val="20"/>
              </w:rPr>
              <w:t>regels</w:t>
            </w:r>
            <w:proofErr w:type="gramEnd"/>
            <w:r>
              <w:rPr>
                <w:sz w:val="20"/>
                <w:szCs w:val="20"/>
              </w:rPr>
              <w:t xml:space="preserve"> rijksoverheid </w:t>
            </w:r>
          </w:p>
          <w:p w14:paraId="7DE82A74" w14:textId="2201764F" w:rsidR="005D68B0" w:rsidRDefault="005D68B0" w:rsidP="005D68B0">
            <w:pPr>
              <w:pStyle w:val="Lijstalinea"/>
              <w:numPr>
                <w:ilvl w:val="0"/>
                <w:numId w:val="1"/>
              </w:numPr>
              <w:rPr>
                <w:sz w:val="20"/>
                <w:szCs w:val="20"/>
              </w:rPr>
            </w:pPr>
            <w:proofErr w:type="gramStart"/>
            <w:r>
              <w:rPr>
                <w:sz w:val="20"/>
                <w:szCs w:val="20"/>
              </w:rPr>
              <w:t>niet</w:t>
            </w:r>
            <w:proofErr w:type="gramEnd"/>
            <w:r>
              <w:rPr>
                <w:sz w:val="20"/>
                <w:szCs w:val="20"/>
              </w:rPr>
              <w:t xml:space="preserve"> iedereen houdt zich daaraan</w:t>
            </w:r>
          </w:p>
          <w:p w14:paraId="067536F9" w14:textId="1AF5EDA3" w:rsidR="005D68B0" w:rsidRPr="00B84A5C" w:rsidRDefault="005D68B0" w:rsidP="005D68B0">
            <w:pPr>
              <w:pStyle w:val="Lijstalinea"/>
              <w:rPr>
                <w:sz w:val="20"/>
                <w:szCs w:val="20"/>
              </w:rPr>
            </w:pPr>
          </w:p>
          <w:p w14:paraId="0D3A418B" w14:textId="36CE5A94" w:rsidR="005D68B0" w:rsidRDefault="005D68B0" w:rsidP="005D68B0"/>
        </w:tc>
      </w:tr>
      <w:tr w:rsidR="005D68B0" w14:paraId="07847ACF" w14:textId="77777777" w:rsidTr="009054FB">
        <w:tc>
          <w:tcPr>
            <w:tcW w:w="1758" w:type="dxa"/>
          </w:tcPr>
          <w:p w14:paraId="52470B99" w14:textId="77777777" w:rsidR="005D68B0" w:rsidRDefault="005D68B0" w:rsidP="005D68B0">
            <w:r>
              <w:lastRenderedPageBreak/>
              <w:t>Bruikbare bronnen voor antwoord:</w:t>
            </w:r>
          </w:p>
        </w:tc>
        <w:tc>
          <w:tcPr>
            <w:tcW w:w="7304" w:type="dxa"/>
          </w:tcPr>
          <w:p w14:paraId="09A2D777" w14:textId="2F6B9588" w:rsidR="005D68B0" w:rsidRDefault="005D68B0" w:rsidP="005D68B0">
            <w:pPr>
              <w:pStyle w:val="Normaalweb"/>
              <w:numPr>
                <w:ilvl w:val="0"/>
                <w:numId w:val="1"/>
              </w:numPr>
              <w:spacing w:before="0" w:beforeAutospacing="0" w:after="0" w:afterAutospacing="0"/>
              <w:rPr>
                <w:sz w:val="16"/>
                <w:szCs w:val="16"/>
                <w:lang w:val="nl-NL"/>
              </w:rPr>
            </w:pPr>
            <w:r w:rsidRPr="00B84A5C">
              <w:rPr>
                <w:i/>
                <w:iCs/>
                <w:sz w:val="16"/>
                <w:szCs w:val="16"/>
                <w:lang w:val="nl-NL"/>
              </w:rPr>
              <w:t>Wat kun je doen aan achterstanden op de arbeidsmarkt? | Nederlands Jeugdinstituut</w:t>
            </w:r>
            <w:r w:rsidRPr="00B84A5C">
              <w:rPr>
                <w:sz w:val="16"/>
                <w:szCs w:val="16"/>
                <w:lang w:val="nl-NL"/>
              </w:rPr>
              <w:t>. (</w:t>
            </w:r>
            <w:proofErr w:type="spellStart"/>
            <w:proofErr w:type="gramStart"/>
            <w:r w:rsidRPr="00B84A5C">
              <w:rPr>
                <w:sz w:val="16"/>
                <w:szCs w:val="16"/>
                <w:lang w:val="nl-NL"/>
              </w:rPr>
              <w:t>z.d.</w:t>
            </w:r>
            <w:proofErr w:type="spellEnd"/>
            <w:proofErr w:type="gramEnd"/>
            <w:r w:rsidRPr="00B84A5C">
              <w:rPr>
                <w:sz w:val="16"/>
                <w:szCs w:val="16"/>
                <w:lang w:val="nl-NL"/>
              </w:rPr>
              <w:t xml:space="preserve">). Geraadpleegd op 20 september 2022, van </w:t>
            </w:r>
            <w:hyperlink r:id="rId10" w:history="1">
              <w:r w:rsidRPr="00BA05B3">
                <w:rPr>
                  <w:rStyle w:val="Hyperlink"/>
                  <w:sz w:val="16"/>
                  <w:szCs w:val="16"/>
                  <w:lang w:val="nl-NL"/>
                </w:rPr>
                <w:t>https://www.nji.nl/culturele-diversiteit/achterstanden-op-arbeidsmarkt</w:t>
              </w:r>
            </w:hyperlink>
            <w:r>
              <w:rPr>
                <w:sz w:val="16"/>
                <w:szCs w:val="16"/>
                <w:lang w:val="nl-NL"/>
              </w:rPr>
              <w:t xml:space="preserve"> </w:t>
            </w:r>
          </w:p>
          <w:p w14:paraId="4D545653" w14:textId="384480D0" w:rsidR="005D68B0" w:rsidRDefault="005D68B0" w:rsidP="005D68B0">
            <w:pPr>
              <w:pStyle w:val="Normaalweb"/>
              <w:spacing w:before="0" w:beforeAutospacing="0" w:after="0" w:afterAutospacing="0"/>
              <w:ind w:left="720"/>
              <w:rPr>
                <w:sz w:val="16"/>
                <w:szCs w:val="16"/>
                <w:lang w:val="nl-NL"/>
              </w:rPr>
            </w:pPr>
          </w:p>
          <w:p w14:paraId="734EA4FB" w14:textId="036AB7CD" w:rsidR="005D68B0" w:rsidRDefault="005D68B0" w:rsidP="005D68B0">
            <w:pPr>
              <w:pStyle w:val="Normaalweb"/>
              <w:numPr>
                <w:ilvl w:val="0"/>
                <w:numId w:val="1"/>
              </w:numPr>
              <w:spacing w:before="0" w:beforeAutospacing="0" w:after="0" w:afterAutospacing="0"/>
              <w:rPr>
                <w:sz w:val="16"/>
                <w:szCs w:val="16"/>
                <w:lang w:val="nl-NL"/>
              </w:rPr>
            </w:pPr>
            <w:bookmarkStart w:id="2" w:name="_Hlk114602611"/>
            <w:r w:rsidRPr="00303D01">
              <w:rPr>
                <w:sz w:val="16"/>
                <w:szCs w:val="16"/>
                <w:lang w:val="nl-NL"/>
              </w:rPr>
              <w:t xml:space="preserve">Ministerie van Algemene Zaken. (2022, 21 maart). </w:t>
            </w:r>
            <w:r w:rsidRPr="00303D01">
              <w:rPr>
                <w:i/>
                <w:iCs/>
                <w:sz w:val="16"/>
                <w:szCs w:val="16"/>
                <w:lang w:val="nl-NL"/>
              </w:rPr>
              <w:t>Regels gelijke behandeling op het werk</w:t>
            </w:r>
            <w:r w:rsidRPr="00303D01">
              <w:rPr>
                <w:sz w:val="16"/>
                <w:szCs w:val="16"/>
                <w:lang w:val="nl-NL"/>
              </w:rPr>
              <w:t xml:space="preserve">. Gelijke behandeling op het werk | Rijksoverheid.nl. Geraadpleegd op 20 september 2022, van </w:t>
            </w:r>
            <w:hyperlink r:id="rId11" w:history="1">
              <w:r w:rsidRPr="00BA05B3">
                <w:rPr>
                  <w:rStyle w:val="Hyperlink"/>
                  <w:sz w:val="16"/>
                  <w:szCs w:val="16"/>
                  <w:lang w:val="nl-NL"/>
                </w:rPr>
                <w:t>https://www.rijksoverheid.nl/onderwerpen/gelijke-behandeling-op-het-werk/regels-gelijke-behandeling-op-het-werk</w:t>
              </w:r>
            </w:hyperlink>
            <w:r>
              <w:rPr>
                <w:sz w:val="16"/>
                <w:szCs w:val="16"/>
                <w:lang w:val="nl-NL"/>
              </w:rPr>
              <w:t xml:space="preserve"> </w:t>
            </w:r>
          </w:p>
          <w:bookmarkEnd w:id="2"/>
          <w:p w14:paraId="6EE2D13F" w14:textId="77777777" w:rsidR="005D68B0" w:rsidRDefault="005D68B0" w:rsidP="005D68B0">
            <w:pPr>
              <w:pStyle w:val="Lijstalinea"/>
              <w:rPr>
                <w:sz w:val="16"/>
                <w:szCs w:val="16"/>
              </w:rPr>
            </w:pPr>
          </w:p>
          <w:p w14:paraId="370E80FB" w14:textId="46FCD2A6" w:rsidR="005D68B0" w:rsidRDefault="005D68B0" w:rsidP="005D68B0">
            <w:pPr>
              <w:pStyle w:val="Normaalweb"/>
              <w:spacing w:before="0" w:beforeAutospacing="0" w:after="0" w:afterAutospacing="0"/>
              <w:rPr>
                <w:sz w:val="16"/>
                <w:szCs w:val="16"/>
                <w:lang w:val="nl-NL"/>
              </w:rPr>
            </w:pPr>
          </w:p>
          <w:p w14:paraId="613AE436" w14:textId="77777777" w:rsidR="005D68B0" w:rsidRPr="00B84A5C" w:rsidRDefault="005D68B0" w:rsidP="005D68B0">
            <w:pPr>
              <w:pStyle w:val="Normaalweb"/>
              <w:spacing w:before="0" w:beforeAutospacing="0" w:after="0" w:afterAutospacing="0"/>
              <w:ind w:left="720" w:hanging="720"/>
              <w:rPr>
                <w:lang w:val="nl-NL"/>
              </w:rPr>
            </w:pPr>
          </w:p>
          <w:p w14:paraId="0A94BF88" w14:textId="6FD0481A" w:rsidR="005D68B0" w:rsidRDefault="005D68B0" w:rsidP="005D68B0">
            <w:r>
              <w:t xml:space="preserve"> </w:t>
            </w:r>
          </w:p>
        </w:tc>
      </w:tr>
      <w:tr w:rsidR="005D68B0" w14:paraId="61525AEC" w14:textId="77777777" w:rsidTr="009054FB">
        <w:tc>
          <w:tcPr>
            <w:tcW w:w="1758" w:type="dxa"/>
          </w:tcPr>
          <w:p w14:paraId="006805BC" w14:textId="22006ACE" w:rsidR="005D68B0" w:rsidRDefault="005D68B0" w:rsidP="005D68B0">
            <w:r>
              <w:t xml:space="preserve">Deelvraag 3: </w:t>
            </w:r>
            <w:bookmarkStart w:id="3" w:name="_Hlk114390111"/>
            <w:r w:rsidRPr="006F049C">
              <w:rPr>
                <w:b/>
                <w:bCs/>
              </w:rPr>
              <w:t>Culturele diversiteit is belangrijk op de werkvloer</w:t>
            </w:r>
            <w:bookmarkEnd w:id="3"/>
          </w:p>
        </w:tc>
        <w:tc>
          <w:tcPr>
            <w:tcW w:w="7304" w:type="dxa"/>
          </w:tcPr>
          <w:p w14:paraId="36CF1FCA" w14:textId="77777777" w:rsidR="005D68B0" w:rsidRPr="00117959" w:rsidRDefault="005D68B0" w:rsidP="005D68B0">
            <w:pPr>
              <w:pStyle w:val="Lijstalinea"/>
              <w:numPr>
                <w:ilvl w:val="0"/>
                <w:numId w:val="1"/>
              </w:numPr>
            </w:pPr>
            <w:r>
              <w:rPr>
                <w:sz w:val="20"/>
                <w:szCs w:val="20"/>
              </w:rPr>
              <w:t>Wat is culturele diversiteit?</w:t>
            </w:r>
          </w:p>
          <w:p w14:paraId="73329952" w14:textId="77777777" w:rsidR="005D68B0" w:rsidRPr="00117959" w:rsidRDefault="005D68B0" w:rsidP="005D68B0">
            <w:pPr>
              <w:pStyle w:val="Lijstalinea"/>
              <w:numPr>
                <w:ilvl w:val="0"/>
                <w:numId w:val="1"/>
              </w:numPr>
              <w:rPr>
                <w:sz w:val="20"/>
                <w:szCs w:val="20"/>
              </w:rPr>
            </w:pPr>
            <w:r w:rsidRPr="00117959">
              <w:rPr>
                <w:sz w:val="20"/>
                <w:szCs w:val="20"/>
              </w:rPr>
              <w:t>Uit onderzoek blijkt dat bedrijven beter presteren.</w:t>
            </w:r>
          </w:p>
          <w:p w14:paraId="31B0A90E" w14:textId="6F3B7AE2" w:rsidR="005D68B0" w:rsidRDefault="005D68B0" w:rsidP="005D68B0">
            <w:pPr>
              <w:pStyle w:val="Lijstalinea"/>
              <w:numPr>
                <w:ilvl w:val="0"/>
                <w:numId w:val="1"/>
              </w:numPr>
            </w:pPr>
            <w:r w:rsidRPr="00117959">
              <w:rPr>
                <w:sz w:val="20"/>
                <w:szCs w:val="20"/>
              </w:rPr>
              <w:t>Hoe te krijgen?</w:t>
            </w:r>
          </w:p>
        </w:tc>
      </w:tr>
      <w:tr w:rsidR="005D68B0" w14:paraId="5E8D0E58" w14:textId="77777777" w:rsidTr="009054FB">
        <w:tc>
          <w:tcPr>
            <w:tcW w:w="1758" w:type="dxa"/>
          </w:tcPr>
          <w:p w14:paraId="2F76F9FC" w14:textId="77777777" w:rsidR="005D68B0" w:rsidRDefault="005D68B0" w:rsidP="005D68B0">
            <w:r>
              <w:t>Bruikbare bronnen voor antwoord:</w:t>
            </w:r>
          </w:p>
        </w:tc>
        <w:tc>
          <w:tcPr>
            <w:tcW w:w="7304" w:type="dxa"/>
          </w:tcPr>
          <w:p w14:paraId="059795D3" w14:textId="56CF1BF9" w:rsidR="005D68B0" w:rsidRPr="00117959" w:rsidRDefault="005D68B0" w:rsidP="005D68B0">
            <w:pPr>
              <w:pStyle w:val="Normaalweb"/>
              <w:numPr>
                <w:ilvl w:val="0"/>
                <w:numId w:val="1"/>
              </w:numPr>
              <w:spacing w:before="0" w:beforeAutospacing="0" w:after="0" w:afterAutospacing="0"/>
              <w:rPr>
                <w:sz w:val="16"/>
                <w:szCs w:val="16"/>
                <w:lang w:val="nl-NL"/>
              </w:rPr>
            </w:pPr>
            <w:bookmarkStart w:id="4" w:name="_Hlk114602353"/>
            <w:r w:rsidRPr="00117959">
              <w:rPr>
                <w:sz w:val="16"/>
                <w:szCs w:val="16"/>
                <w:lang w:val="nl-NL"/>
              </w:rPr>
              <w:t xml:space="preserve">Ministerie van Algemene Zaken. (2022a, maart 21). </w:t>
            </w:r>
            <w:r w:rsidRPr="00117959">
              <w:rPr>
                <w:i/>
                <w:iCs/>
                <w:sz w:val="16"/>
                <w:szCs w:val="16"/>
                <w:lang w:val="nl-NL"/>
              </w:rPr>
              <w:t>Culturele diversiteit op de werkvloer</w:t>
            </w:r>
            <w:r w:rsidRPr="00117959">
              <w:rPr>
                <w:sz w:val="16"/>
                <w:szCs w:val="16"/>
                <w:lang w:val="nl-NL"/>
              </w:rPr>
              <w:t xml:space="preserve">. Geraadpleegd op 20 september 2022, van </w:t>
            </w:r>
            <w:hyperlink r:id="rId12" w:history="1">
              <w:r w:rsidRPr="00BA05B3">
                <w:rPr>
                  <w:rStyle w:val="Hyperlink"/>
                  <w:sz w:val="16"/>
                  <w:szCs w:val="16"/>
                  <w:lang w:val="nl-NL"/>
                </w:rPr>
                <w:t>https://www.rijksoverheid.nl/onderwerpen/gelijke-behandeling-op-het-werk/culturele-diversiteit-we</w:t>
              </w:r>
              <w:r w:rsidRPr="00BA05B3">
                <w:rPr>
                  <w:rStyle w:val="Hyperlink"/>
                  <w:sz w:val="16"/>
                  <w:szCs w:val="16"/>
                  <w:lang w:val="nl-NL"/>
                </w:rPr>
                <w:t>r</w:t>
              </w:r>
              <w:r w:rsidRPr="00BA05B3">
                <w:rPr>
                  <w:rStyle w:val="Hyperlink"/>
                  <w:sz w:val="16"/>
                  <w:szCs w:val="16"/>
                  <w:lang w:val="nl-NL"/>
                </w:rPr>
                <w:t>kvloer</w:t>
              </w:r>
            </w:hyperlink>
            <w:r>
              <w:rPr>
                <w:sz w:val="16"/>
                <w:szCs w:val="16"/>
                <w:lang w:val="nl-NL"/>
              </w:rPr>
              <w:t xml:space="preserve"> </w:t>
            </w:r>
          </w:p>
          <w:bookmarkEnd w:id="4"/>
          <w:p w14:paraId="026101C2" w14:textId="776F9B8B" w:rsidR="005D68B0" w:rsidRPr="00117959" w:rsidRDefault="005D68B0" w:rsidP="005D68B0">
            <w:pPr>
              <w:pStyle w:val="Normaalweb"/>
              <w:spacing w:before="0" w:beforeAutospacing="0" w:after="0" w:afterAutospacing="0"/>
              <w:ind w:left="720" w:hanging="720"/>
              <w:rPr>
                <w:lang w:val="nl-NL"/>
              </w:rPr>
            </w:pPr>
          </w:p>
        </w:tc>
      </w:tr>
      <w:tr w:rsidR="005D68B0" w14:paraId="29D1DAE7" w14:textId="77777777" w:rsidTr="009054FB">
        <w:tc>
          <w:tcPr>
            <w:tcW w:w="1758" w:type="dxa"/>
          </w:tcPr>
          <w:p w14:paraId="646C3FE1" w14:textId="17E72FDB" w:rsidR="005D68B0" w:rsidRPr="001910BD" w:rsidRDefault="005D68B0" w:rsidP="005D68B0">
            <w:pPr>
              <w:rPr>
                <w:b/>
                <w:bCs/>
              </w:rPr>
            </w:pPr>
            <w:r>
              <w:t xml:space="preserve">Deelvraag 4: </w:t>
            </w:r>
            <w:bookmarkStart w:id="5" w:name="_Hlk114390124"/>
            <w:r>
              <w:rPr>
                <w:b/>
                <w:bCs/>
              </w:rPr>
              <w:t>Wat kunnen wij hiertegen doen?</w:t>
            </w:r>
            <w:bookmarkEnd w:id="5"/>
          </w:p>
        </w:tc>
        <w:tc>
          <w:tcPr>
            <w:tcW w:w="7304" w:type="dxa"/>
          </w:tcPr>
          <w:p w14:paraId="7F04DB32" w14:textId="77777777" w:rsidR="005D68B0" w:rsidRPr="00587FBF" w:rsidRDefault="005D68B0" w:rsidP="005D68B0">
            <w:pPr>
              <w:pStyle w:val="Lijstalinea"/>
              <w:numPr>
                <w:ilvl w:val="0"/>
                <w:numId w:val="1"/>
              </w:numPr>
            </w:pPr>
            <w:proofErr w:type="gramStart"/>
            <w:r>
              <w:rPr>
                <w:sz w:val="20"/>
                <w:szCs w:val="20"/>
              </w:rPr>
              <w:t>volgens</w:t>
            </w:r>
            <w:proofErr w:type="gramEnd"/>
            <w:r>
              <w:rPr>
                <w:sz w:val="20"/>
                <w:szCs w:val="20"/>
              </w:rPr>
              <w:t xml:space="preserve"> Sander Muns mensen geprikkeld worden.</w:t>
            </w:r>
          </w:p>
          <w:p w14:paraId="67C2A1B0" w14:textId="77777777" w:rsidR="005D68B0" w:rsidRPr="00587FBF" w:rsidRDefault="005D68B0" w:rsidP="005D68B0">
            <w:pPr>
              <w:pStyle w:val="Lijstalinea"/>
              <w:numPr>
                <w:ilvl w:val="0"/>
                <w:numId w:val="1"/>
              </w:numPr>
            </w:pPr>
            <w:r>
              <w:t> </w:t>
            </w:r>
            <w:r>
              <w:rPr>
                <w:sz w:val="20"/>
                <w:szCs w:val="20"/>
              </w:rPr>
              <w:t>Gemeentes helpen</w:t>
            </w:r>
          </w:p>
          <w:p w14:paraId="2D94BD36" w14:textId="77777777" w:rsidR="005D68B0" w:rsidRPr="00587FBF" w:rsidRDefault="005D68B0" w:rsidP="005D68B0">
            <w:pPr>
              <w:pStyle w:val="Lijstalinea"/>
              <w:numPr>
                <w:ilvl w:val="0"/>
                <w:numId w:val="1"/>
              </w:numPr>
            </w:pPr>
            <w:proofErr w:type="gramStart"/>
            <w:r>
              <w:rPr>
                <w:sz w:val="20"/>
                <w:szCs w:val="20"/>
              </w:rPr>
              <w:t>mensen</w:t>
            </w:r>
            <w:proofErr w:type="gramEnd"/>
            <w:r>
              <w:rPr>
                <w:sz w:val="20"/>
                <w:szCs w:val="20"/>
              </w:rPr>
              <w:t xml:space="preserve"> motiveren om te werken</w:t>
            </w:r>
          </w:p>
          <w:p w14:paraId="27DB7986" w14:textId="7768F294" w:rsidR="005D68B0" w:rsidRDefault="005D68B0" w:rsidP="005D68B0">
            <w:pPr>
              <w:pStyle w:val="Lijstalinea"/>
              <w:numPr>
                <w:ilvl w:val="0"/>
                <w:numId w:val="1"/>
              </w:numPr>
            </w:pPr>
            <w:proofErr w:type="gramStart"/>
            <w:r>
              <w:rPr>
                <w:sz w:val="20"/>
                <w:szCs w:val="20"/>
              </w:rPr>
              <w:t>discriminatie /</w:t>
            </w:r>
            <w:proofErr w:type="gramEnd"/>
            <w:r>
              <w:rPr>
                <w:sz w:val="20"/>
                <w:szCs w:val="20"/>
              </w:rPr>
              <w:t xml:space="preserve"> racisme strenger opletten.</w:t>
            </w:r>
          </w:p>
        </w:tc>
      </w:tr>
      <w:tr w:rsidR="005D68B0" w14:paraId="685D8E07" w14:textId="77777777" w:rsidTr="009054FB">
        <w:tc>
          <w:tcPr>
            <w:tcW w:w="1758" w:type="dxa"/>
          </w:tcPr>
          <w:p w14:paraId="72C7A5DC" w14:textId="77777777" w:rsidR="005D68B0" w:rsidRDefault="005D68B0" w:rsidP="005D68B0">
            <w:r>
              <w:t>Bruikbare bronnen voor antwoord:</w:t>
            </w:r>
          </w:p>
        </w:tc>
        <w:tc>
          <w:tcPr>
            <w:tcW w:w="7304" w:type="dxa"/>
          </w:tcPr>
          <w:p w14:paraId="7032CFDF" w14:textId="2EC5E5AB" w:rsidR="005D68B0" w:rsidRDefault="005D68B0" w:rsidP="005D68B0">
            <w:pPr>
              <w:pStyle w:val="Lijstalinea"/>
              <w:numPr>
                <w:ilvl w:val="0"/>
                <w:numId w:val="1"/>
              </w:numPr>
            </w:pPr>
            <w:proofErr w:type="gramStart"/>
            <w:r w:rsidRPr="00703861">
              <w:rPr>
                <w:sz w:val="14"/>
                <w:szCs w:val="14"/>
              </w:rPr>
              <w:t>de</w:t>
            </w:r>
            <w:proofErr w:type="gramEnd"/>
            <w:r w:rsidRPr="00703861">
              <w:rPr>
                <w:sz w:val="14"/>
                <w:szCs w:val="14"/>
              </w:rPr>
              <w:t xml:space="preserve"> Jonge, A. (2020, 15 oktober). </w:t>
            </w:r>
            <w:r w:rsidRPr="00703861">
              <w:rPr>
                <w:i/>
                <w:iCs/>
                <w:sz w:val="14"/>
                <w:szCs w:val="14"/>
              </w:rPr>
              <w:t>Arbeidsmarktpositie van migranten blijft achter</w:t>
            </w:r>
            <w:r w:rsidRPr="00703861">
              <w:rPr>
                <w:sz w:val="14"/>
                <w:szCs w:val="14"/>
              </w:rPr>
              <w:t xml:space="preserve">. </w:t>
            </w:r>
            <w:proofErr w:type="gramStart"/>
            <w:r w:rsidRPr="00703861">
              <w:rPr>
                <w:sz w:val="14"/>
                <w:szCs w:val="14"/>
              </w:rPr>
              <w:t>binnenlandsbestuur.nl</w:t>
            </w:r>
            <w:proofErr w:type="gramEnd"/>
            <w:r w:rsidRPr="00703861">
              <w:rPr>
                <w:sz w:val="14"/>
                <w:szCs w:val="14"/>
              </w:rPr>
              <w:t xml:space="preserve">. Geraadpleegd op 20 september 2022, van </w:t>
            </w:r>
            <w:hyperlink r:id="rId13" w:history="1">
              <w:r w:rsidRPr="00A65630">
                <w:rPr>
                  <w:rStyle w:val="Hyperlink"/>
                  <w:sz w:val="14"/>
                  <w:szCs w:val="14"/>
                </w:rPr>
                <w:t>https://www.binnenlandsbestuu</w:t>
              </w:r>
              <w:r w:rsidRPr="00A65630">
                <w:rPr>
                  <w:rStyle w:val="Hyperlink"/>
                  <w:sz w:val="14"/>
                  <w:szCs w:val="14"/>
                </w:rPr>
                <w:t>r</w:t>
              </w:r>
              <w:r w:rsidRPr="00A65630">
                <w:rPr>
                  <w:rStyle w:val="Hyperlink"/>
                  <w:sz w:val="14"/>
                  <w:szCs w:val="14"/>
                </w:rPr>
                <w:t>.nl/sociaal/actie-nodig-om-arbeidsmarktkloof-te-dichten</w:t>
              </w:r>
            </w:hyperlink>
          </w:p>
        </w:tc>
      </w:tr>
      <w:tr w:rsidR="005D68B0" w14:paraId="7BD74CF9" w14:textId="77777777" w:rsidTr="00513C41">
        <w:tc>
          <w:tcPr>
            <w:tcW w:w="9062" w:type="dxa"/>
            <w:gridSpan w:val="2"/>
            <w:shd w:val="clear" w:color="auto" w:fill="240C74"/>
          </w:tcPr>
          <w:p w14:paraId="611849E2" w14:textId="77777777" w:rsidR="005D68B0" w:rsidRDefault="005D68B0" w:rsidP="005D68B0">
            <w:r w:rsidRPr="00731F96">
              <w:rPr>
                <w:b/>
              </w:rPr>
              <w:t>Slot</w:t>
            </w:r>
          </w:p>
        </w:tc>
      </w:tr>
      <w:tr w:rsidR="005D68B0" w14:paraId="316BBFB3" w14:textId="77777777" w:rsidTr="009054FB">
        <w:tc>
          <w:tcPr>
            <w:tcW w:w="1758" w:type="dxa"/>
          </w:tcPr>
          <w:p w14:paraId="0DB0DF8D" w14:textId="77777777" w:rsidR="005D68B0" w:rsidRDefault="005D68B0" w:rsidP="005D68B0">
            <w:r>
              <w:t>Samenvatting</w:t>
            </w:r>
          </w:p>
        </w:tc>
        <w:tc>
          <w:tcPr>
            <w:tcW w:w="7304" w:type="dxa"/>
          </w:tcPr>
          <w:p w14:paraId="7CD5E042" w14:textId="77777777" w:rsidR="005D68B0" w:rsidRDefault="005D68B0" w:rsidP="005D68B0">
            <w:pPr>
              <w:pStyle w:val="Lijstalinea"/>
              <w:numPr>
                <w:ilvl w:val="0"/>
                <w:numId w:val="1"/>
              </w:numPr>
              <w:rPr>
                <w:i/>
                <w:sz w:val="20"/>
                <w:szCs w:val="20"/>
              </w:rPr>
            </w:pPr>
            <w:proofErr w:type="gramStart"/>
            <w:r>
              <w:rPr>
                <w:i/>
                <w:sz w:val="20"/>
                <w:szCs w:val="20"/>
              </w:rPr>
              <w:t>wat</w:t>
            </w:r>
            <w:proofErr w:type="gramEnd"/>
            <w:r>
              <w:rPr>
                <w:i/>
                <w:sz w:val="20"/>
                <w:szCs w:val="20"/>
              </w:rPr>
              <w:t xml:space="preserve"> is kansenongelijkheid</w:t>
            </w:r>
          </w:p>
          <w:p w14:paraId="69C1EC6E" w14:textId="77777777" w:rsidR="005D68B0" w:rsidRDefault="005D68B0" w:rsidP="005D68B0">
            <w:pPr>
              <w:pStyle w:val="Lijstalinea"/>
              <w:numPr>
                <w:ilvl w:val="0"/>
                <w:numId w:val="1"/>
              </w:numPr>
              <w:rPr>
                <w:i/>
                <w:sz w:val="20"/>
                <w:szCs w:val="20"/>
              </w:rPr>
            </w:pPr>
            <w:proofErr w:type="gramStart"/>
            <w:r>
              <w:rPr>
                <w:i/>
                <w:sz w:val="20"/>
                <w:szCs w:val="20"/>
              </w:rPr>
              <w:t>oorzaken</w:t>
            </w:r>
            <w:proofErr w:type="gramEnd"/>
          </w:p>
          <w:p w14:paraId="559CE0D5" w14:textId="77777777" w:rsidR="005D68B0" w:rsidRDefault="005D68B0" w:rsidP="005D68B0">
            <w:pPr>
              <w:pStyle w:val="Lijstalinea"/>
              <w:numPr>
                <w:ilvl w:val="0"/>
                <w:numId w:val="1"/>
              </w:numPr>
              <w:rPr>
                <w:i/>
                <w:sz w:val="20"/>
                <w:szCs w:val="20"/>
              </w:rPr>
            </w:pPr>
            <w:proofErr w:type="gramStart"/>
            <w:r>
              <w:rPr>
                <w:i/>
                <w:sz w:val="20"/>
                <w:szCs w:val="20"/>
              </w:rPr>
              <w:t>culturele</w:t>
            </w:r>
            <w:proofErr w:type="gramEnd"/>
            <w:r>
              <w:rPr>
                <w:i/>
                <w:sz w:val="20"/>
                <w:szCs w:val="20"/>
              </w:rPr>
              <w:t xml:space="preserve"> diversiteit belangrijk</w:t>
            </w:r>
          </w:p>
          <w:p w14:paraId="557CD7B3" w14:textId="266815B3" w:rsidR="005D68B0" w:rsidRPr="009054FB" w:rsidRDefault="005D68B0" w:rsidP="005D68B0">
            <w:pPr>
              <w:pStyle w:val="Lijstalinea"/>
              <w:numPr>
                <w:ilvl w:val="0"/>
                <w:numId w:val="1"/>
              </w:numPr>
              <w:rPr>
                <w:i/>
                <w:sz w:val="20"/>
                <w:szCs w:val="20"/>
              </w:rPr>
            </w:pPr>
            <w:proofErr w:type="gramStart"/>
            <w:r>
              <w:rPr>
                <w:i/>
                <w:sz w:val="20"/>
                <w:szCs w:val="20"/>
              </w:rPr>
              <w:t>wat</w:t>
            </w:r>
            <w:proofErr w:type="gramEnd"/>
            <w:r>
              <w:rPr>
                <w:i/>
                <w:sz w:val="20"/>
                <w:szCs w:val="20"/>
              </w:rPr>
              <w:t xml:space="preserve"> kunnen wij ertegen doen?</w:t>
            </w:r>
          </w:p>
        </w:tc>
      </w:tr>
      <w:tr w:rsidR="005D68B0" w14:paraId="683E1C16" w14:textId="77777777" w:rsidTr="009054FB">
        <w:tc>
          <w:tcPr>
            <w:tcW w:w="1758" w:type="dxa"/>
          </w:tcPr>
          <w:p w14:paraId="3F0119B8" w14:textId="77777777" w:rsidR="005D68B0" w:rsidRDefault="005D68B0" w:rsidP="005D68B0">
            <w:r>
              <w:t>Conclusie</w:t>
            </w:r>
          </w:p>
        </w:tc>
        <w:tc>
          <w:tcPr>
            <w:tcW w:w="7304" w:type="dxa"/>
          </w:tcPr>
          <w:p w14:paraId="284488BA" w14:textId="3C72B005" w:rsidR="005D68B0" w:rsidRPr="009054FB" w:rsidRDefault="005D68B0" w:rsidP="005D68B0">
            <w:pPr>
              <w:rPr>
                <w:iCs/>
              </w:rPr>
            </w:pPr>
            <w:bookmarkStart w:id="6" w:name="_Hlk114603451"/>
            <w:proofErr w:type="gramStart"/>
            <w:r>
              <w:rPr>
                <w:iCs/>
              </w:rPr>
              <w:t>Kortom ,</w:t>
            </w:r>
            <w:proofErr w:type="gramEnd"/>
            <w:r>
              <w:rPr>
                <w:iCs/>
              </w:rPr>
              <w:t xml:space="preserve"> moeten wij en de overheid ervoor zorgen om meer mensen te gaan motiveren om te gaan werken en moeten we bedrijven waar discriminatie of racisme plaatsvinden strenger gaan controleren zodat iedereen gelijkwaardig wordt behandeld. </w:t>
            </w:r>
            <w:bookmarkEnd w:id="6"/>
          </w:p>
        </w:tc>
      </w:tr>
    </w:tbl>
    <w:p w14:paraId="1D83194D" w14:textId="77777777" w:rsidR="003577DA" w:rsidRDefault="003577DA" w:rsidP="003577DA">
      <w:pPr>
        <w:spacing w:after="160"/>
        <w:jc w:val="left"/>
      </w:pPr>
    </w:p>
    <w:p w14:paraId="496E50CD" w14:textId="77777777" w:rsidR="00410DC1" w:rsidRDefault="00410DC1"/>
    <w:sectPr w:rsidR="00410D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10C6"/>
    <w:multiLevelType w:val="hybridMultilevel"/>
    <w:tmpl w:val="62E43C6E"/>
    <w:lvl w:ilvl="0" w:tplc="BDB20D58">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841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DA"/>
    <w:rsid w:val="00117959"/>
    <w:rsid w:val="001910BD"/>
    <w:rsid w:val="00303D01"/>
    <w:rsid w:val="003577DA"/>
    <w:rsid w:val="00396704"/>
    <w:rsid w:val="003A388E"/>
    <w:rsid w:val="003C2D8E"/>
    <w:rsid w:val="00410DC1"/>
    <w:rsid w:val="00436AB4"/>
    <w:rsid w:val="00587FBF"/>
    <w:rsid w:val="005D68B0"/>
    <w:rsid w:val="006117A2"/>
    <w:rsid w:val="00647A90"/>
    <w:rsid w:val="006F049C"/>
    <w:rsid w:val="00703861"/>
    <w:rsid w:val="007154F2"/>
    <w:rsid w:val="009054FB"/>
    <w:rsid w:val="00B13574"/>
    <w:rsid w:val="00B8114E"/>
    <w:rsid w:val="00B84A5C"/>
    <w:rsid w:val="00B94738"/>
    <w:rsid w:val="00C7522F"/>
    <w:rsid w:val="00CA4DE5"/>
    <w:rsid w:val="00CC169B"/>
    <w:rsid w:val="00DA65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1693"/>
  <w15:chartTrackingRefBased/>
  <w15:docId w15:val="{4B161EC8-1728-4FA3-90D8-61D60B2D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77DA"/>
    <w:pPr>
      <w:spacing w:after="0" w:line="360" w:lineRule="auto"/>
      <w:jc w:val="both"/>
    </w:pPr>
    <w:rPr>
      <w:rFonts w:ascii="Trebuchet MS" w:hAnsi="Trebuchet M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Summa-Tabel">
    <w:name w:val="Summa-Tabel"/>
    <w:basedOn w:val="Standaardtabel"/>
    <w:uiPriority w:val="99"/>
    <w:rsid w:val="003577DA"/>
    <w:pPr>
      <w:spacing w:after="0" w:line="240" w:lineRule="auto"/>
    </w:pPr>
    <w:rPr>
      <w:rFonts w:ascii="Trebuchet MS" w:hAnsi="Trebuchet MS"/>
    </w:rPr>
    <w:tblPr>
      <w:tblBorders>
        <w:top w:val="single" w:sz="4" w:space="0" w:color="240C74"/>
        <w:left w:val="single" w:sz="4" w:space="0" w:color="240C74"/>
        <w:bottom w:val="single" w:sz="4" w:space="0" w:color="240C74"/>
        <w:right w:val="single" w:sz="4" w:space="0" w:color="240C74"/>
        <w:insideH w:val="single" w:sz="4" w:space="0" w:color="240C74"/>
        <w:insideV w:val="single" w:sz="4" w:space="0" w:color="240C74"/>
      </w:tblBorders>
    </w:tblPr>
    <w:tcPr>
      <w:shd w:val="clear" w:color="auto" w:fill="auto"/>
    </w:tcPr>
    <w:tblStylePr w:type="firstRow">
      <w:rPr>
        <w:b/>
      </w:rPr>
      <w:tblPr/>
      <w:tcPr>
        <w:tcBorders>
          <w:insideH w:val="nil"/>
          <w:insideV w:val="single" w:sz="4" w:space="0" w:color="FFFFFF" w:themeColor="background1"/>
        </w:tcBorders>
        <w:shd w:val="clear" w:color="auto" w:fill="240C74"/>
      </w:tcPr>
    </w:tblStylePr>
  </w:style>
  <w:style w:type="paragraph" w:styleId="Lijstalinea">
    <w:name w:val="List Paragraph"/>
    <w:basedOn w:val="Standaard"/>
    <w:uiPriority w:val="34"/>
    <w:qFormat/>
    <w:rsid w:val="00B13574"/>
    <w:pPr>
      <w:ind w:left="720"/>
      <w:contextualSpacing/>
    </w:pPr>
  </w:style>
  <w:style w:type="character" w:styleId="Hyperlink">
    <w:name w:val="Hyperlink"/>
    <w:basedOn w:val="Standaardalinea-lettertype"/>
    <w:uiPriority w:val="99"/>
    <w:unhideWhenUsed/>
    <w:rsid w:val="00396704"/>
    <w:rPr>
      <w:color w:val="0563C1" w:themeColor="hyperlink"/>
      <w:u w:val="single"/>
    </w:rPr>
  </w:style>
  <w:style w:type="character" w:styleId="Onopgelostemelding">
    <w:name w:val="Unresolved Mention"/>
    <w:basedOn w:val="Standaardalinea-lettertype"/>
    <w:uiPriority w:val="99"/>
    <w:semiHidden/>
    <w:unhideWhenUsed/>
    <w:rsid w:val="00396704"/>
    <w:rPr>
      <w:color w:val="605E5C"/>
      <w:shd w:val="clear" w:color="auto" w:fill="E1DFDD"/>
    </w:rPr>
  </w:style>
  <w:style w:type="paragraph" w:styleId="Normaalweb">
    <w:name w:val="Normal (Web)"/>
    <w:basedOn w:val="Standaard"/>
    <w:uiPriority w:val="99"/>
    <w:unhideWhenUsed/>
    <w:rsid w:val="0070386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GevolgdeHyperlink">
    <w:name w:val="FollowedHyperlink"/>
    <w:basedOn w:val="Standaardalinea-lettertype"/>
    <w:uiPriority w:val="99"/>
    <w:semiHidden/>
    <w:unhideWhenUsed/>
    <w:rsid w:val="00CA4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204985">
      <w:bodyDiv w:val="1"/>
      <w:marLeft w:val="0"/>
      <w:marRight w:val="0"/>
      <w:marTop w:val="0"/>
      <w:marBottom w:val="0"/>
      <w:divBdr>
        <w:top w:val="none" w:sz="0" w:space="0" w:color="auto"/>
        <w:left w:val="none" w:sz="0" w:space="0" w:color="auto"/>
        <w:bottom w:val="none" w:sz="0" w:space="0" w:color="auto"/>
        <w:right w:val="none" w:sz="0" w:space="0" w:color="auto"/>
      </w:divBdr>
    </w:div>
    <w:div w:id="1402873378">
      <w:bodyDiv w:val="1"/>
      <w:marLeft w:val="0"/>
      <w:marRight w:val="0"/>
      <w:marTop w:val="0"/>
      <w:marBottom w:val="0"/>
      <w:divBdr>
        <w:top w:val="none" w:sz="0" w:space="0" w:color="auto"/>
        <w:left w:val="none" w:sz="0" w:space="0" w:color="auto"/>
        <w:bottom w:val="none" w:sz="0" w:space="0" w:color="auto"/>
        <w:right w:val="none" w:sz="0" w:space="0" w:color="auto"/>
      </w:divBdr>
    </w:div>
    <w:div w:id="1566261042">
      <w:bodyDiv w:val="1"/>
      <w:marLeft w:val="0"/>
      <w:marRight w:val="0"/>
      <w:marTop w:val="0"/>
      <w:marBottom w:val="0"/>
      <w:divBdr>
        <w:top w:val="none" w:sz="0" w:space="0" w:color="auto"/>
        <w:left w:val="none" w:sz="0" w:space="0" w:color="auto"/>
        <w:bottom w:val="none" w:sz="0" w:space="0" w:color="auto"/>
        <w:right w:val="none" w:sz="0" w:space="0" w:color="auto"/>
      </w:divBdr>
    </w:div>
    <w:div w:id="1802647409">
      <w:bodyDiv w:val="1"/>
      <w:marLeft w:val="0"/>
      <w:marRight w:val="0"/>
      <w:marTop w:val="0"/>
      <w:marBottom w:val="0"/>
      <w:divBdr>
        <w:top w:val="none" w:sz="0" w:space="0" w:color="auto"/>
        <w:left w:val="none" w:sz="0" w:space="0" w:color="auto"/>
        <w:bottom w:val="none" w:sz="0" w:space="0" w:color="auto"/>
        <w:right w:val="none" w:sz="0" w:space="0" w:color="auto"/>
      </w:divBdr>
    </w:div>
    <w:div w:id="192912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anstad.incijfers.nl/handlers/ballroom.ashx?function=download&amp;id=241" TargetMode="External"/><Relationship Id="rId13" Type="http://schemas.openxmlformats.org/officeDocument/2006/relationships/hyperlink" Target="https://www.binnenlandsbestuur.nl/sociaal/actie-nodig-om-arbeidsmarktkloof-te-dicht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ijksoverheid.nl/onderwerpen/gelijke-behandeling-op-het-werk/culturele-diversiteit-werkvlo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ijksoverheid.nl/onderwerpen/gelijke-behandeling-op-het-werk/regels-gelijke-behandeling-op-het-wer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nji.nl/culturele-diversiteit/achterstanden-op-arbeidsmarkt" TargetMode="External"/><Relationship Id="rId4" Type="http://schemas.openxmlformats.org/officeDocument/2006/relationships/numbering" Target="numbering.xml"/><Relationship Id="rId9" Type="http://schemas.openxmlformats.org/officeDocument/2006/relationships/hyperlink" Target="https://www.binnenlandsbestuur.nl/sociaal/actie-nodig-om-arbeidsmarktkloof-te-dichten"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2" ma:contentTypeDescription="Een nieuw document maken." ma:contentTypeScope="" ma:versionID="fd6b1addbf0ab1dd92af0aa8583592c9">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9224189633696e3a8f09d657b86c1075"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documentManagement>
</p:properties>
</file>

<file path=customXml/itemProps1.xml><?xml version="1.0" encoding="utf-8"?>
<ds:datastoreItem xmlns:ds="http://schemas.openxmlformats.org/officeDocument/2006/customXml" ds:itemID="{9E230179-B85B-4AEA-B940-369303E7B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9D56B-F7DA-4139-8C61-089F79C6C06A}">
  <ds:schemaRefs>
    <ds:schemaRef ds:uri="http://schemas.microsoft.com/sharepoint/v3/contenttype/forms"/>
  </ds:schemaRefs>
</ds:datastoreItem>
</file>

<file path=customXml/itemProps3.xml><?xml version="1.0" encoding="utf-8"?>
<ds:datastoreItem xmlns:ds="http://schemas.openxmlformats.org/officeDocument/2006/customXml" ds:itemID="{8B72897E-0676-401A-8FAB-6CD51BFF4C73}">
  <ds:schemaRefs>
    <ds:schemaRef ds:uri="http://schemas.microsoft.com/office/2006/metadata/properties"/>
    <ds:schemaRef ds:uri="http://schemas.microsoft.com/office/infopath/2007/PartnerControls"/>
    <ds:schemaRef ds:uri="8080ec7b-137d-4b2b-8202-cb5e347ff6ee"/>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670</Words>
  <Characters>3821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Mallens, Anouk</dc:creator>
  <cp:keywords/>
  <dc:description/>
  <cp:lastModifiedBy>Tran, Tutai</cp:lastModifiedBy>
  <cp:revision>12</cp:revision>
  <dcterms:created xsi:type="dcterms:W3CDTF">2021-06-11T10:53:00Z</dcterms:created>
  <dcterms:modified xsi:type="dcterms:W3CDTF">2022-09-20T19:58:00Z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ies>
</file>