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DFAE" w14:textId="77777777" w:rsidR="00AC40C4" w:rsidRDefault="00AC40C4" w:rsidP="0027560C">
      <w:pPr>
        <w:pStyle w:val="Kop1"/>
      </w:pPr>
      <w:r>
        <w:t>Opdracht betogen.</w:t>
      </w:r>
    </w:p>
    <w:p w14:paraId="09A03110" w14:textId="77777777" w:rsidR="00AC40C4" w:rsidRDefault="00AC40C4" w:rsidP="00AC40C4">
      <w:pPr>
        <w:ind w:left="720" w:hanging="360"/>
      </w:pPr>
      <w:r>
        <w:t>Een betoog is een manier om een ander te overtuigen van jouw mening. Dit gebeurt veel in debatten in bijvoorbeeld de Tweede Kamer en in de gemeenteraad.</w:t>
      </w:r>
    </w:p>
    <w:p w14:paraId="5865911E" w14:textId="77777777" w:rsidR="0027560C" w:rsidRDefault="0027560C" w:rsidP="0027560C">
      <w:pPr>
        <w:pStyle w:val="Kop2"/>
      </w:pPr>
      <w:r>
        <w:t>Structuur</w:t>
      </w:r>
    </w:p>
    <w:p w14:paraId="01C6E61E" w14:textId="77777777" w:rsidR="00AC40C4" w:rsidRDefault="00AC40C4" w:rsidP="00AC40C4">
      <w:pPr>
        <w:ind w:left="720" w:hanging="360"/>
      </w:pPr>
      <w:r>
        <w:t>Een betoog volgt altijd een vaste structuur en die zul je dan ook voor deze opdracht moeten hanteren.</w:t>
      </w:r>
    </w:p>
    <w:p w14:paraId="654010A1" w14:textId="77777777" w:rsidR="00031771" w:rsidRDefault="00031771" w:rsidP="00AC40C4">
      <w:pPr>
        <w:ind w:left="720" w:hanging="360"/>
      </w:pPr>
      <w:r>
        <w:t>Een betoog bevat het volgende:</w:t>
      </w:r>
    </w:p>
    <w:p w14:paraId="6F07BAAD" w14:textId="77777777" w:rsidR="00031771" w:rsidRDefault="00031771" w:rsidP="00D62610">
      <w:pPr>
        <w:pStyle w:val="Lijstalinea"/>
        <w:numPr>
          <w:ilvl w:val="0"/>
          <w:numId w:val="3"/>
        </w:numPr>
      </w:pPr>
      <w:r>
        <w:t>Titel</w:t>
      </w:r>
    </w:p>
    <w:p w14:paraId="72D75DBD" w14:textId="77777777" w:rsidR="00031771" w:rsidRDefault="00031771" w:rsidP="00D62610">
      <w:pPr>
        <w:pStyle w:val="Lijstalinea"/>
        <w:numPr>
          <w:ilvl w:val="0"/>
          <w:numId w:val="3"/>
        </w:numPr>
      </w:pPr>
      <w:r>
        <w:t>Inleiding: aanleiding en doel</w:t>
      </w:r>
      <w:r w:rsidR="00D62610">
        <w:t xml:space="preserve"> met de stelling waar je vóór of tegen bent.</w:t>
      </w:r>
    </w:p>
    <w:p w14:paraId="3844E42F" w14:textId="7D7A8575" w:rsidR="00031771" w:rsidRDefault="70475223" w:rsidP="00D62610">
      <w:pPr>
        <w:pStyle w:val="Lijstalinea"/>
        <w:numPr>
          <w:ilvl w:val="0"/>
          <w:numId w:val="3"/>
        </w:numPr>
      </w:pPr>
      <w:r>
        <w:t>Kern: Twee argumenten voor de stelling en één tegen met weerlegging.</w:t>
      </w:r>
    </w:p>
    <w:p w14:paraId="4A47F24C" w14:textId="77777777" w:rsidR="00D62610" w:rsidRDefault="00D62610" w:rsidP="00D62610">
      <w:pPr>
        <w:pStyle w:val="Lijstalinea"/>
        <w:numPr>
          <w:ilvl w:val="0"/>
          <w:numId w:val="3"/>
        </w:numPr>
      </w:pPr>
      <w:r>
        <w:t>Slot: samenvatting kern en conclusie met herhaling standpunt en stelling.</w:t>
      </w:r>
    </w:p>
    <w:p w14:paraId="744AC4CA" w14:textId="77777777" w:rsidR="00D62610" w:rsidRDefault="00D62610" w:rsidP="00AC40C4">
      <w:pPr>
        <w:ind w:left="720" w:hanging="360"/>
      </w:pPr>
      <w:r>
        <w:t>Je gebruikt bij het inbrengen van je argumenten het AUB-schema (argument, uitleg en bijvoorbeeld)</w:t>
      </w:r>
      <w:r w:rsidR="0027560C">
        <w:t xml:space="preserve">. Net als bij een beschouwing gebruik je bronnen om je deelonderwerpen, in deze zin je argumenten, uit te leggen en te valideren. </w:t>
      </w:r>
    </w:p>
    <w:p w14:paraId="3A5653DA" w14:textId="77777777" w:rsidR="00973F5B" w:rsidRDefault="00973F5B" w:rsidP="00973F5B">
      <w:pPr>
        <w:pStyle w:val="Kop2"/>
      </w:pPr>
      <w:r>
        <w:t>Presenteren.</w:t>
      </w:r>
    </w:p>
    <w:p w14:paraId="1991223E" w14:textId="77777777" w:rsidR="00D62610" w:rsidRDefault="00D62610" w:rsidP="00AC40C4">
      <w:pPr>
        <w:ind w:left="720" w:hanging="360"/>
      </w:pPr>
      <w:r>
        <w:t>Je gaat je betoog presenteren</w:t>
      </w:r>
      <w:r w:rsidR="0027560C">
        <w:t xml:space="preserve">, je gebruikt hiervoor een </w:t>
      </w:r>
      <w:proofErr w:type="spellStart"/>
      <w:r w:rsidR="0027560C">
        <w:t>powerpoint</w:t>
      </w:r>
      <w:proofErr w:type="spellEnd"/>
      <w:r w:rsidR="0027560C">
        <w:t xml:space="preserve"> of een gelijksoortig programma.</w:t>
      </w:r>
      <w:r w:rsidR="00AE32B2">
        <w:t xml:space="preserve"> </w:t>
      </w:r>
    </w:p>
    <w:p w14:paraId="6FCF0B57" w14:textId="77777777" w:rsidR="00AE32B2" w:rsidRDefault="00AE32B2" w:rsidP="00AC40C4">
      <w:pPr>
        <w:ind w:left="720" w:hanging="360"/>
      </w:pPr>
      <w:r>
        <w:t xml:space="preserve">Als je een </w:t>
      </w:r>
      <w:proofErr w:type="spellStart"/>
      <w:r w:rsidR="00A65261">
        <w:t>powerpointpresentatie</w:t>
      </w:r>
      <w:proofErr w:type="spellEnd"/>
      <w:r w:rsidR="00A65261">
        <w:t xml:space="preserve"> houdt, neem dan het volgende in acht:</w:t>
      </w:r>
    </w:p>
    <w:p w14:paraId="1E315874" w14:textId="77777777" w:rsidR="00A65261" w:rsidRDefault="00A65261" w:rsidP="0027560C">
      <w:pPr>
        <w:pStyle w:val="Lijstalinea"/>
        <w:numPr>
          <w:ilvl w:val="0"/>
          <w:numId w:val="4"/>
        </w:numPr>
      </w:pPr>
      <w:r>
        <w:t>Dia’s bevatten steekwoorden.</w:t>
      </w:r>
    </w:p>
    <w:p w14:paraId="4F9C9A25" w14:textId="77777777" w:rsidR="00A65261" w:rsidRDefault="70475223" w:rsidP="0027560C">
      <w:pPr>
        <w:pStyle w:val="Lijstalinea"/>
        <w:numPr>
          <w:ilvl w:val="0"/>
          <w:numId w:val="4"/>
        </w:numPr>
      </w:pPr>
      <w:r>
        <w:t xml:space="preserve">De presentatie bevat een </w:t>
      </w:r>
      <w:proofErr w:type="spellStart"/>
      <w:r>
        <w:t>titeldia</w:t>
      </w:r>
      <w:proofErr w:type="spellEnd"/>
      <w:r>
        <w:t xml:space="preserve">, een inleiding, dia’s met argumenten, </w:t>
      </w:r>
      <w:proofErr w:type="spellStart"/>
      <w:r>
        <w:t>slotdia</w:t>
      </w:r>
      <w:proofErr w:type="spellEnd"/>
      <w:r>
        <w:t xml:space="preserve"> en dia met </w:t>
      </w:r>
      <w:proofErr w:type="gramStart"/>
      <w:r>
        <w:t>bronnenlijst</w:t>
      </w:r>
      <w:proofErr w:type="gramEnd"/>
      <w:r>
        <w:t>.</w:t>
      </w:r>
    </w:p>
    <w:p w14:paraId="16DCFB43" w14:textId="38B0C189" w:rsidR="70475223" w:rsidRDefault="70475223" w:rsidP="70475223">
      <w:pPr>
        <w:pStyle w:val="Lijstalinea"/>
        <w:numPr>
          <w:ilvl w:val="0"/>
          <w:numId w:val="4"/>
        </w:numPr>
      </w:pPr>
      <w:r>
        <w:t>Max. 5 minuten spreektijd.</w:t>
      </w:r>
    </w:p>
    <w:p w14:paraId="16D49637" w14:textId="77777777" w:rsidR="00031771" w:rsidRDefault="00973F5B" w:rsidP="00973F5B">
      <w:pPr>
        <w:pStyle w:val="Kop2"/>
      </w:pPr>
      <w:r>
        <w:t>Stellingen.</w:t>
      </w:r>
    </w:p>
    <w:p w14:paraId="5C0F69AF" w14:textId="77777777" w:rsidR="00973F5B" w:rsidRDefault="00973F5B" w:rsidP="00AC40C4">
      <w:pPr>
        <w:ind w:left="720" w:hanging="360"/>
      </w:pPr>
      <w:r>
        <w:t>Kies voor je betoog één van de volgende stellingen.</w:t>
      </w:r>
    </w:p>
    <w:p w14:paraId="672A6659" w14:textId="77777777" w:rsidR="00AC40C4" w:rsidRDefault="00AC40C4" w:rsidP="00AC40C4">
      <w:pPr>
        <w:pStyle w:val="Lijstalinea"/>
      </w:pPr>
    </w:p>
    <w:p w14:paraId="1080C595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Als het technisch zou kunnen, zou anonimiteit op internet moeten worden afgeschaft</w:t>
      </w:r>
      <w:r>
        <w:tab/>
      </w:r>
    </w:p>
    <w:p w14:paraId="3160C712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Muziek met vrouwonvriendelijke teksten moet geweerd worden van (online) media</w:t>
      </w:r>
      <w:r>
        <w:tab/>
      </w:r>
    </w:p>
    <w:p w14:paraId="7E2C53C8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Sociale media als Facebook moeten worden geblokkeerd en vervangen door Europese versies</w:t>
      </w:r>
      <w:r>
        <w:tab/>
      </w:r>
    </w:p>
    <w:p w14:paraId="113D7219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Beroemdheden zouden hun kinderen niet moeten betrekken in mediaoptredens</w:t>
      </w:r>
      <w:r>
        <w:tab/>
      </w:r>
    </w:p>
    <w:p w14:paraId="10C49FE7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Burgers zouden terroristische video’s niet moeten bekijken</w:t>
      </w:r>
    </w:p>
    <w:p w14:paraId="4C2F071E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De "fat-pride"-beweging verdient afkeuring in de samenleving</w:t>
      </w:r>
    </w:p>
    <w:p w14:paraId="6215CCA4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De media zouden niet moeten berichten over individuele zelfmoorden</w:t>
      </w:r>
    </w:p>
    <w:p w14:paraId="79869281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De overheid moet krantenredacties met subsidies redden van fusies en faillissementen</w:t>
      </w:r>
    </w:p>
    <w:p w14:paraId="03F3923A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De publieke omroep moet kijkcijfers negeren bij het bepalen van de programmering</w:t>
      </w:r>
    </w:p>
    <w:p w14:paraId="72A5D517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Demonstraties met ISIS-vlaggen en hakenkruizen moeten worden toegestaan</w:t>
      </w:r>
    </w:p>
    <w:p w14:paraId="6864347F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Duitse dienstplichtigen moeten worden herdacht tijdens de officiële herdenkingen op 4 mei</w:t>
      </w:r>
    </w:p>
    <w:p w14:paraId="7373BCB6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Gewone burgers moeten het recht krijgen om vergeten te worden op het internet</w:t>
      </w:r>
    </w:p>
    <w:p w14:paraId="72ECBE6B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Het ’</w:t>
      </w:r>
      <w:proofErr w:type="spellStart"/>
      <w:r>
        <w:t>photoshoppen</w:t>
      </w:r>
      <w:proofErr w:type="spellEnd"/>
      <w:r>
        <w:t>’ van modellen en beroemdheden moet verboden worden</w:t>
      </w:r>
    </w:p>
    <w:p w14:paraId="57E9915A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Het bewust én onbewust verspreiden van fake-</w:t>
      </w:r>
      <w:proofErr w:type="spellStart"/>
      <w:r>
        <w:t>news</w:t>
      </w:r>
      <w:proofErr w:type="spellEnd"/>
      <w:r>
        <w:t xml:space="preserve"> moet strafbaar worden</w:t>
      </w:r>
    </w:p>
    <w:p w14:paraId="1BEF36A7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Het publiekelijk ontkennen van de holocaust moet strafbaar zijn</w:t>
      </w:r>
    </w:p>
    <w:p w14:paraId="65B99757" w14:textId="77777777" w:rsidR="00AC40C4" w:rsidRDefault="00AC40C4" w:rsidP="00AC40C4">
      <w:pPr>
        <w:pStyle w:val="Lijstalinea"/>
        <w:numPr>
          <w:ilvl w:val="0"/>
          <w:numId w:val="2"/>
        </w:numPr>
      </w:pPr>
      <w:r>
        <w:lastRenderedPageBreak/>
        <w:t>Loterijen moet verboden worden om ’straatprijzen’ uit te keren</w:t>
      </w:r>
    </w:p>
    <w:p w14:paraId="394D43A7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Media-aandacht voor terrorisme doet de samenleving meer kwaad dan goed</w:t>
      </w:r>
    </w:p>
    <w:p w14:paraId="21918560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 xml:space="preserve">Nederland moet het verbod op het boek ’Mein </w:t>
      </w:r>
      <w:proofErr w:type="spellStart"/>
      <w:r>
        <w:t>Kampf</w:t>
      </w:r>
      <w:proofErr w:type="spellEnd"/>
      <w:r>
        <w:t>’ opheffen</w:t>
      </w:r>
    </w:p>
    <w:p w14:paraId="1AE048CF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Redacties moeten bij het geven van godsdienstkritiek geen verboden religieuze afbeeldingen gebruiken</w:t>
      </w:r>
    </w:p>
    <w:p w14:paraId="0DEBE88E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Verkozen politici zouden niet vervolgd moeten worden voor discriminerende uitingen</w:t>
      </w:r>
    </w:p>
    <w:p w14:paraId="60C361E3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Veroordeelde criminelen moet verboden worden om over hun misdaden te publiceren</w:t>
      </w:r>
    </w:p>
    <w:p w14:paraId="010A762C" w14:textId="77777777" w:rsidR="00AC40C4" w:rsidRDefault="00AC40C4" w:rsidP="00AC40C4">
      <w:pPr>
        <w:pStyle w:val="Lijstalinea"/>
        <w:numPr>
          <w:ilvl w:val="0"/>
          <w:numId w:val="2"/>
        </w:numPr>
      </w:pPr>
      <w:r>
        <w:t>Vrijheid van meningsuiting betekent ook de vrijheid om anderen diep te kwetsen</w:t>
      </w:r>
    </w:p>
    <w:p w14:paraId="3D19D212" w14:textId="77777777" w:rsidR="00392678" w:rsidRPr="00D56927" w:rsidRDefault="00AC40C4" w:rsidP="00AC40C4">
      <w:pPr>
        <w:pStyle w:val="Lijstalinea"/>
        <w:numPr>
          <w:ilvl w:val="0"/>
          <w:numId w:val="2"/>
        </w:numPr>
        <w:rPr>
          <w:highlight w:val="yellow"/>
        </w:rPr>
      </w:pPr>
      <w:r w:rsidRPr="00D56927">
        <w:rPr>
          <w:highlight w:val="yellow"/>
        </w:rPr>
        <w:t>Websites die zelfbeschadiging verheerlijken moeten geblokkeerd worden</w:t>
      </w:r>
    </w:p>
    <w:p w14:paraId="0BEB62D5" w14:textId="77777777" w:rsidR="00973F5B" w:rsidRDefault="00973F5B" w:rsidP="00973F5B">
      <w:pPr>
        <w:pStyle w:val="Kop2"/>
      </w:pPr>
      <w:r>
        <w:t>Inleveren en beoordeling.</w:t>
      </w:r>
    </w:p>
    <w:p w14:paraId="27AF3248" w14:textId="77777777" w:rsidR="00973F5B" w:rsidRDefault="00973F5B" w:rsidP="00973F5B">
      <w:pPr>
        <w:ind w:left="720" w:hanging="360"/>
      </w:pPr>
      <w:r>
        <w:t xml:space="preserve">Je levert een </w:t>
      </w:r>
      <w:proofErr w:type="spellStart"/>
      <w:r>
        <w:t>powerpointpresentatie</w:t>
      </w:r>
      <w:proofErr w:type="spellEnd"/>
      <w:r>
        <w:t xml:space="preserve"> in mét geschreven betoog in artikelvorm. Het artikel is voorwaardelijk aan de beoordeling van de presentatie.</w:t>
      </w:r>
    </w:p>
    <w:p w14:paraId="0FB9C88C" w14:textId="19EB6426" w:rsidR="005F7738" w:rsidRDefault="005F7738" w:rsidP="00973F5B"/>
    <w:p w14:paraId="61540CF6" w14:textId="16AECE7F" w:rsidR="00812899" w:rsidRPr="00812899" w:rsidRDefault="00812899" w:rsidP="00973F5B"/>
    <w:sectPr w:rsidR="00812899" w:rsidRPr="0081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85C37"/>
    <w:multiLevelType w:val="hybridMultilevel"/>
    <w:tmpl w:val="C99CFA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E4CF5"/>
    <w:multiLevelType w:val="hybridMultilevel"/>
    <w:tmpl w:val="55A63B5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D03D8C"/>
    <w:multiLevelType w:val="hybridMultilevel"/>
    <w:tmpl w:val="C3CAC08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4F5C4B"/>
    <w:multiLevelType w:val="hybridMultilevel"/>
    <w:tmpl w:val="FEFC92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2895">
    <w:abstractNumId w:val="3"/>
  </w:num>
  <w:num w:numId="2" w16cid:durableId="1858811677">
    <w:abstractNumId w:val="0"/>
  </w:num>
  <w:num w:numId="3" w16cid:durableId="1454710356">
    <w:abstractNumId w:val="2"/>
  </w:num>
  <w:num w:numId="4" w16cid:durableId="1312564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6C"/>
    <w:rsid w:val="00031771"/>
    <w:rsid w:val="0027560C"/>
    <w:rsid w:val="00446C80"/>
    <w:rsid w:val="005F7738"/>
    <w:rsid w:val="00812899"/>
    <w:rsid w:val="00973F5B"/>
    <w:rsid w:val="009D5EE1"/>
    <w:rsid w:val="00A305F7"/>
    <w:rsid w:val="00A65261"/>
    <w:rsid w:val="00AC40C4"/>
    <w:rsid w:val="00AE32B2"/>
    <w:rsid w:val="00D3056C"/>
    <w:rsid w:val="00D56927"/>
    <w:rsid w:val="00D62610"/>
    <w:rsid w:val="7047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5B41"/>
  <w15:chartTrackingRefBased/>
  <w15:docId w15:val="{7E271FC4-A900-4416-9995-672B2441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5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75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C40C4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275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275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Vanderfeesten, Ankie</dc:creator>
  <cp:keywords/>
  <dc:description/>
  <cp:lastModifiedBy>Tran, Tutai</cp:lastModifiedBy>
  <cp:revision>7</cp:revision>
  <dcterms:created xsi:type="dcterms:W3CDTF">2022-10-03T07:03:00Z</dcterms:created>
  <dcterms:modified xsi:type="dcterms:W3CDTF">2022-10-10T10:30:00Z</dcterms:modified>
</cp:coreProperties>
</file>