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30"/>
          <w:szCs w:val="30"/>
        </w:rPr>
        <w:t xml:space="preserve">潮港城電商購物（eshopckc.com）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結帳頁 UI／UX 優化規劃文檔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目標：降低結帳流失率、提升轉換率</w:t>
      </w:r>
    </w:p>
    <w:p>
      <w:pPr>
        <w:spacing w:after="9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文件版本 v1.0　｜　2026-07-14　｜　僅供規劃討論用，尚未實作</w:t>
      </w:r>
    </w:p>
    <w:tbl>
      <w:tblPr>
        <w:tblW w:type="dxa" w:w="9350"/>
        <w:tblBorders>
          <w:top w:val="single" w:color="1F4E79" w:sz="4"/>
          <w:left w:val="single" w:color="1F4E79" w:sz="24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文件性質說明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本文件為「規劃文檔」，僅提出結帳頁 UI/UX 優化方向、依據與優先順序，不包含程式碼實作。內容分為兩部分：(1) 基於本站現有 WooCommerce 結帳頁原始碼與頁面實測的現況分析；(2) 參考 Baymard Institute、WooCommerce 官方及台灣本地電商轉換率研究的優化建議。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t xml:space="preserve">一、摘要與目標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結帳頁是整個購物流程中流失率最高、也是投資報酬率最高的優化標的。根據 Baymard Institute 的長期研究，一般電商網站的購物車放棄率高達 70% 左右，其中相當高比例的流失原因（強制註冊、意外運費、流程過長、表單過多、付款失敗等）是可以透過結帳頁設計直接修正的，不需要調整商品或行銷策略。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規劃文檔的目標是：在不影響現有台灣在地支付／物流客製化（超商取貨、冷凍宅配、發票等）的前提下，找出目前結帳頁在資訊架構、表單設計、付款可靠性與信任訊號上的具體缺口，並提出可分階段執行的優化路線圖。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二、現況分析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以下分析基於對 eshopckc.com 結帳頁實際程式碼（WooCommerce 標準結帳頁 + wp-content/themes/chao-gang-cheng 主題客製化，含 functions.php 逾 8,300 行客製邏輯、自訂綠界站內付 2.0 金流閘道）的檢視，並非單純理論建議。</w:t>
      </w:r>
    </w:p>
    <w:p>
      <w:pPr>
        <w:pStyle w:val="Heading2"/>
        <w:spacing w:after="120" w:before="280"/>
      </w:pPr>
      <w:r>
        <w:t xml:space="preserve">2.1 現有優點（應保留）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已針對台灣在地使用情境做大量客製化：姓名欄合併為單一「姓名」欄、地址欄拆分為縣市／鄉鎮市區／詳細地址並提供台灣行政區與郵遞區號自動判斷、電話與 Email 提示文字明確標註用途（例如「宅配人員將以此電話聯繫」）。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已移除表單欄位「(選填)」字樣的視覺雜訊，並將付款方式與物流方式整理為獨立區塊（#chao-shipping-section／#chao-payment-section），顯示已投入基礎的資訊分區設計。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已串接綠界站內付 2.0（嵌入式信用卡輸入，無需跳轉頁面），對信用卡付款的流暢度優於導向式付款頁。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頁面已明確標示「安全支付：VISA MasterCard JCB LinePay」等信任標章於頁尾，具備基礎信任訊號。</w:t>
      </w:r>
    </w:p>
    <w:p>
      <w:pPr>
        <w:pStyle w:val="Heading2"/>
        <w:spacing w:after="120" w:before="280"/>
      </w:pPr>
      <w:r>
        <w:t xml:space="preserve">2.2 現況問題點（依嚴重度排序）</w:t>
      </w:r>
    </w:p>
    <w:p>
      <w:pPr>
        <w:pStyle w:val="Heading3"/>
        <w:spacing w:after="100" w:before="200"/>
      </w:pPr>
      <w:r>
        <w:t xml:space="preserve">🔴 高優先：預設勾選「建立帳號」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程式碼中 add_filter('woocommerce_create_account_default_checked', '__return_true') 會讓結帳頁的「建立帳號」核取方塊預設為勾選。這正是 Baymard Institute 長期資料中造成結帳放棄率最高的單一因素——強制或預設要求註冊帳號，約導致 25% 的結帳放棄。多數消費者未必會注意到自己正在被要求建立帳號密碼，直到送出時才被要求輸入密碼而中斷購買。</w:t>
      </w:r>
    </w:p>
    <w:p>
      <w:pPr>
        <w:pStyle w:val="Heading3"/>
        <w:spacing w:after="100" w:before="200"/>
      </w:pPr>
      <w:r>
        <w:t xml:space="preserve">🔴 高優先：付款流程存在不透明的失敗情境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目前串接綠界站內付 2.0 的自訂閘道程式碼中，當金流方取得 Token 失敗時，前端僅會顯示固定文字「無法取得交易 Token。」，且在特定例外情況下連這段訊息本身都可能是空白，使用者完全無法得知下一步該怎麼辦（是該重新整理、換付款方式、還是聯繫客服）。這屬於信任與完成率問題，不只是技術問題——消費者在結帳最後一步遇到看不懂的錯誤訊息，是主動放棄購買最常見的原因之一。</w:t>
      </w:r>
    </w:p>
    <w:p>
      <w:pPr>
        <w:pStyle w:val="Heading3"/>
        <w:spacing w:after="100" w:before="200"/>
      </w:pPr>
      <w:r>
        <w:t xml:space="preserve">🟠 中優先：帳號與訪客身分的抉擇時機不明確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結帳頁未觀察到明顯的「訪客結帳」選項凸顯設計。若目前僅能透過取消勾選才能訪客結帳，等於預設路徑就是要求註冊，與上述問題互為因果。</w:t>
      </w:r>
    </w:p>
    <w:p>
      <w:pPr>
        <w:pStyle w:val="Heading3"/>
        <w:spacing w:after="100" w:before="200"/>
      </w:pPr>
      <w:r>
        <w:t xml:space="preserve">🟠 中優先：付款方式的呈現與排序未依實際使用率設計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目前結帳頁串接綠界 AIO／站內付等付款方式，但排序邏輯以技術串接順序（哪個外掛先載入）決定，而非依台灣消費者實際偏好排序。信用卡與超商取貨付款是台灣消費者採用率最高的兩種方式，其次是 LINE Pay。付款選項的視覺呈現順序會直接影響消費者選到「習慣、有把握能成功」的付款方式的速度。</w:t>
      </w:r>
    </w:p>
    <w:p>
      <w:pPr>
        <w:pStyle w:val="Heading3"/>
        <w:spacing w:after="100" w:before="200"/>
      </w:pPr>
      <w:r>
        <w:t xml:space="preserve">🟡 中低優先：行動端專屬體驗未見特別優化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台灣行動購物占比已超過七成，結帳頁的行動版若未特別處理固定底部 CTA 按鈕、大按鈕觸控區、超商門市選擇器的行動體驗，容易在最後一步造成手滑或操作困難而放棄。</w:t>
      </w:r>
    </w:p>
    <w:p>
      <w:pPr>
        <w:pStyle w:val="Heading3"/>
        <w:spacing w:after="100" w:before="200"/>
      </w:pPr>
      <w:r>
        <w:t xml:space="preserve">🟡 中低優先：缺乏進度指示與明確的「還剩幾步」提示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結帳頁目前為單頁式表單（購物車資訊、收件資訊、物流、付款、發票混在同一頁），沒有觀察到步驟指示（例如「步驟 2/3」），消費者較難預期還需要花多少時間完成。</w:t>
      </w:r>
    </w:p>
    <w:p>
      <w:pPr>
        <w:spacing w:after="160"/>
      </w:pPr>
    </w:p>
    <w:p>
      <w:pPr>
        <w:pStyle w:val="Heading1"/>
        <w:spacing w:after="160" w:before="360"/>
      </w:pPr>
      <w:r>
        <w:t xml:space="preserve">三、研究依據（數據佐證）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以下數據作為優化建議優先順序排序的依據，來源涵蓋國際結帳體驗研究機構與台灣本地電商實測資料：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發現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數據</w:t>
            </w:r>
          </w:p>
        </w:tc>
        <w:tc>
          <w:tcPr>
            <w:tcW w:type="dxa" w:w="29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購物車平均放棄率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70.22%（50 項研究綜合分析）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結帳設計改善對轉換率的影響</w:t>
            </w:r>
          </w:p>
        </w:tc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優化結帳流程平均可提升轉換率 35.26%</w:t>
            </w:r>
          </w:p>
        </w:tc>
        <w:tc>
          <w:tcPr>
            <w:tcW w:type="dxa" w:w="29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強制／預設建立帳號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約造成 25% 的結帳放棄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Institute（2024 基準資料）</w:t>
            </w:r>
          </w:p>
        </w:tc>
      </w:tr>
      <w:tr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意外運費（結帳最後才出現）</w:t>
            </w:r>
          </w:p>
        </w:tc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約造成 47% 的結帳放棄</w:t>
            </w:r>
          </w:p>
        </w:tc>
        <w:tc>
          <w:tcPr>
            <w:tcW w:type="dxa" w:w="29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流程過長或過於複雜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約造成 18% 的結帳放棄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結帳表單欄位數</w:t>
            </w:r>
          </w:p>
        </w:tc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 14.88 個欄位，實際多數訂單僅需 6–8 個</w:t>
            </w:r>
          </w:p>
        </w:tc>
        <w:tc>
          <w:tcPr>
            <w:tcW w:type="dxa" w:w="29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訪客結帳開放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可提升轉換率 20–45%，行動端完成率再高約 26%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WooCommerce CRO 研究彙整</w:t>
            </w:r>
          </w:p>
        </w:tc>
      </w:tr>
      <w:tr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付款方式數量</w:t>
            </w:r>
          </w:p>
        </w:tc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 3 種以上付款方式的商店轉換率高出約 30%</w:t>
            </w:r>
          </w:p>
        </w:tc>
        <w:tc>
          <w:tcPr>
            <w:tcW w:type="dxa" w:w="29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WooCommerce CRO 研究彙整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頁面載入速度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 秒內載入的頁面轉換率是 10 秒載入頁面的 5 倍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WooCommerce CRO 研究彙整</w:t>
            </w:r>
          </w:p>
        </w:tc>
      </w:tr>
      <w:tr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台灣付款方式偏好</w:t>
            </w:r>
          </w:p>
        </w:tc>
        <w:tc>
          <w:tcPr>
            <w:tcW w:type="dxa" w:w="3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信用卡 40%、超商取貨付款 25%、LINE Pay 15%、ATM／超商代碼各約 10%</w:t>
            </w:r>
          </w:p>
        </w:tc>
        <w:tc>
          <w:tcPr>
            <w:tcW w:type="dxa" w:w="29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台灣電商金流實務彙整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加入 LINE Pay 後轉換率變化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平均提升 8–12%，行動購物提升最明顯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台灣電商金流實務彙整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四、優化建議</w:t>
      </w:r>
    </w:p>
    <w:p>
      <w:pPr>
        <w:pStyle w:val="Heading2"/>
        <w:spacing w:after="120" w:before="280"/>
      </w:pPr>
      <w:r>
        <w:t xml:space="preserve">4.1 高優先（建議優先處理，預期影響最大）</w:t>
      </w:r>
    </w:p>
    <w:p>
      <w:pPr>
        <w:pStyle w:val="Heading3"/>
        <w:spacing w:after="100" w:before="200"/>
      </w:pPr>
      <w:r>
        <w:t xml:space="preserve">① 開放並凸顯訪客結帳，帳號建立改為結帳完成後的加值選項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將「建立帳號」預設改為未勾選，或改為在付款完成頁再邀請消費者「一鍵建立帳號以便查詢訂單」，而非在填寫地址前就要求決定。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若業務上需要會員資料（如會員點數、常客經營），可保留註冊選項，但文案需清楚說明「免註冊也能結帳」，降低心理門檻。</w:t>
      </w:r>
    </w:p>
    <w:p>
      <w:pPr>
        <w:pStyle w:val="Heading3"/>
        <w:spacing w:after="100" w:before="200"/>
      </w:pPr>
      <w:r>
        <w:t xml:space="preserve">② 付款失敗時提供可理解、可行動的錯誤訊息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金流 Token 或付款建立失敗時，畫面應區分「請稍後重試」「請改用其他付款方式」「請聯繫客服（附上客服電話／LINE 官方帳號連結）」等不同情境文案，而非單一制式文字。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後端應完整記錄失敗當下的錯誤代碼與原始回應內容，供客服／工程排查，避免下次發生同樣問題時又要重新從頭排查。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在付款區塊載入或處理中時，提供明確的載入動畫與「請勿重新整理／請勿重複點擊」提示，降低消費者誤以為當機而重複送出訂單的風險。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4.2 中優先</w:t>
      </w:r>
    </w:p>
    <w:p>
      <w:pPr>
        <w:pStyle w:val="Heading3"/>
        <w:spacing w:after="100" w:before="200"/>
      </w:pPr>
      <w:r>
        <w:t xml:space="preserve">③ 依台灣消費者實際偏好排序付款方式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建議呈現順序：信用卡（含站內付嵌入式輸入）→ 超商取貨付款 → LINE Pay → ATM 轉帳 → 超商代碼。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每個付款方式旁加註簡短說明（例如「超商取貨付款：貨到 7-11／全家再付款」），降低不熟悉付款流程的消費者的猶豫。</w:t>
      </w:r>
    </w:p>
    <w:p>
      <w:pPr>
        <w:pStyle w:val="Heading3"/>
        <w:spacing w:after="100" w:before="200"/>
      </w:pPr>
      <w:r>
        <w:t xml:space="preserve">④ 表單欄位精簡與即時驗證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盤點目前結帳表單是否仍有非必要欄位（如公司統編僅在需要開立三聯發票時才顯示，而非預設顯示）。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電話、Email、地址欄位加上即時格式驗證與行內錯誤提示（錯誤訊息顯示在欄位下方並具體說明如何修正），避免消費者送出後才被整批退回重填。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地址欄位已有台灣行政區資料，建議搭配下拉選單或自動完成，減少手動輸入鄉鎮市區與郵遞區號時的錯字機率。</w:t>
      </w:r>
    </w:p>
    <w:p>
      <w:pPr>
        <w:pStyle w:val="Heading3"/>
        <w:spacing w:after="100" w:before="200"/>
      </w:pPr>
      <w:r>
        <w:t xml:space="preserve">⑤ 運費與總金額全程透明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在購物車與結帳頁最上方即顯示預估運費與免運門檻進度（目前已有「滿 $2,000 免運」文案，建議在結帳頁頂部或側邊持續顯示「還差 $XXX 免運」的動態提示，同時具備信任與加購雙重效果）。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超商取貨與冷凍宅配的運費差異，應在選擇物流方式當下即顯示金額變化，不要等到最後付款金額才出現差異。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4.3 中低優先（錦上添花，建議中期規劃）</w:t>
      </w:r>
    </w:p>
    <w:p>
      <w:pPr>
        <w:pStyle w:val="Heading3"/>
        <w:spacing w:after="100" w:before="200"/>
      </w:pPr>
      <w:r>
        <w:t xml:space="preserve">⑥ 行動端結帳體驗強化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結帳頁行動版將「下一步／確認付款」按鈕固定於畫面底部，並同步顯示當前總金額，讓消費者不需捲動就能確認金額與完成動作。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超商門市選擇器（電子地圖）在行動裝置上確保視窗大小與操作流暢，避免嵌入式地圖在小螢幕上難以點選門市。</w:t>
      </w:r>
    </w:p>
    <w:p>
      <w:pPr>
        <w:pStyle w:val="Heading3"/>
        <w:spacing w:after="100" w:before="200"/>
      </w:pPr>
      <w:r>
        <w:t xml:space="preserve">⑦ 步驟化資訊架構與進度指示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將目前單頁式結帳（收件資訊、物流、付款、發票）以視覺分區＋輕量進度指示呈現（例如：收件資訊 → 物流與付款 → 確認送出），降低消費者對「還要填多久」的不確定感，同時不強制拆成多頁避免增加點擊次數。</w:t>
      </w:r>
    </w:p>
    <w:p>
      <w:pPr>
        <w:pStyle w:val="Heading3"/>
        <w:spacing w:after="100" w:before="200"/>
      </w:pPr>
      <w:r>
        <w:t xml:space="preserve">⑧ 信任訊號強化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結帳頁（不只頁尾）加入退換貨政策、客服聯絡方式、SSL 安全連線標示的顯眼入口，降低消費者在輸入信用卡資訊前的疑慮。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若有食品責任險或食登字號（頁尾已有相關頁面連結），可在結帳頁摘要區加入簡短信任標語，強化生鮮／冷凍食品類別消費者的安心感。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五、結帳頁區塊規劃建議（資訊架構）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由上而下建議的結帳頁區塊順序如下，僅為區塊規劃，非最終視覺稿：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5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區塊順序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7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設計重點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免運進度／優惠提示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距離免運門檻還差多少金額、目前套用的優惠券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全程可見，建議吸頂或側邊固定</w:t>
            </w:r>
          </w:p>
        </w:tc>
      </w:tr>
      <w:tr>
        <w:tc>
          <w:tcPr>
            <w:tcW w:type="dxa" w:w="1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訂單摘要</w:t>
            </w:r>
          </w:p>
        </w:tc>
        <w:tc>
          <w:tcPr>
            <w:tcW w:type="dxa" w:w="3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商品清單、數量、小計，可摺疊收合</w:t>
            </w:r>
          </w:p>
        </w:tc>
        <w:tc>
          <w:tcPr>
            <w:tcW w:type="dxa" w:w="27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行動端預設收合，桌機端側邊常駐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收件資訊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姓名、電話、Email、地址（含縣市／鄉鎮市區自動判斷）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即時驗證、錯誤訊息就地顯示</w:t>
            </w:r>
          </w:p>
        </w:tc>
      </w:tr>
      <w:tr>
        <w:tc>
          <w:tcPr>
            <w:tcW w:type="dxa" w:w="1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 配送方式</w:t>
            </w:r>
          </w:p>
        </w:tc>
        <w:tc>
          <w:tcPr>
            <w:tcW w:type="dxa" w:w="3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超商取貨／冷凍宅配等選項，含運費即時試算</w:t>
            </w:r>
          </w:p>
        </w:tc>
        <w:tc>
          <w:tcPr>
            <w:tcW w:type="dxa" w:w="27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選取當下更新總金額，門市選擇器行動優化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5. 付款方式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依台灣使用率排序：信用卡／超商取貨付款／LINE Pay／ATM／超商代碼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每個選項附簡短說明；信用卡輸入區塊需有明確載入與錯誤狀態</w:t>
            </w:r>
          </w:p>
        </w:tc>
      </w:tr>
      <w:tr>
        <w:tc>
          <w:tcPr>
            <w:tcW w:type="dxa" w:w="1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6. 發票資訊</w:t>
            </w:r>
          </w:p>
        </w:tc>
        <w:tc>
          <w:tcPr>
            <w:tcW w:type="dxa" w:w="3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電子發票／三聯發票（統編欄位僅在選擇三聯發票時顯示）</w:t>
            </w:r>
          </w:p>
        </w:tc>
        <w:tc>
          <w:tcPr>
            <w:tcW w:type="dxa" w:w="27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預設為最簡單的個人電子發票選項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7. 帳號選項（非必填）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「建立帳號以便查詢訂單」勾選框，預設不勾選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訪客結帳為預設路徑</w:t>
            </w:r>
          </w:p>
        </w:tc>
      </w:tr>
      <w:tr>
        <w:tc>
          <w:tcPr>
            <w:tcW w:type="dxa" w:w="1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8. 確認送出</w:t>
            </w:r>
          </w:p>
        </w:tc>
        <w:tc>
          <w:tcPr>
            <w:tcW w:type="dxa" w:w="38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總金額、送出按鈕、信任標章（安全支付／退換貨政策連結）</w:t>
            </w:r>
          </w:p>
        </w:tc>
        <w:tc>
          <w:tcPr>
            <w:tcW w:type="dxa" w:w="27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按鈕文案避免只寫「送出」，改用「確認付款 NT$XXX」等具體文案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六、優先順序與工作量評估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以下評估為初步規劃參考，實際工作量需在確認技術方案後由工程端估算：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2350"/>
        <w:gridCol w:w="220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優化項目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預期影響</w:t>
            </w:r>
          </w:p>
        </w:tc>
        <w:tc>
          <w:tcPr>
            <w:tcW w:type="dxa" w:w="23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建議階段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訪客結帳預設化（取消預設勾選建立帳號）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低（單一設定調整）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3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付款失敗錯誤訊息與紀錄改善</w:t>
            </w:r>
          </w:p>
        </w:tc>
        <w:tc>
          <w:tcPr>
            <w:tcW w:type="dxa" w:w="15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23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中（含後端 logging 與前端文案）</w:t>
            </w:r>
          </w:p>
        </w:tc>
        <w:tc>
          <w:tcPr>
            <w:tcW w:type="dxa" w:w="2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付款方式排序調整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中高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3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表單即時驗證與錯誤提示優化</w:t>
            </w:r>
          </w:p>
        </w:tc>
        <w:tc>
          <w:tcPr>
            <w:tcW w:type="dxa" w:w="15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3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運費／免運進度全程透明化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3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行動端底部固定 CTA 與門市選擇器優化</w:t>
            </w:r>
          </w:p>
        </w:tc>
        <w:tc>
          <w:tcPr>
            <w:tcW w:type="dxa" w:w="15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3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步驟化資訊架構與進度指示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中低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高（涉及版面重構）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第三階段</w:t>
            </w:r>
          </w:p>
        </w:tc>
      </w:tr>
      <w:tr>
        <w:tc>
          <w:tcPr>
            <w:tcW w:type="dxa" w:w="33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信任訊號強化（結帳頁內退換貨／保險標語）</w:t>
            </w:r>
          </w:p>
        </w:tc>
        <w:tc>
          <w:tcPr>
            <w:tcW w:type="dxa" w:w="15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中低</w:t>
            </w:r>
          </w:p>
        </w:tc>
        <w:tc>
          <w:tcPr>
            <w:tcW w:type="dxa" w:w="235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第三階段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七、後續驗證方式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導入結帳漏斗追蹤（GA4 或 WooCommerce Analytics），分別記錄「進入結帳」「填寫收件資訊完成」「選擇付款方式」「送出訂單」「付款成功」各步驟的流失率，作為優化前後的比較基準。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針對高優先項目（訪客結帳、付款錯誤訊息）建議以 A/B 測試方式驗證，避免單靠主觀判斷決定是否全面上線。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優化上線後持續監控付款失敗率與客服關於「結帳／付款」的詢問量變化，作為錯誤訊息改善是否有效的間接指標。</w:t>
      </w:r>
    </w:p>
    <w:p>
      <w:pPr>
        <w:spacing w:after="300"/>
      </w:pPr>
    </w:p>
    <w:tbl>
      <w:tblPr>
        <w:tblW w:type="dxa" w:w="9350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2"/>
                <w:szCs w:val="22"/>
              </w:rPr>
              <w:t xml:space="preserve">下一步建議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本文件僅涵蓋規劃層級。若確認方向，建議下一步依「第一階段」項目分別確認技術可行性（尤其付款失敗錯誤訊息涉及綠界站內付 2.0 自訂閘道程式碼），再進入視覺稿與工程排期。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6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JhengHei" w:cs="Microsoft JhengHei" w:eastAsia="Microsoft JhengHei" w:hAnsi="Microsoft JhengHei"/>
      <w:b/>
      <w:bCs/>
      <w:color w:val="2E5B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2026-07-13T23:29:04.486Z</dcterms:created>
  <dcterms:modified xsi:type="dcterms:W3CDTF">2026-07-13T23:29:04.486Z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