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60"/>
      </w:pPr>
      <w:r>
        <w:rPr>
          <w:b/>
          <w:color w:val="107C5B"/>
          <w:sz w:val="20"/>
        </w:rPr>
        <w:t>BUSINESS REQUIREMENTS DOCUMENT</w:t>
      </w:r>
    </w:p>
    <w:p>
      <w:pPr>
        <w:pStyle w:val="Title"/>
      </w:pPr>
      <w:r>
        <w:t>Faculty AI Co-Pilot</w:t>
      </w:r>
    </w:p>
    <w:p>
      <w:pPr>
        <w:pStyle w:val="Subtitle"/>
      </w:pPr>
      <w:r>
        <w:t>iSCARB Lecture Compiler — Clear MVP Specification</w:t>
        <w:br/>
        <w:t>محوّل المحاضرات وفق معيار iSCARB</w:t>
      </w:r>
    </w:p>
    <w:tbl>
      <w:tblPr>
        <w:tblStyle w:val="TableGrid"/>
        <w:tblW w:type="dxa" w:w="9619"/>
        <w:jc w:val="left"/>
        <w:tblLayout w:type="fixed"/>
        <w:tblLook w:firstColumn="1" w:firstRow="1" w:lastColumn="0" w:lastRow="0" w:noHBand="0" w:noVBand="1" w:val="04A0"/>
        <w:tblInd w:w="120" w:type="dxa"/>
      </w:tblPr>
      <w:tblGrid>
        <w:gridCol w:w="2232"/>
        <w:gridCol w:w="7387"/>
      </w:tblGrid>
      <w:tr>
        <w:trPr>
          <w:tblHeader w:val="true"/>
          <w:cantSplit w:val="true"/>
        </w:trPr>
        <w:tc>
          <w:tcPr>
            <w:tcW w:type="dxa" w:w="2232"/>
            <w:shd w:fill="107C5B"/>
            <w:tcMar>
              <w:top w:w="80" w:type="dxa"/>
              <w:start w:w="120" w:type="dxa"/>
              <w:bottom w:w="80" w:type="dxa"/>
              <w:end w:w="120" w:type="dxa"/>
            </w:tcMar>
            <w:vAlign w:val="center"/>
          </w:tcPr>
          <w:p>
            <w:pPr>
              <w:keepLines/>
              <w:spacing w:after="0"/>
            </w:pPr>
            <w:r>
              <w:rPr>
                <w:rFonts w:ascii="Calibri" w:hAnsi="Calibri"/>
                <w:b/>
                <w:color w:val="FFFFFF"/>
                <w:sz w:val="18"/>
              </w:rPr>
              <w:t>Field</w:t>
            </w:r>
          </w:p>
        </w:tc>
        <w:tc>
          <w:tcPr>
            <w:tcW w:type="dxa" w:w="7387"/>
            <w:shd w:fill="107C5B"/>
            <w:tcMar>
              <w:top w:w="80" w:type="dxa"/>
              <w:start w:w="120" w:type="dxa"/>
              <w:bottom w:w="80" w:type="dxa"/>
              <w:end w:w="120" w:type="dxa"/>
            </w:tcMar>
            <w:vAlign w:val="center"/>
          </w:tcPr>
          <w:p>
            <w:pPr>
              <w:keepLines/>
              <w:spacing w:after="0"/>
            </w:pPr>
            <w:r>
              <w:rPr>
                <w:rFonts w:ascii="Calibri" w:hAnsi="Calibri"/>
                <w:b/>
                <w:color w:val="FFFFFF"/>
                <w:sz w:val="18"/>
              </w:rPr>
              <w:t>Approved value</w:t>
            </w:r>
          </w:p>
        </w:tc>
      </w:tr>
      <w:tr>
        <w:trPr>
          <w:cantSplit w:val="true"/>
        </w:trPr>
        <w:tc>
          <w:tcPr>
            <w:tcW w:type="dxa" w:w="2232"/>
            <w:tcMar>
              <w:top w:w="80" w:type="dxa"/>
              <w:start w:w="120" w:type="dxa"/>
              <w:bottom w:w="80" w:type="dxa"/>
              <w:end w:w="120" w:type="dxa"/>
            </w:tcMar>
            <w:vAlign w:val="center"/>
          </w:tcPr>
          <w:p>
            <w:pPr>
              <w:keepLines/>
              <w:spacing w:after="0" w:line="240" w:lineRule="auto"/>
            </w:pPr>
            <w:r>
              <w:rPr>
                <w:rFonts w:ascii="Calibri" w:hAnsi="Calibri"/>
                <w:sz w:val="18"/>
              </w:rPr>
              <w:t>Version / status</w:t>
            </w:r>
          </w:p>
        </w:tc>
        <w:tc>
          <w:tcPr>
            <w:tcW w:type="dxa" w:w="7387"/>
            <w:tcMar>
              <w:top w:w="80" w:type="dxa"/>
              <w:start w:w="120" w:type="dxa"/>
              <w:bottom w:w="80" w:type="dxa"/>
              <w:end w:w="120" w:type="dxa"/>
            </w:tcMar>
            <w:vAlign w:val="center"/>
          </w:tcPr>
          <w:p>
            <w:pPr>
              <w:keepLines/>
              <w:spacing w:after="0" w:line="240" w:lineRule="auto"/>
            </w:pPr>
            <w:r>
              <w:rPr>
                <w:rFonts w:ascii="Calibri" w:hAnsi="Calibri"/>
                <w:sz w:val="18"/>
              </w:rPr>
              <w:t>3.4 — iSCARB naming; universal core; conditional Jaheziah adapter</w:t>
            </w:r>
          </w:p>
        </w:tc>
      </w:tr>
      <w:tr>
        <w:trPr>
          <w:cantSplit w:val="true"/>
        </w:trPr>
        <w:tc>
          <w:tcPr>
            <w:tcW w:type="dxa" w:w="2232"/>
            <w:shd w:fill="F2F4F7"/>
            <w:tcMar>
              <w:top w:w="80" w:type="dxa"/>
              <w:start w:w="120" w:type="dxa"/>
              <w:bottom w:w="80" w:type="dxa"/>
              <w:end w:w="120" w:type="dxa"/>
            </w:tcMar>
            <w:vAlign w:val="center"/>
          </w:tcPr>
          <w:p>
            <w:pPr>
              <w:keepLines/>
              <w:spacing w:after="0" w:line="240" w:lineRule="auto"/>
            </w:pPr>
            <w:r>
              <w:rPr>
                <w:rFonts w:ascii="Calibri" w:hAnsi="Calibri"/>
                <w:sz w:val="18"/>
              </w:rPr>
              <w:t>Product boundary</w:t>
            </w:r>
          </w:p>
        </w:tc>
        <w:tc>
          <w:tcPr>
            <w:tcW w:type="dxa" w:w="7387"/>
            <w:shd w:fill="F2F4F7"/>
            <w:tcMar>
              <w:top w:w="80" w:type="dxa"/>
              <w:start w:w="120" w:type="dxa"/>
              <w:bottom w:w="80" w:type="dxa"/>
              <w:end w:w="120" w:type="dxa"/>
            </w:tcMar>
            <w:vAlign w:val="center"/>
          </w:tcPr>
          <w:p>
            <w:pPr>
              <w:keepLines/>
              <w:spacing w:after="0" w:line="240" w:lineRule="auto"/>
            </w:pPr>
            <w:r>
              <w:rPr>
                <w:rFonts w:ascii="Calibri" w:hAnsi="Calibri"/>
                <w:sz w:val="18"/>
              </w:rPr>
              <w:t>One product: source-faithful lecture transformation and evidence export</w:t>
            </w:r>
          </w:p>
        </w:tc>
      </w:tr>
      <w:tr>
        <w:trPr>
          <w:cantSplit w:val="true"/>
        </w:trPr>
        <w:tc>
          <w:tcPr>
            <w:tcW w:type="dxa" w:w="2232"/>
            <w:tcMar>
              <w:top w:w="80" w:type="dxa"/>
              <w:start w:w="120" w:type="dxa"/>
              <w:bottom w:w="80" w:type="dxa"/>
              <w:end w:w="120" w:type="dxa"/>
            </w:tcMar>
            <w:vAlign w:val="center"/>
          </w:tcPr>
          <w:p>
            <w:pPr>
              <w:keepLines/>
              <w:spacing w:after="0" w:line="240" w:lineRule="auto"/>
            </w:pPr>
            <w:r>
              <w:rPr>
                <w:rFonts w:ascii="Calibri" w:hAnsi="Calibri"/>
                <w:sz w:val="18"/>
              </w:rPr>
              <w:t>Canonical method</w:t>
            </w:r>
          </w:p>
        </w:tc>
        <w:tc>
          <w:tcPr>
            <w:tcW w:type="dxa" w:w="7387"/>
            <w:tcMar>
              <w:top w:w="80" w:type="dxa"/>
              <w:start w:w="120" w:type="dxa"/>
              <w:bottom w:w="80" w:type="dxa"/>
              <w:end w:w="120" w:type="dxa"/>
            </w:tcMar>
            <w:vAlign w:val="center"/>
          </w:tcPr>
          <w:p>
            <w:pPr>
              <w:keepLines/>
              <w:spacing w:after="0" w:line="240" w:lineRule="auto"/>
            </w:pPr>
            <w:r>
              <w:rPr>
                <w:rFonts w:ascii="Calibri" w:hAnsi="Calibri"/>
                <w:sz w:val="18"/>
              </w:rPr>
              <w:t>iSCARB framework is the transformation contract; ZTM is the default visual theme</w:t>
            </w:r>
          </w:p>
        </w:tc>
      </w:tr>
      <w:tr>
        <w:trPr>
          <w:cantSplit w:val="true"/>
        </w:trPr>
        <w:tc>
          <w:tcPr>
            <w:tcW w:type="dxa" w:w="2232"/>
            <w:shd w:fill="F2F4F7"/>
            <w:tcMar>
              <w:top w:w="80" w:type="dxa"/>
              <w:start w:w="120" w:type="dxa"/>
              <w:bottom w:w="80" w:type="dxa"/>
              <w:end w:w="120" w:type="dxa"/>
            </w:tcMar>
            <w:vAlign w:val="center"/>
          </w:tcPr>
          <w:p>
            <w:pPr>
              <w:keepLines/>
              <w:spacing w:after="0" w:line="240" w:lineRule="auto"/>
            </w:pPr>
            <w:r>
              <w:rPr>
                <w:rFonts w:ascii="Calibri" w:hAnsi="Calibri"/>
                <w:sz w:val="18"/>
              </w:rPr>
              <w:t>Primary buyer</w:t>
            </w:r>
          </w:p>
        </w:tc>
        <w:tc>
          <w:tcPr>
            <w:tcW w:type="dxa" w:w="7387"/>
            <w:shd w:fill="F2F4F7"/>
            <w:tcMar>
              <w:top w:w="80" w:type="dxa"/>
              <w:start w:w="120" w:type="dxa"/>
              <w:bottom w:w="80" w:type="dxa"/>
              <w:end w:w="120" w:type="dxa"/>
            </w:tcMar>
            <w:vAlign w:val="center"/>
          </w:tcPr>
          <w:p>
            <w:pPr>
              <w:keepLines/>
              <w:spacing w:after="0" w:line="240" w:lineRule="auto"/>
            </w:pPr>
            <w:r>
              <w:rPr>
                <w:rFonts w:ascii="Calibri" w:hAnsi="Calibri"/>
                <w:sz w:val="18"/>
              </w:rPr>
              <w:t>Saudi universities and colleges; B2B institutional license</w:t>
            </w:r>
          </w:p>
        </w:tc>
      </w:tr>
      <w:tr>
        <w:trPr>
          <w:cantSplit w:val="true"/>
        </w:trPr>
        <w:tc>
          <w:tcPr>
            <w:tcW w:type="dxa" w:w="2232"/>
            <w:tcMar>
              <w:top w:w="80" w:type="dxa"/>
              <w:start w:w="120" w:type="dxa"/>
              <w:bottom w:w="80" w:type="dxa"/>
              <w:end w:w="120" w:type="dxa"/>
            </w:tcMar>
            <w:vAlign w:val="center"/>
          </w:tcPr>
          <w:p>
            <w:pPr>
              <w:keepLines/>
              <w:spacing w:after="0" w:line="240" w:lineRule="auto"/>
            </w:pPr>
            <w:r>
              <w:rPr>
                <w:rFonts w:ascii="Calibri" w:hAnsi="Calibri"/>
                <w:sz w:val="18"/>
              </w:rPr>
              <w:t>MVP delivery</w:t>
            </w:r>
          </w:p>
        </w:tc>
        <w:tc>
          <w:tcPr>
            <w:tcW w:type="dxa" w:w="7387"/>
            <w:tcMar>
              <w:top w:w="80" w:type="dxa"/>
              <w:start w:w="120" w:type="dxa"/>
              <w:bottom w:w="80" w:type="dxa"/>
              <w:end w:w="120" w:type="dxa"/>
            </w:tcMar>
            <w:vAlign w:val="center"/>
          </w:tcPr>
          <w:p>
            <w:pPr>
              <w:keepLines/>
              <w:spacing w:after="0" w:line="240" w:lineRule="auto"/>
            </w:pPr>
            <w:r>
              <w:rPr>
                <w:rFonts w:ascii="Calibri" w:hAnsi="Calibri"/>
                <w:sz w:val="18"/>
              </w:rPr>
              <w:t>Modular web application + asynchronous generation workers</w:t>
            </w:r>
          </w:p>
        </w:tc>
      </w:tr>
      <w:tr>
        <w:trPr>
          <w:cantSplit w:val="true"/>
        </w:trPr>
        <w:tc>
          <w:tcPr>
            <w:tcW w:type="dxa" w:w="2232"/>
            <w:shd w:fill="F2F4F7"/>
            <w:tcMar>
              <w:top w:w="80" w:type="dxa"/>
              <w:start w:w="120" w:type="dxa"/>
              <w:bottom w:w="80" w:type="dxa"/>
              <w:end w:w="120" w:type="dxa"/>
            </w:tcMar>
            <w:vAlign w:val="center"/>
          </w:tcPr>
          <w:p>
            <w:pPr>
              <w:keepLines/>
              <w:spacing w:after="0" w:line="240" w:lineRule="auto"/>
            </w:pPr>
            <w:r>
              <w:rPr>
                <w:rFonts w:ascii="Calibri" w:hAnsi="Calibri"/>
                <w:sz w:val="18"/>
              </w:rPr>
              <w:t>Date</w:t>
            </w:r>
          </w:p>
        </w:tc>
        <w:tc>
          <w:tcPr>
            <w:tcW w:type="dxa" w:w="7387"/>
            <w:shd w:fill="F2F4F7"/>
            <w:tcMar>
              <w:top w:w="80" w:type="dxa"/>
              <w:start w:w="120" w:type="dxa"/>
              <w:bottom w:w="80" w:type="dxa"/>
              <w:end w:w="120" w:type="dxa"/>
            </w:tcMar>
            <w:vAlign w:val="center"/>
          </w:tcPr>
          <w:p>
            <w:pPr>
              <w:keepLines/>
              <w:spacing w:after="0" w:line="240" w:lineRule="auto"/>
            </w:pPr>
            <w:r>
              <w:rPr>
                <w:rFonts w:ascii="Calibri" w:hAnsi="Calibri"/>
                <w:sz w:val="18"/>
              </w:rPr>
              <w:t>7 August 2026</w:t>
            </w:r>
          </w:p>
        </w:tc>
      </w:tr>
    </w:tbl>
    <w:p>
      <w:pPr>
        <w:spacing w:after="20"/>
      </w:pPr>
    </w:p>
    <w:tbl>
      <w:tblPr>
        <w:tblStyle w:val="TableGrid"/>
        <w:tblW w:type="dxa" w:w="9619"/>
        <w:jc w:val="left"/>
        <w:tblLayout w:type="fixed"/>
        <w:tblLook w:firstColumn="1" w:firstRow="1" w:lastColumn="0" w:lastRow="0" w:noHBand="0" w:noVBand="1" w:val="04A0"/>
        <w:tblInd w:w="120" w:type="dxa"/>
      </w:tblPr>
      <w:tblGrid>
        <w:gridCol w:w="9619"/>
      </w:tblGrid>
      <w:tr>
        <w:trPr>
          <w:tblHeader w:val="true"/>
        </w:trPr>
        <w:tc>
          <w:tcPr>
            <w:tcW w:type="dxa" w:w="9619"/>
            <w:shd w:fill="EAF4F0"/>
            <w:tcMar>
              <w:top w:w="80" w:type="dxa"/>
              <w:start w:w="120" w:type="dxa"/>
              <w:bottom w:w="80" w:type="dxa"/>
              <w:end w:w="120" w:type="dxa"/>
            </w:tcMar>
            <w:vAlign w:val="center"/>
          </w:tcPr>
          <w:p>
            <w:pPr>
              <w:keepLines/>
              <w:spacing w:after="0"/>
            </w:pPr>
            <w:r>
              <w:rPr>
                <w:rFonts w:ascii="Calibri" w:hAnsi="Calibri"/>
                <w:b/>
                <w:color w:val="107C5B"/>
              </w:rPr>
              <w:t xml:space="preserve">FINAL PRODUCT DECISION  </w:t>
            </w:r>
            <w:r>
              <w:rPr>
                <w:rFonts w:ascii="Calibri" w:hAnsi="Calibri"/>
              </w:rPr>
              <w:t>The three teaching frameworks are not selectable competing engines. The system always transforms through one canonical iSCARB contract. CIMT/original material protects source coverage; IMAM contributes optional Saudi/Islamic contextualization; ZTM controls visual rendering.</w:t>
            </w:r>
          </w:p>
        </w:tc>
      </w:tr>
    </w:tbl>
    <w:p>
      <w:pPr>
        <w:spacing w:after="20"/>
      </w:pPr>
    </w:p>
    <w:tbl>
      <w:tblPr>
        <w:tblStyle w:val="TableGrid"/>
        <w:tblW w:type="dxa" w:w="9619"/>
        <w:jc w:val="left"/>
        <w:tblLayout w:type="fixed"/>
        <w:tblLook w:firstColumn="1" w:firstRow="1" w:lastColumn="0" w:lastRow="0" w:noHBand="0" w:noVBand="1" w:val="04A0"/>
        <w:tblInd w:w="120" w:type="dxa"/>
      </w:tblPr>
      <w:tblGrid>
        <w:gridCol w:w="9619"/>
      </w:tblGrid>
      <w:tr>
        <w:trPr>
          <w:tblHeader w:val="true"/>
        </w:trPr>
        <w:tc>
          <w:tcPr>
            <w:tcW w:type="dxa" w:w="9619"/>
            <w:shd w:fill="FFF4D6"/>
            <w:tcMar>
              <w:top w:w="80" w:type="dxa"/>
              <w:start w:w="120" w:type="dxa"/>
              <w:bottom w:w="80" w:type="dxa"/>
              <w:end w:w="120" w:type="dxa"/>
            </w:tcMar>
            <w:vAlign w:val="center"/>
          </w:tcPr>
          <w:p>
            <w:pPr>
              <w:keepLines/>
              <w:spacing w:after="0"/>
            </w:pPr>
            <w:r>
              <w:rPr>
                <w:rFonts w:ascii="Calibri" w:hAnsi="Calibri"/>
                <w:b/>
                <w:color w:val="9B1C1C"/>
              </w:rPr>
              <w:t xml:space="preserve">DEVELOPER INTERPRETATION RULE  </w:t>
            </w:r>
            <w:r>
              <w:rPr>
                <w:rFonts w:ascii="Calibri" w:hAnsi="Calibri"/>
              </w:rPr>
              <w:t>This BRD is the authoritative build contract. External websites and PDFs provide source content only; developers SHALL NOT infer features, workflows, fields, or acceptance behavior from them. If a source conflicts with this BRD, stop and raise a change request.</w:t>
            </w:r>
          </w:p>
        </w:tc>
      </w:tr>
    </w:tbl>
    <w:p>
      <w:pPr>
        <w:spacing w:after="20"/>
      </w:pPr>
    </w:p>
    <w:p>
      <w:pPr>
        <w:pStyle w:val="Heading1"/>
        <w:keepNext/>
      </w:pPr>
      <w:r>
        <w:t>Document Map</w:t>
      </w:r>
    </w:p>
    <w:tbl>
      <w:tblPr>
        <w:tblStyle w:val="TableGrid"/>
        <w:tblW w:type="dxa" w:w="9619"/>
        <w:jc w:val="left"/>
        <w:tblLayout w:type="fixed"/>
        <w:tblLook w:firstColumn="1" w:firstRow="1" w:lastColumn="0" w:lastRow="0" w:noHBand="0" w:noVBand="1" w:val="04A0"/>
        <w:tblInd w:w="120" w:type="dxa"/>
      </w:tblPr>
      <w:tblGrid>
        <w:gridCol w:w="1440"/>
        <w:gridCol w:w="8179"/>
      </w:tblGrid>
      <w:tr>
        <w:trPr>
          <w:tblHeader w:val="true"/>
          <w:cantSplit w:val="true"/>
        </w:trPr>
        <w:tc>
          <w:tcPr>
            <w:tcW w:type="dxa" w:w="1440"/>
            <w:shd w:fill="107C5B"/>
            <w:tcMar>
              <w:top w:w="80" w:type="dxa"/>
              <w:start w:w="120" w:type="dxa"/>
              <w:bottom w:w="80" w:type="dxa"/>
              <w:end w:w="120" w:type="dxa"/>
            </w:tcMar>
            <w:vAlign w:val="center"/>
          </w:tcPr>
          <w:p>
            <w:pPr>
              <w:keepLines/>
              <w:spacing w:after="0"/>
            </w:pPr>
            <w:r>
              <w:rPr>
                <w:rFonts w:ascii="Calibri" w:hAnsi="Calibri"/>
                <w:b/>
                <w:color w:val="FFFFFF"/>
                <w:sz w:val="18"/>
              </w:rPr>
              <w:t>Section</w:t>
            </w:r>
          </w:p>
        </w:tc>
        <w:tc>
          <w:tcPr>
            <w:tcW w:type="dxa" w:w="8179"/>
            <w:shd w:fill="107C5B"/>
            <w:tcMar>
              <w:top w:w="80" w:type="dxa"/>
              <w:start w:w="120" w:type="dxa"/>
              <w:bottom w:w="80" w:type="dxa"/>
              <w:end w:w="120" w:type="dxa"/>
            </w:tcMar>
            <w:vAlign w:val="center"/>
          </w:tcPr>
          <w:p>
            <w:pPr>
              <w:keepLines/>
              <w:spacing w:after="0"/>
            </w:pPr>
            <w:r>
              <w:rPr>
                <w:rFonts w:ascii="Calibri" w:hAnsi="Calibri"/>
                <w:b/>
                <w:color w:val="FFFFFF"/>
                <w:sz w:val="18"/>
              </w:rPr>
              <w:t>Development question answered</w:t>
            </w:r>
          </w:p>
        </w:tc>
      </w:tr>
      <w:tr>
        <w:trPr>
          <w:cantSplit w:val="true"/>
        </w:trPr>
        <w:tc>
          <w:tcPr>
            <w:tcW w:type="dxa" w:w="1440"/>
            <w:tcMar>
              <w:top w:w="80" w:type="dxa"/>
              <w:start w:w="120" w:type="dxa"/>
              <w:bottom w:w="80" w:type="dxa"/>
              <w:end w:w="120" w:type="dxa"/>
            </w:tcMar>
            <w:vAlign w:val="center"/>
          </w:tcPr>
          <w:p>
            <w:pPr>
              <w:keepLines/>
              <w:spacing w:after="0" w:line="240" w:lineRule="auto"/>
            </w:pPr>
            <w:r>
              <w:rPr>
                <w:rFonts w:ascii="Calibri" w:hAnsi="Calibri"/>
                <w:sz w:val="18"/>
              </w:rPr>
              <w:t>1–3</w:t>
            </w:r>
          </w:p>
        </w:tc>
        <w:tc>
          <w:tcPr>
            <w:tcW w:type="dxa" w:w="8179"/>
            <w:tcMar>
              <w:top w:w="80" w:type="dxa"/>
              <w:start w:w="120" w:type="dxa"/>
              <w:bottom w:w="80" w:type="dxa"/>
              <w:end w:w="120" w:type="dxa"/>
            </w:tcMar>
            <w:vAlign w:val="center"/>
          </w:tcPr>
          <w:p>
            <w:pPr>
              <w:keepLines/>
              <w:spacing w:after="0" w:line="240" w:lineRule="auto"/>
            </w:pPr>
            <w:r>
              <w:rPr>
                <w:rFonts w:ascii="Calibri" w:hAnsi="Calibri"/>
                <w:sz w:val="18"/>
              </w:rPr>
              <w:t>What is the product, what is not the product, and which transformation is authoritative?</w:t>
            </w:r>
          </w:p>
        </w:tc>
      </w:tr>
      <w:tr>
        <w:trPr>
          <w:cantSplit w:val="true"/>
        </w:trPr>
        <w:tc>
          <w:tcPr>
            <w:tcW w:type="dxa" w:w="1440"/>
            <w:shd w:fill="F2F4F7"/>
            <w:tcMar>
              <w:top w:w="80" w:type="dxa"/>
              <w:start w:w="120" w:type="dxa"/>
              <w:bottom w:w="80" w:type="dxa"/>
              <w:end w:w="120" w:type="dxa"/>
            </w:tcMar>
            <w:vAlign w:val="center"/>
          </w:tcPr>
          <w:p>
            <w:pPr>
              <w:keepLines/>
              <w:spacing w:after="0" w:line="240" w:lineRule="auto"/>
            </w:pPr>
            <w:r>
              <w:rPr>
                <w:rFonts w:ascii="Calibri" w:hAnsi="Calibri"/>
                <w:sz w:val="18"/>
              </w:rPr>
              <w:t>4–7</w:t>
            </w:r>
          </w:p>
        </w:tc>
        <w:tc>
          <w:tcPr>
            <w:tcW w:type="dxa" w:w="8179"/>
            <w:shd w:fill="F2F4F7"/>
            <w:tcMar>
              <w:top w:w="80" w:type="dxa"/>
              <w:start w:w="120" w:type="dxa"/>
              <w:bottom w:w="80" w:type="dxa"/>
              <w:end w:w="120" w:type="dxa"/>
            </w:tcMar>
            <w:vAlign w:val="center"/>
          </w:tcPr>
          <w:p>
            <w:pPr>
              <w:keepLines/>
              <w:spacing w:after="0" w:line="240" w:lineRule="auto"/>
            </w:pPr>
            <w:r>
              <w:rPr>
                <w:rFonts w:ascii="Calibri" w:hAnsi="Calibri"/>
                <w:sz w:val="18"/>
              </w:rPr>
              <w:t>Who uses it, what services are built, and what exact outputs are produced?</w:t>
            </w:r>
          </w:p>
        </w:tc>
      </w:tr>
      <w:tr>
        <w:trPr>
          <w:cantSplit w:val="true"/>
        </w:trPr>
        <w:tc>
          <w:tcPr>
            <w:tcW w:type="dxa" w:w="1440"/>
            <w:tcMar>
              <w:top w:w="80" w:type="dxa"/>
              <w:start w:w="120" w:type="dxa"/>
              <w:bottom w:w="80" w:type="dxa"/>
              <w:end w:w="120" w:type="dxa"/>
            </w:tcMar>
            <w:vAlign w:val="center"/>
          </w:tcPr>
          <w:p>
            <w:pPr>
              <w:keepLines/>
              <w:spacing w:after="0" w:line="240" w:lineRule="auto"/>
            </w:pPr>
            <w:r>
              <w:rPr>
                <w:rFonts w:ascii="Calibri" w:hAnsi="Calibri"/>
                <w:sz w:val="18"/>
              </w:rPr>
              <w:t>8–12</w:t>
            </w:r>
          </w:p>
        </w:tc>
        <w:tc>
          <w:tcPr>
            <w:tcW w:type="dxa" w:w="8179"/>
            <w:tcMar>
              <w:top w:w="80" w:type="dxa"/>
              <w:start w:w="120" w:type="dxa"/>
              <w:bottom w:w="80" w:type="dxa"/>
              <w:end w:w="120" w:type="dxa"/>
            </w:tcMar>
            <w:vAlign w:val="center"/>
          </w:tcPr>
          <w:p>
            <w:pPr>
              <w:keepLines/>
              <w:spacing w:after="0" w:line="240" w:lineRule="auto"/>
            </w:pPr>
            <w:r>
              <w:rPr>
                <w:rFonts w:ascii="Calibri" w:hAnsi="Calibri"/>
                <w:sz w:val="18"/>
              </w:rPr>
              <w:t>What requirements, screens, data, APIs, and technical architecture are required?</w:t>
            </w:r>
          </w:p>
        </w:tc>
      </w:tr>
      <w:tr>
        <w:trPr>
          <w:cantSplit w:val="true"/>
        </w:trPr>
        <w:tc>
          <w:tcPr>
            <w:tcW w:type="dxa" w:w="1440"/>
            <w:shd w:fill="F2F4F7"/>
            <w:tcMar>
              <w:top w:w="80" w:type="dxa"/>
              <w:start w:w="120" w:type="dxa"/>
              <w:bottom w:w="80" w:type="dxa"/>
              <w:end w:w="120" w:type="dxa"/>
            </w:tcMar>
            <w:vAlign w:val="center"/>
          </w:tcPr>
          <w:p>
            <w:pPr>
              <w:keepLines/>
              <w:spacing w:after="0" w:line="240" w:lineRule="auto"/>
            </w:pPr>
            <w:r>
              <w:rPr>
                <w:rFonts w:ascii="Calibri" w:hAnsi="Calibri"/>
                <w:sz w:val="18"/>
              </w:rPr>
              <w:t>13–17</w:t>
            </w:r>
          </w:p>
        </w:tc>
        <w:tc>
          <w:tcPr>
            <w:tcW w:type="dxa" w:w="8179"/>
            <w:shd w:fill="F2F4F7"/>
            <w:tcMar>
              <w:top w:w="80" w:type="dxa"/>
              <w:start w:w="120" w:type="dxa"/>
              <w:bottom w:w="80" w:type="dxa"/>
              <w:end w:w="120" w:type="dxa"/>
            </w:tcMar>
            <w:vAlign w:val="center"/>
          </w:tcPr>
          <w:p>
            <w:pPr>
              <w:keepLines/>
              <w:spacing w:after="0" w:line="240" w:lineRule="auto"/>
            </w:pPr>
            <w:r>
              <w:rPr>
                <w:rFonts w:ascii="Calibri" w:hAnsi="Calibri"/>
                <w:sz w:val="18"/>
              </w:rPr>
              <w:t>How is it accepted, secured, piloted, sold, and released?</w:t>
            </w:r>
          </w:p>
        </w:tc>
      </w:tr>
      <w:tr>
        <w:trPr>
          <w:cantSplit w:val="true"/>
        </w:trPr>
        <w:tc>
          <w:tcPr>
            <w:tcW w:type="dxa" w:w="1440"/>
            <w:tcMar>
              <w:top w:w="80" w:type="dxa"/>
              <w:start w:w="120" w:type="dxa"/>
              <w:bottom w:w="80" w:type="dxa"/>
              <w:end w:w="120" w:type="dxa"/>
            </w:tcMar>
            <w:vAlign w:val="center"/>
          </w:tcPr>
          <w:p>
            <w:pPr>
              <w:keepLines/>
              <w:spacing w:after="0" w:line="240" w:lineRule="auto"/>
            </w:pPr>
            <w:r>
              <w:rPr>
                <w:rFonts w:ascii="Calibri" w:hAnsi="Calibri"/>
                <w:sz w:val="18"/>
              </w:rPr>
              <w:t>Appendices</w:t>
            </w:r>
          </w:p>
        </w:tc>
        <w:tc>
          <w:tcPr>
            <w:tcW w:type="dxa" w:w="8179"/>
            <w:tcMar>
              <w:top w:w="80" w:type="dxa"/>
              <w:start w:w="120" w:type="dxa"/>
              <w:bottom w:w="80" w:type="dxa"/>
              <w:end w:w="120" w:type="dxa"/>
            </w:tcMar>
            <w:vAlign w:val="center"/>
          </w:tcPr>
          <w:p>
            <w:pPr>
              <w:keepLines/>
              <w:spacing w:after="0" w:line="240" w:lineRule="auto"/>
            </w:pPr>
            <w:r>
              <w:rPr>
                <w:rFonts w:ascii="Calibri" w:hAnsi="Calibri"/>
                <w:sz w:val="18"/>
              </w:rPr>
              <w:t>What do the Security and BIO 343 proofs show, what official sources are used, and how were original BRD requirements dispositioned?</w:t>
            </w:r>
          </w:p>
        </w:tc>
      </w:tr>
    </w:tbl>
    <w:p>
      <w:pPr>
        <w:spacing w:after="20"/>
      </w:pPr>
    </w:p>
    <w:p>
      <w:r>
        <w:br w:type="page"/>
      </w:r>
    </w:p>
    <w:p>
      <w:pPr>
        <w:pStyle w:val="Heading1"/>
        <w:keepNext/>
      </w:pPr>
      <w:r>
        <w:t>1. Executive Decision</w:t>
      </w:r>
    </w:p>
    <w:tbl>
      <w:tblPr>
        <w:tblStyle w:val="TableGrid"/>
        <w:tblW w:type="dxa" w:w="9619"/>
        <w:jc w:val="left"/>
        <w:tblLayout w:type="fixed"/>
        <w:tblLook w:firstColumn="1" w:firstRow="1" w:lastColumn="0" w:lastRow="0" w:noHBand="0" w:noVBand="1" w:val="04A0"/>
        <w:tblInd w:w="120" w:type="dxa"/>
      </w:tblPr>
      <w:tblGrid>
        <w:gridCol w:w="9619"/>
      </w:tblGrid>
      <w:tr>
        <w:trPr>
          <w:tblHeader w:val="true"/>
        </w:trPr>
        <w:tc>
          <w:tcPr>
            <w:tcW w:type="dxa" w:w="9619"/>
            <w:shd w:fill="EAF4F0"/>
            <w:tcMar>
              <w:top w:w="80" w:type="dxa"/>
              <w:start w:w="120" w:type="dxa"/>
              <w:bottom w:w="80" w:type="dxa"/>
              <w:end w:w="120" w:type="dxa"/>
            </w:tcMar>
            <w:vAlign w:val="center"/>
          </w:tcPr>
          <w:p>
            <w:pPr>
              <w:keepLines/>
              <w:spacing w:after="0"/>
            </w:pPr>
            <w:r>
              <w:rPr>
                <w:rFonts w:ascii="Calibri" w:hAnsi="Calibri"/>
                <w:b/>
                <w:color w:val="107C5B"/>
              </w:rPr>
              <w:t xml:space="preserve">BUILD THIS  </w:t>
            </w:r>
            <w:r>
              <w:rPr>
                <w:rFonts w:ascii="Calibri" w:hAnsi="Calibri"/>
              </w:rPr>
              <w:t>A faculty member uploads an existing lecture and course metadata. The system preserves every approved source concept, compiles the material into an exactly 20-slide iSCARB student lecture, generates an instructor/evidence pack, verifies claims and alignment, and exports editable PPTX plus PDF, interactive HTML, and assessment items.</w:t>
            </w:r>
          </w:p>
        </w:tc>
      </w:tr>
    </w:tbl>
    <w:p>
      <w:pPr>
        <w:spacing w:after="20"/>
      </w:pPr>
    </w:p>
    <w:p>
      <w:pPr>
        <w:pStyle w:val="Heading2"/>
        <w:keepNext/>
      </w:pPr>
      <w:r>
        <w:t>1.1 Readiness verdict on BRD v2.3</w:t>
      </w:r>
    </w:p>
    <w:p>
      <w:r>
        <w:t>The previous document was conceptually strong but not safe as a first development contract. It combined a lecture compiler with student prompt analytics, grade-governance workflows, accreditation reporting, readiness exports, personal style learning, notifications, and a department marketplace. A competent team could estimate it, but different teams would build different products.</w:t>
      </w:r>
    </w:p>
    <w:tbl>
      <w:tblPr>
        <w:tblStyle w:val="TableGrid"/>
        <w:tblW w:type="dxa" w:w="9619"/>
        <w:jc w:val="left"/>
        <w:tblLayout w:type="fixed"/>
        <w:tblLook w:firstColumn="1" w:firstRow="1" w:lastColumn="0" w:lastRow="0" w:noHBand="0" w:noVBand="1" w:val="04A0"/>
        <w:tblInd w:w="120" w:type="dxa"/>
      </w:tblPr>
      <w:tblGrid>
        <w:gridCol w:w="1944"/>
        <w:gridCol w:w="2880"/>
        <w:gridCol w:w="4795"/>
      </w:tblGrid>
      <w:tr>
        <w:trPr>
          <w:tblHeader w:val="true"/>
          <w:cantSplit w:val="true"/>
        </w:trPr>
        <w:tc>
          <w:tcPr>
            <w:tcW w:type="dxa" w:w="1944"/>
            <w:shd w:fill="107C5B"/>
            <w:tcMar>
              <w:top w:w="80" w:type="dxa"/>
              <w:start w:w="120" w:type="dxa"/>
              <w:bottom w:w="80" w:type="dxa"/>
              <w:end w:w="120" w:type="dxa"/>
            </w:tcMar>
            <w:vAlign w:val="center"/>
          </w:tcPr>
          <w:p>
            <w:pPr>
              <w:keepLines/>
              <w:spacing w:after="0"/>
            </w:pPr>
            <w:r>
              <w:rPr>
                <w:rFonts w:ascii="Calibri" w:hAnsi="Calibri"/>
                <w:b/>
                <w:color w:val="FFFFFF"/>
                <w:sz w:val="17"/>
              </w:rPr>
              <w:t>Dimension</w:t>
            </w:r>
          </w:p>
        </w:tc>
        <w:tc>
          <w:tcPr>
            <w:tcW w:type="dxa" w:w="2880"/>
            <w:shd w:fill="107C5B"/>
            <w:tcMar>
              <w:top w:w="80" w:type="dxa"/>
              <w:start w:w="120" w:type="dxa"/>
              <w:bottom w:w="80" w:type="dxa"/>
              <w:end w:w="120" w:type="dxa"/>
            </w:tcMar>
            <w:vAlign w:val="center"/>
          </w:tcPr>
          <w:p>
            <w:pPr>
              <w:keepLines/>
              <w:spacing w:after="0"/>
            </w:pPr>
            <w:r>
              <w:rPr>
                <w:rFonts w:ascii="Calibri" w:hAnsi="Calibri"/>
                <w:b/>
                <w:color w:val="FFFFFF"/>
                <w:sz w:val="17"/>
              </w:rPr>
              <w:t>Original / v2.3 verdict</w:t>
            </w:r>
          </w:p>
        </w:tc>
        <w:tc>
          <w:tcPr>
            <w:tcW w:type="dxa" w:w="4795"/>
            <w:shd w:fill="107C5B"/>
            <w:tcMar>
              <w:top w:w="80" w:type="dxa"/>
              <w:start w:w="120" w:type="dxa"/>
              <w:bottom w:w="80" w:type="dxa"/>
              <w:end w:w="120" w:type="dxa"/>
            </w:tcMar>
            <w:vAlign w:val="center"/>
          </w:tcPr>
          <w:p>
            <w:pPr>
              <w:keepLines/>
              <w:spacing w:after="0"/>
            </w:pPr>
            <w:r>
              <w:rPr>
                <w:rFonts w:ascii="Calibri" w:hAnsi="Calibri"/>
                <w:b/>
                <w:color w:val="FFFFFF"/>
                <w:sz w:val="17"/>
              </w:rPr>
              <w:t>v3.4 resolution</w:t>
            </w:r>
          </w:p>
        </w:tc>
      </w:tr>
      <w:tr>
        <w:trPr>
          <w:cantSplit w:val="true"/>
        </w:trPr>
        <w:tc>
          <w:tcPr>
            <w:tcW w:type="dxa" w:w="1944"/>
            <w:tcMar>
              <w:top w:w="80" w:type="dxa"/>
              <w:start w:w="120" w:type="dxa"/>
              <w:bottom w:w="80" w:type="dxa"/>
              <w:end w:w="120" w:type="dxa"/>
            </w:tcMar>
            <w:vAlign w:val="center"/>
          </w:tcPr>
          <w:p>
            <w:pPr>
              <w:keepLines/>
              <w:spacing w:after="0" w:line="240" w:lineRule="auto"/>
            </w:pPr>
            <w:r>
              <w:rPr>
                <w:rFonts w:ascii="Calibri" w:hAnsi="Calibri"/>
                <w:sz w:val="17"/>
              </w:rPr>
              <w:t>Product clarity</w:t>
            </w:r>
          </w:p>
        </w:tc>
        <w:tc>
          <w:tcPr>
            <w:tcW w:type="dxa" w:w="2880"/>
            <w:tcMar>
              <w:top w:w="80" w:type="dxa"/>
              <w:start w:w="120" w:type="dxa"/>
              <w:bottom w:w="80" w:type="dxa"/>
              <w:end w:w="120" w:type="dxa"/>
            </w:tcMar>
            <w:vAlign w:val="center"/>
          </w:tcPr>
          <w:p>
            <w:pPr>
              <w:keepLines/>
              <w:spacing w:after="0" w:line="240" w:lineRule="auto"/>
            </w:pPr>
            <w:r>
              <w:rPr>
                <w:rFonts w:ascii="Calibri" w:hAnsi="Calibri"/>
                <w:sz w:val="17"/>
              </w:rPr>
              <w:t>Too broad</w:t>
            </w:r>
          </w:p>
        </w:tc>
        <w:tc>
          <w:tcPr>
            <w:tcW w:type="dxa" w:w="4795"/>
            <w:tcMar>
              <w:top w:w="80" w:type="dxa"/>
              <w:start w:w="120" w:type="dxa"/>
              <w:bottom w:w="80" w:type="dxa"/>
              <w:end w:w="120" w:type="dxa"/>
            </w:tcMar>
            <w:vAlign w:val="center"/>
          </w:tcPr>
          <w:p>
            <w:pPr>
              <w:keepLines/>
              <w:spacing w:after="0" w:line="240" w:lineRule="auto"/>
            </w:pPr>
            <w:r>
              <w:rPr>
                <w:rFonts w:ascii="Calibri" w:hAnsi="Calibri"/>
                <w:sz w:val="17"/>
              </w:rPr>
              <w:t>One sellable job: transform and evidence a lecture</w:t>
            </w:r>
          </w:p>
        </w:tc>
      </w:tr>
      <w:tr>
        <w:trPr>
          <w:cantSplit w:val="true"/>
        </w:trPr>
        <w:tc>
          <w:tcPr>
            <w:tcW w:type="dxa" w:w="1944"/>
            <w:shd w:fill="F2F4F7"/>
            <w:tcMar>
              <w:top w:w="80" w:type="dxa"/>
              <w:start w:w="120" w:type="dxa"/>
              <w:bottom w:w="80" w:type="dxa"/>
              <w:end w:w="120" w:type="dxa"/>
            </w:tcMar>
            <w:vAlign w:val="center"/>
          </w:tcPr>
          <w:p>
            <w:pPr>
              <w:keepLines/>
              <w:spacing w:after="0" w:line="240" w:lineRule="auto"/>
            </w:pPr>
            <w:r>
              <w:rPr>
                <w:rFonts w:ascii="Calibri" w:hAnsi="Calibri"/>
                <w:sz w:val="17"/>
              </w:rPr>
              <w:t>Transformation choice</w:t>
            </w:r>
          </w:p>
        </w:tc>
        <w:tc>
          <w:tcPr>
            <w:tcW w:type="dxa" w:w="2880"/>
            <w:shd w:fill="F2F4F7"/>
            <w:tcMar>
              <w:top w:w="80" w:type="dxa"/>
              <w:start w:w="120" w:type="dxa"/>
              <w:bottom w:w="80" w:type="dxa"/>
              <w:end w:w="120" w:type="dxa"/>
            </w:tcMar>
            <w:vAlign w:val="center"/>
          </w:tcPr>
          <w:p>
            <w:pPr>
              <w:keepLines/>
              <w:spacing w:after="0" w:line="240" w:lineRule="auto"/>
            </w:pPr>
            <w:r>
              <w:rPr>
                <w:rFonts w:ascii="Calibri" w:hAnsi="Calibri"/>
                <w:sz w:val="17"/>
              </w:rPr>
              <w:t>Three Golden Examples could be mistaken for three modes</w:t>
            </w:r>
          </w:p>
        </w:tc>
        <w:tc>
          <w:tcPr>
            <w:tcW w:type="dxa" w:w="4795"/>
            <w:shd w:fill="F2F4F7"/>
            <w:tcMar>
              <w:top w:w="80" w:type="dxa"/>
              <w:start w:w="120" w:type="dxa"/>
              <w:bottom w:w="80" w:type="dxa"/>
              <w:end w:w="120" w:type="dxa"/>
            </w:tcMar>
            <w:vAlign w:val="center"/>
          </w:tcPr>
          <w:p>
            <w:pPr>
              <w:keepLines/>
              <w:spacing w:after="0" w:line="240" w:lineRule="auto"/>
            </w:pPr>
            <w:r>
              <w:rPr>
                <w:rFonts w:ascii="Calibri" w:hAnsi="Calibri"/>
                <w:sz w:val="17"/>
              </w:rPr>
              <w:t>One iSCARB engine; every reference has one non-overlapping role</w:t>
            </w:r>
          </w:p>
        </w:tc>
      </w:tr>
      <w:tr>
        <w:trPr>
          <w:cantSplit w:val="true"/>
        </w:trPr>
        <w:tc>
          <w:tcPr>
            <w:tcW w:type="dxa" w:w="1944"/>
            <w:tcMar>
              <w:top w:w="80" w:type="dxa"/>
              <w:start w:w="120" w:type="dxa"/>
              <w:bottom w:w="80" w:type="dxa"/>
              <w:end w:w="120" w:type="dxa"/>
            </w:tcMar>
            <w:vAlign w:val="center"/>
          </w:tcPr>
          <w:p>
            <w:pPr>
              <w:keepLines/>
              <w:spacing w:after="0" w:line="240" w:lineRule="auto"/>
            </w:pPr>
            <w:r>
              <w:rPr>
                <w:rFonts w:ascii="Calibri" w:hAnsi="Calibri"/>
                <w:sz w:val="17"/>
              </w:rPr>
              <w:t>MVP boundary</w:t>
            </w:r>
          </w:p>
        </w:tc>
        <w:tc>
          <w:tcPr>
            <w:tcW w:type="dxa" w:w="2880"/>
            <w:tcMar>
              <w:top w:w="80" w:type="dxa"/>
              <w:start w:w="120" w:type="dxa"/>
              <w:bottom w:w="80" w:type="dxa"/>
              <w:end w:w="120" w:type="dxa"/>
            </w:tcMar>
            <w:vAlign w:val="center"/>
          </w:tcPr>
          <w:p>
            <w:pPr>
              <w:keepLines/>
              <w:spacing w:after="0" w:line="240" w:lineRule="auto"/>
            </w:pPr>
            <w:r>
              <w:rPr>
                <w:rFonts w:ascii="Calibri" w:hAnsi="Calibri"/>
                <w:sz w:val="17"/>
              </w:rPr>
              <w:t>FR-01 to FR-11 mixed unrelated capabilities</w:t>
            </w:r>
          </w:p>
        </w:tc>
        <w:tc>
          <w:tcPr>
            <w:tcW w:type="dxa" w:w="4795"/>
            <w:tcMar>
              <w:top w:w="80" w:type="dxa"/>
              <w:start w:w="120" w:type="dxa"/>
              <w:bottom w:w="80" w:type="dxa"/>
              <w:end w:w="120" w:type="dxa"/>
            </w:tcMar>
            <w:vAlign w:val="center"/>
          </w:tcPr>
          <w:p>
            <w:pPr>
              <w:keepLines/>
              <w:spacing w:after="0" w:line="240" w:lineRule="auto"/>
            </w:pPr>
            <w:r>
              <w:rPr>
                <w:rFonts w:ascii="Calibri" w:hAnsi="Calibri"/>
                <w:sz w:val="17"/>
              </w:rPr>
              <w:t>P0/P1/P2 scope with hard exclusions</w:t>
            </w:r>
          </w:p>
        </w:tc>
      </w:tr>
      <w:tr>
        <w:trPr>
          <w:cantSplit w:val="true"/>
        </w:trPr>
        <w:tc>
          <w:tcPr>
            <w:tcW w:type="dxa" w:w="1944"/>
            <w:shd w:fill="F2F4F7"/>
            <w:tcMar>
              <w:top w:w="80" w:type="dxa"/>
              <w:start w:w="120" w:type="dxa"/>
              <w:bottom w:w="80" w:type="dxa"/>
              <w:end w:w="120" w:type="dxa"/>
            </w:tcMar>
            <w:vAlign w:val="center"/>
          </w:tcPr>
          <w:p>
            <w:pPr>
              <w:keepLines/>
              <w:spacing w:after="0" w:line="240" w:lineRule="auto"/>
            </w:pPr>
            <w:r>
              <w:rPr>
                <w:rFonts w:ascii="Calibri" w:hAnsi="Calibri"/>
                <w:sz w:val="17"/>
              </w:rPr>
              <w:t>Developer testability</w:t>
            </w:r>
          </w:p>
        </w:tc>
        <w:tc>
          <w:tcPr>
            <w:tcW w:type="dxa" w:w="2880"/>
            <w:shd w:fill="F2F4F7"/>
            <w:tcMar>
              <w:top w:w="80" w:type="dxa"/>
              <w:start w:w="120" w:type="dxa"/>
              <w:bottom w:w="80" w:type="dxa"/>
              <w:end w:w="120" w:type="dxa"/>
            </w:tcMar>
            <w:vAlign w:val="center"/>
          </w:tcPr>
          <w:p>
            <w:pPr>
              <w:keepLines/>
              <w:spacing w:after="0" w:line="240" w:lineRule="auto"/>
            </w:pPr>
            <w:r>
              <w:rPr>
                <w:rFonts w:ascii="Calibri" w:hAnsi="Calibri"/>
                <w:sz w:val="17"/>
              </w:rPr>
              <w:t>Many narrative requirements</w:t>
            </w:r>
          </w:p>
        </w:tc>
        <w:tc>
          <w:tcPr>
            <w:tcW w:type="dxa" w:w="4795"/>
            <w:shd w:fill="F2F4F7"/>
            <w:tcMar>
              <w:top w:w="80" w:type="dxa"/>
              <w:start w:w="120" w:type="dxa"/>
              <w:bottom w:w="80" w:type="dxa"/>
              <w:end w:w="120" w:type="dxa"/>
            </w:tcMar>
            <w:vAlign w:val="center"/>
          </w:tcPr>
          <w:p>
            <w:pPr>
              <w:keepLines/>
              <w:spacing w:after="0" w:line="240" w:lineRule="auto"/>
            </w:pPr>
            <w:r>
              <w:rPr>
                <w:rFonts w:ascii="Calibri" w:hAnsi="Calibri"/>
                <w:sz w:val="17"/>
              </w:rPr>
              <w:t>Atomic FRs, APIs, schemas, and acceptance tests</w:t>
            </w:r>
          </w:p>
        </w:tc>
      </w:tr>
      <w:tr>
        <w:trPr>
          <w:cantSplit w:val="true"/>
        </w:trPr>
        <w:tc>
          <w:tcPr>
            <w:tcW w:type="dxa" w:w="1944"/>
            <w:tcMar>
              <w:top w:w="80" w:type="dxa"/>
              <w:start w:w="120" w:type="dxa"/>
              <w:bottom w:w="80" w:type="dxa"/>
              <w:end w:w="120" w:type="dxa"/>
            </w:tcMar>
            <w:vAlign w:val="center"/>
          </w:tcPr>
          <w:p>
            <w:pPr>
              <w:keepLines/>
              <w:spacing w:after="0" w:line="240" w:lineRule="auto"/>
            </w:pPr>
            <w:r>
              <w:rPr>
                <w:rFonts w:ascii="Calibri" w:hAnsi="Calibri"/>
                <w:sz w:val="17"/>
              </w:rPr>
              <w:t>Commercial story</w:t>
            </w:r>
          </w:p>
        </w:tc>
        <w:tc>
          <w:tcPr>
            <w:tcW w:type="dxa" w:w="2880"/>
            <w:tcMar>
              <w:top w:w="80" w:type="dxa"/>
              <w:start w:w="120" w:type="dxa"/>
              <w:bottom w:w="80" w:type="dxa"/>
              <w:end w:w="120" w:type="dxa"/>
            </w:tcMar>
            <w:vAlign w:val="center"/>
          </w:tcPr>
          <w:p>
            <w:pPr>
              <w:keepLines/>
              <w:spacing w:after="0" w:line="240" w:lineRule="auto"/>
            </w:pPr>
            <w:r>
              <w:rPr>
                <w:rFonts w:ascii="Calibri" w:hAnsi="Calibri"/>
                <w:sz w:val="17"/>
              </w:rPr>
              <w:t>Platform vision rather than first purchase</w:t>
            </w:r>
          </w:p>
        </w:tc>
        <w:tc>
          <w:tcPr>
            <w:tcW w:type="dxa" w:w="4795"/>
            <w:tcMar>
              <w:top w:w="80" w:type="dxa"/>
              <w:start w:w="120" w:type="dxa"/>
              <w:bottom w:w="80" w:type="dxa"/>
              <w:end w:w="120" w:type="dxa"/>
            </w:tcMar>
            <w:vAlign w:val="center"/>
          </w:tcPr>
          <w:p>
            <w:pPr>
              <w:keepLines/>
              <w:spacing w:after="0" w:line="240" w:lineRule="auto"/>
            </w:pPr>
            <w:r>
              <w:rPr>
                <w:rFonts w:ascii="Calibri" w:hAnsi="Calibri"/>
                <w:sz w:val="17"/>
              </w:rPr>
              <w:t>Faculty time saved + auditable quality/evidence</w:t>
            </w:r>
          </w:p>
        </w:tc>
      </w:tr>
    </w:tbl>
    <w:p>
      <w:pPr>
        <w:spacing w:after="20"/>
      </w:pPr>
    </w:p>
    <w:p>
      <w:pPr>
        <w:pStyle w:val="Heading2"/>
        <w:keepNext/>
      </w:pPr>
      <w:r>
        <w:t>1.2 Success definition</w:t>
      </w:r>
    </w:p>
    <w:p>
      <w:pPr>
        <w:pStyle w:val="ListBullet"/>
      </w:pPr>
      <w:r>
        <w:t>A first-time faculty user reaches an editable iSCARB plan within 5 minutes after upload.</w:t>
      </w:r>
    </w:p>
    <w:p>
      <w:pPr>
        <w:pStyle w:val="ListBullet"/>
      </w:pPr>
      <w:r>
        <w:t>The final student deck contains exactly 20 slides and passes the iSCARB structure and density validator.</w:t>
      </w:r>
    </w:p>
    <w:p>
      <w:pPr>
        <w:pStyle w:val="ListBullet"/>
      </w:pPr>
      <w:r>
        <w:t>No approved source concept disappears without a documented omission reason.</w:t>
      </w:r>
    </w:p>
    <w:p>
      <w:pPr>
        <w:pStyle w:val="ListBullet"/>
      </w:pPr>
      <w:r>
        <w:t>Every external factual claim has a retrievable source or is explicitly labeled hypothetical.</w:t>
      </w:r>
    </w:p>
    <w:p>
      <w:pPr>
        <w:pStyle w:val="ListBullet"/>
      </w:pPr>
      <w:r>
        <w:t>A faculty member can edit, approve, and export without seeing internal AI-engine terminology.</w:t>
      </w:r>
    </w:p>
    <w:p>
      <w:pPr>
        <w:pStyle w:val="Heading1"/>
        <w:keepNext/>
      </w:pPr>
      <w:r>
        <w:t>2. Product Definition and Boundary</w:t>
      </w:r>
    </w:p>
    <w:p>
      <w:pPr>
        <w:pStyle w:val="Heading2"/>
        <w:keepNext/>
      </w:pPr>
      <w:r>
        <w:t>2.1 Product statement</w:t>
      </w:r>
    </w:p>
    <w:p>
      <w:r>
        <w:t>Faculty AI Co-Pilot is an auditable lecture compiler for higher education. It converts source material into a pedagogically structured, locally relevant, CLO-aligned teaching package while preserving academic control and provenance.</w:t>
      </w:r>
    </w:p>
    <w:p>
      <w:pPr>
        <w:pStyle w:val="Heading2"/>
        <w:keepNext/>
      </w:pPr>
      <w:r>
        <w:t>2.2 The product is not</w:t>
      </w:r>
    </w:p>
    <w:p>
      <w:pPr>
        <w:pStyle w:val="ListBullet"/>
      </w:pPr>
      <w:r>
        <w:t>A generic prompt-to-slides design tool.</w:t>
      </w:r>
    </w:p>
    <w:p>
      <w:pPr>
        <w:pStyle w:val="ListBullet"/>
      </w:pPr>
      <w:r>
        <w:t>A learning-management system, student information system, or grading system.</w:t>
      </w:r>
    </w:p>
    <w:p>
      <w:pPr>
        <w:pStyle w:val="ListBullet"/>
      </w:pPr>
      <w:r>
        <w:t>An autonomous publisher; faculty approval remains the legal and academic release gate.</w:t>
      </w:r>
    </w:p>
    <w:p>
      <w:pPr>
        <w:pStyle w:val="ListBullet"/>
      </w:pPr>
      <w:r>
        <w:t>An official ETEC/NCAAA system or a substitute for accreditation judgment.</w:t>
      </w:r>
    </w:p>
    <w:p>
      <w:pPr>
        <w:pStyle w:val="ListBullet"/>
      </w:pPr>
      <w:r>
        <w:t>A platform containing separate CIMT, IMAM, and iSCARB conversion buttons.</w:t>
      </w:r>
    </w:p>
    <w:p>
      <w:pPr>
        <w:pStyle w:val="Heading2"/>
        <w:keepNext/>
      </w:pPr>
      <w:r>
        <w:t>2.3 MVP vs later modules</w:t>
      </w:r>
    </w:p>
    <w:tbl>
      <w:tblPr>
        <w:tblStyle w:val="TableGrid"/>
        <w:tblW w:type="dxa" w:w="9619"/>
        <w:jc w:val="left"/>
        <w:tblLayout w:type="fixed"/>
        <w:tblLook w:firstColumn="1" w:firstRow="1" w:lastColumn="0" w:lastRow="0" w:noHBand="0" w:noVBand="1" w:val="04A0"/>
        <w:tblInd w:w="120" w:type="dxa"/>
      </w:tblPr>
      <w:tblGrid>
        <w:gridCol w:w="1296"/>
        <w:gridCol w:w="6408"/>
        <w:gridCol w:w="1915"/>
      </w:tblGrid>
      <w:tr>
        <w:trPr>
          <w:tblHeader w:val="true"/>
          <w:cantSplit w:val="true"/>
        </w:trPr>
        <w:tc>
          <w:tcPr>
            <w:tcW w:type="dxa" w:w="1296"/>
            <w:shd w:fill="107C5B"/>
            <w:tcMar>
              <w:top w:w="80" w:type="dxa"/>
              <w:start w:w="120" w:type="dxa"/>
              <w:bottom w:w="80" w:type="dxa"/>
              <w:end w:w="120" w:type="dxa"/>
            </w:tcMar>
            <w:vAlign w:val="center"/>
          </w:tcPr>
          <w:p>
            <w:pPr>
              <w:keepLines/>
              <w:spacing w:after="0"/>
            </w:pPr>
            <w:r>
              <w:rPr>
                <w:rFonts w:ascii="Calibri" w:hAnsi="Calibri"/>
                <w:b/>
                <w:color w:val="FFFFFF"/>
                <w:sz w:val="17"/>
              </w:rPr>
              <w:t>Scope</w:t>
            </w:r>
          </w:p>
        </w:tc>
        <w:tc>
          <w:tcPr>
            <w:tcW w:type="dxa" w:w="6408"/>
            <w:shd w:fill="107C5B"/>
            <w:tcMar>
              <w:top w:w="80" w:type="dxa"/>
              <w:start w:w="120" w:type="dxa"/>
              <w:bottom w:w="80" w:type="dxa"/>
              <w:end w:w="120" w:type="dxa"/>
            </w:tcMar>
            <w:vAlign w:val="center"/>
          </w:tcPr>
          <w:p>
            <w:pPr>
              <w:keepLines/>
              <w:spacing w:after="0"/>
            </w:pPr>
            <w:r>
              <w:rPr>
                <w:rFonts w:ascii="Calibri" w:hAnsi="Calibri"/>
                <w:b/>
                <w:color w:val="FFFFFF"/>
                <w:sz w:val="17"/>
              </w:rPr>
              <w:t>Included capabilities</w:t>
            </w:r>
          </w:p>
        </w:tc>
        <w:tc>
          <w:tcPr>
            <w:tcW w:type="dxa" w:w="1915"/>
            <w:shd w:fill="107C5B"/>
            <w:tcMar>
              <w:top w:w="80" w:type="dxa"/>
              <w:start w:w="120" w:type="dxa"/>
              <w:bottom w:w="80" w:type="dxa"/>
              <w:end w:w="120" w:type="dxa"/>
            </w:tcMar>
            <w:vAlign w:val="center"/>
          </w:tcPr>
          <w:p>
            <w:pPr>
              <w:keepLines/>
              <w:spacing w:after="0"/>
            </w:pPr>
            <w:r>
              <w:rPr>
                <w:rFonts w:ascii="Calibri" w:hAnsi="Calibri"/>
                <w:b/>
                <w:color w:val="FFFFFF"/>
                <w:sz w:val="17"/>
              </w:rPr>
              <w:t>Release decision</w:t>
            </w:r>
          </w:p>
        </w:tc>
      </w:tr>
      <w:tr>
        <w:trPr>
          <w:cantSplit w:val="true"/>
        </w:trPr>
        <w:tc>
          <w:tcPr>
            <w:tcW w:type="dxa" w:w="1296"/>
            <w:tcMar>
              <w:top w:w="80" w:type="dxa"/>
              <w:start w:w="120" w:type="dxa"/>
              <w:bottom w:w="80" w:type="dxa"/>
              <w:end w:w="120" w:type="dxa"/>
            </w:tcMar>
            <w:vAlign w:val="center"/>
          </w:tcPr>
          <w:p>
            <w:pPr>
              <w:keepLines/>
              <w:spacing w:after="0" w:line="240" w:lineRule="auto"/>
            </w:pPr>
            <w:r>
              <w:rPr>
                <w:rFonts w:ascii="Calibri" w:hAnsi="Calibri"/>
                <w:sz w:val="17"/>
              </w:rPr>
              <w:t>MVP / P0</w:t>
            </w:r>
          </w:p>
        </w:tc>
        <w:tc>
          <w:tcPr>
            <w:tcW w:type="dxa" w:w="6408"/>
            <w:tcMar>
              <w:top w:w="80" w:type="dxa"/>
              <w:start w:w="120" w:type="dxa"/>
              <w:bottom w:w="80" w:type="dxa"/>
              <w:end w:w="120" w:type="dxa"/>
            </w:tcMar>
            <w:vAlign w:val="center"/>
          </w:tcPr>
          <w:p>
            <w:pPr>
              <w:keepLines/>
              <w:spacing w:after="0" w:line="240" w:lineRule="auto"/>
            </w:pPr>
            <w:r>
              <w:rPr>
                <w:rFonts w:ascii="Calibri" w:hAnsi="Calibri"/>
                <w:sz w:val="17"/>
              </w:rPr>
              <w:t>Universal iSCARB transformation, teacher-entered CLOs, visible readiness gate, conditional Jaheziah adapter, dedicated NCAAA evidence workspace, Vision 2030 contexts, and evidence export</w:t>
            </w:r>
          </w:p>
        </w:tc>
        <w:tc>
          <w:tcPr>
            <w:tcW w:type="dxa" w:w="1915"/>
            <w:tcMar>
              <w:top w:w="80" w:type="dxa"/>
              <w:start w:w="120" w:type="dxa"/>
              <w:bottom w:w="80" w:type="dxa"/>
              <w:end w:w="120" w:type="dxa"/>
            </w:tcMar>
            <w:vAlign w:val="center"/>
          </w:tcPr>
          <w:p>
            <w:pPr>
              <w:keepLines/>
              <w:spacing w:after="0" w:line="240" w:lineRule="auto"/>
            </w:pPr>
            <w:r>
              <w:rPr>
                <w:rFonts w:ascii="Calibri" w:hAnsi="Calibri"/>
                <w:sz w:val="17"/>
              </w:rPr>
              <w:t>Build and sell first</w:t>
            </w:r>
          </w:p>
        </w:tc>
      </w:tr>
      <w:tr>
        <w:trPr>
          <w:cantSplit w:val="true"/>
        </w:trPr>
        <w:tc>
          <w:tcPr>
            <w:tcW w:type="dxa" w:w="1296"/>
            <w:shd w:fill="F2F4F7"/>
            <w:tcMar>
              <w:top w:w="80" w:type="dxa"/>
              <w:start w:w="120" w:type="dxa"/>
              <w:bottom w:w="80" w:type="dxa"/>
              <w:end w:w="120" w:type="dxa"/>
            </w:tcMar>
            <w:vAlign w:val="center"/>
          </w:tcPr>
          <w:p>
            <w:pPr>
              <w:keepLines/>
              <w:spacing w:after="0" w:line="240" w:lineRule="auto"/>
            </w:pPr>
            <w:r>
              <w:rPr>
                <w:rFonts w:ascii="Calibri" w:hAnsi="Calibri"/>
                <w:sz w:val="17"/>
              </w:rPr>
              <w:t>P1</w:t>
            </w:r>
          </w:p>
        </w:tc>
        <w:tc>
          <w:tcPr>
            <w:tcW w:type="dxa" w:w="6408"/>
            <w:shd w:fill="F2F4F7"/>
            <w:tcMar>
              <w:top w:w="80" w:type="dxa"/>
              <w:start w:w="120" w:type="dxa"/>
              <w:bottom w:w="80" w:type="dxa"/>
              <w:end w:w="120" w:type="dxa"/>
            </w:tcMar>
            <w:vAlign w:val="center"/>
          </w:tcPr>
          <w:p>
            <w:pPr>
              <w:keepLines/>
              <w:spacing w:after="0" w:line="240" w:lineRule="auto"/>
            </w:pPr>
            <w:r>
              <w:rPr>
                <w:rFonts w:ascii="Calibri" w:hAnsi="Calibri"/>
                <w:sz w:val="17"/>
              </w:rPr>
              <w:t>Institutional templates, Program Curriculum Studio derived from the original BRD, LMS/QTI export, program-level NCAAA aggregation, and department reuse</w:t>
            </w:r>
          </w:p>
        </w:tc>
        <w:tc>
          <w:tcPr>
            <w:tcW w:type="dxa" w:w="1915"/>
            <w:shd w:fill="F2F4F7"/>
            <w:tcMar>
              <w:top w:w="80" w:type="dxa"/>
              <w:start w:w="120" w:type="dxa"/>
              <w:bottom w:w="80" w:type="dxa"/>
              <w:end w:w="120" w:type="dxa"/>
            </w:tcMar>
            <w:vAlign w:val="center"/>
          </w:tcPr>
          <w:p>
            <w:pPr>
              <w:keepLines/>
              <w:spacing w:after="0" w:line="240" w:lineRule="auto"/>
            </w:pPr>
            <w:r>
              <w:rPr>
                <w:rFonts w:ascii="Calibri" w:hAnsi="Calibri"/>
                <w:sz w:val="17"/>
              </w:rPr>
              <w:t>After pilot proves core workflow</w:t>
            </w:r>
          </w:p>
        </w:tc>
      </w:tr>
      <w:tr>
        <w:trPr>
          <w:cantSplit w:val="true"/>
        </w:trPr>
        <w:tc>
          <w:tcPr>
            <w:tcW w:type="dxa" w:w="1296"/>
            <w:tcMar>
              <w:top w:w="80" w:type="dxa"/>
              <w:start w:w="120" w:type="dxa"/>
              <w:bottom w:w="80" w:type="dxa"/>
              <w:end w:w="120" w:type="dxa"/>
            </w:tcMar>
            <w:vAlign w:val="center"/>
          </w:tcPr>
          <w:p>
            <w:pPr>
              <w:keepLines/>
              <w:spacing w:after="0" w:line="240" w:lineRule="auto"/>
            </w:pPr>
            <w:r>
              <w:rPr>
                <w:rFonts w:ascii="Calibri" w:hAnsi="Calibri"/>
                <w:sz w:val="17"/>
              </w:rPr>
              <w:t>P2</w:t>
            </w:r>
          </w:p>
        </w:tc>
        <w:tc>
          <w:tcPr>
            <w:tcW w:type="dxa" w:w="6408"/>
            <w:tcMar>
              <w:top w:w="80" w:type="dxa"/>
              <w:start w:w="120" w:type="dxa"/>
              <w:bottom w:w="80" w:type="dxa"/>
              <w:end w:w="120" w:type="dxa"/>
            </w:tcMar>
            <w:vAlign w:val="center"/>
          </w:tcPr>
          <w:p>
            <w:pPr>
              <w:keepLines/>
              <w:spacing w:after="0" w:line="240" w:lineRule="auto"/>
            </w:pPr>
            <w:r>
              <w:rPr>
                <w:rFonts w:ascii="Calibri" w:hAnsi="Calibri"/>
                <w:sz w:val="17"/>
              </w:rPr>
              <w:t>Full Jaheziah mock-exam service, calendar automation, personal style learning, analytics, and marketplace</w:t>
            </w:r>
          </w:p>
        </w:tc>
        <w:tc>
          <w:tcPr>
            <w:tcW w:type="dxa" w:w="1915"/>
            <w:tcMar>
              <w:top w:w="80" w:type="dxa"/>
              <w:start w:w="120" w:type="dxa"/>
              <w:bottom w:w="80" w:type="dxa"/>
              <w:end w:w="120" w:type="dxa"/>
            </w:tcMar>
            <w:vAlign w:val="center"/>
          </w:tcPr>
          <w:p>
            <w:pPr>
              <w:keepLines/>
              <w:spacing w:after="0" w:line="240" w:lineRule="auto"/>
            </w:pPr>
            <w:r>
              <w:rPr>
                <w:rFonts w:ascii="Calibri" w:hAnsi="Calibri"/>
                <w:sz w:val="17"/>
              </w:rPr>
              <w:t>Separate funded modules</w:t>
            </w:r>
          </w:p>
        </w:tc>
      </w:tr>
      <w:tr>
        <w:trPr>
          <w:cantSplit w:val="true"/>
        </w:trPr>
        <w:tc>
          <w:tcPr>
            <w:tcW w:type="dxa" w:w="1296"/>
            <w:shd w:fill="F2F4F7"/>
            <w:tcMar>
              <w:top w:w="80" w:type="dxa"/>
              <w:start w:w="120" w:type="dxa"/>
              <w:bottom w:w="80" w:type="dxa"/>
              <w:end w:w="120" w:type="dxa"/>
            </w:tcMar>
            <w:vAlign w:val="center"/>
          </w:tcPr>
          <w:p>
            <w:pPr>
              <w:keepLines/>
              <w:spacing w:after="0" w:line="240" w:lineRule="auto"/>
            </w:pPr>
            <w:r>
              <w:rPr>
                <w:rFonts w:ascii="Calibri" w:hAnsi="Calibri"/>
                <w:sz w:val="17"/>
              </w:rPr>
              <w:t>Adjacent products</w:t>
            </w:r>
          </w:p>
        </w:tc>
        <w:tc>
          <w:tcPr>
            <w:tcW w:type="dxa" w:w="6408"/>
            <w:shd w:fill="F2F4F7"/>
            <w:tcMar>
              <w:top w:w="80" w:type="dxa"/>
              <w:start w:w="120" w:type="dxa"/>
              <w:bottom w:w="80" w:type="dxa"/>
              <w:end w:w="120" w:type="dxa"/>
            </w:tcMar>
            <w:vAlign w:val="center"/>
          </w:tcPr>
          <w:p>
            <w:pPr>
              <w:keepLines/>
              <w:spacing w:after="0" w:line="240" w:lineRule="auto"/>
            </w:pPr>
            <w:r>
              <w:rPr>
                <w:rFonts w:ascii="Calibri" w:hAnsi="Calibri"/>
                <w:sz w:val="17"/>
              </w:rPr>
              <w:t>Student AI-input quality analytics and grade-adjustment governance from the original BRD</w:t>
            </w:r>
          </w:p>
        </w:tc>
        <w:tc>
          <w:tcPr>
            <w:tcW w:type="dxa" w:w="1915"/>
            <w:shd w:fill="F2F4F7"/>
            <w:tcMar>
              <w:top w:w="80" w:type="dxa"/>
              <w:start w:w="120" w:type="dxa"/>
              <w:bottom w:w="80" w:type="dxa"/>
              <w:end w:w="120" w:type="dxa"/>
            </w:tcMar>
            <w:vAlign w:val="center"/>
          </w:tcPr>
          <w:p>
            <w:pPr>
              <w:keepLines/>
              <w:spacing w:after="0" w:line="240" w:lineRule="auto"/>
            </w:pPr>
            <w:r>
              <w:rPr>
                <w:rFonts w:ascii="Calibri" w:hAnsi="Calibri"/>
                <w:sz w:val="17"/>
              </w:rPr>
              <w:t>Preserved in Appendix E; do not mix into this MVP</w:t>
            </w:r>
          </w:p>
        </w:tc>
      </w:tr>
    </w:tbl>
    <w:p>
      <w:pPr>
        <w:spacing w:after="20"/>
      </w:pPr>
    </w:p>
    <w:p>
      <w:pPr>
        <w:pStyle w:val="Heading1"/>
        <w:keepNext/>
      </w:pPr>
      <w:r>
        <w:t>3. Canonical Transformation Decision</w:t>
      </w:r>
    </w:p>
    <w:p>
      <w:pPr>
        <w:pStyle w:val="Heading2"/>
        <w:keepNext/>
      </w:pPr>
      <w:r>
        <w:t>3.1 Authoritative rule</w:t>
      </w:r>
    </w:p>
    <w:tbl>
      <w:tblPr>
        <w:tblStyle w:val="TableGrid"/>
        <w:tblW w:type="dxa" w:w="9619"/>
        <w:jc w:val="left"/>
        <w:tblLayout w:type="fixed"/>
        <w:tblLook w:firstColumn="1" w:firstRow="1" w:lastColumn="0" w:lastRow="0" w:noHBand="0" w:noVBand="1" w:val="04A0"/>
        <w:tblInd w:w="120" w:type="dxa"/>
      </w:tblPr>
      <w:tblGrid>
        <w:gridCol w:w="9619"/>
      </w:tblGrid>
      <w:tr>
        <w:trPr>
          <w:tblHeader w:val="true"/>
        </w:trPr>
        <w:tc>
          <w:tcPr>
            <w:tcW w:type="dxa" w:w="9619"/>
            <w:shd w:fill="EAF4F0"/>
            <w:tcMar>
              <w:top w:w="80" w:type="dxa"/>
              <w:start w:w="120" w:type="dxa"/>
              <w:bottom w:w="80" w:type="dxa"/>
              <w:end w:w="120" w:type="dxa"/>
            </w:tcMar>
            <w:vAlign w:val="center"/>
          </w:tcPr>
          <w:p>
            <w:pPr>
              <w:keepLines/>
              <w:spacing w:after="0"/>
            </w:pPr>
            <w:r>
              <w:rPr>
                <w:rFonts w:ascii="Calibri" w:hAnsi="Calibri"/>
                <w:b/>
                <w:color w:val="107C5B"/>
              </w:rPr>
              <w:t xml:space="preserve">ONE PIPELINE  </w:t>
            </w:r>
            <w:r>
              <w:rPr>
                <w:rFonts w:ascii="Calibri" w:hAnsi="Calibri"/>
              </w:rPr>
              <w:t>Source fidelity → iSCARB instructional compilation → optional Saudi/Islamic localization → ZTM visual rendering → deterministic QA → faculty approval → export.</w:t>
            </w:r>
          </w:p>
        </w:tc>
      </w:tr>
    </w:tbl>
    <w:p>
      <w:pPr>
        <w:spacing w:after="20"/>
      </w:pPr>
    </w:p>
    <w:tbl>
      <w:tblPr>
        <w:tblStyle w:val="TableGrid"/>
        <w:tblW w:type="dxa" w:w="9619"/>
        <w:jc w:val="left"/>
        <w:tblLayout w:type="fixed"/>
        <w:tblLook w:firstColumn="1" w:firstRow="1" w:lastColumn="0" w:lastRow="0" w:noHBand="0" w:noVBand="1" w:val="04A0"/>
        <w:tblInd w:w="120" w:type="dxa"/>
      </w:tblPr>
      <w:tblGrid>
        <w:gridCol w:w="2088"/>
        <w:gridCol w:w="4464"/>
        <w:gridCol w:w="3067"/>
      </w:tblGrid>
      <w:tr>
        <w:trPr>
          <w:tblHeader w:val="true"/>
          <w:cantSplit w:val="true"/>
        </w:trPr>
        <w:tc>
          <w:tcPr>
            <w:tcW w:type="dxa" w:w="2088"/>
            <w:shd w:fill="107C5B"/>
            <w:tcMar>
              <w:top w:w="80" w:type="dxa"/>
              <w:start w:w="120" w:type="dxa"/>
              <w:bottom w:w="80" w:type="dxa"/>
              <w:end w:w="120" w:type="dxa"/>
            </w:tcMar>
            <w:vAlign w:val="center"/>
          </w:tcPr>
          <w:p>
            <w:pPr>
              <w:keepLines/>
              <w:spacing w:after="0"/>
            </w:pPr>
            <w:r>
              <w:rPr>
                <w:rFonts w:ascii="Calibri" w:hAnsi="Calibri"/>
                <w:b/>
                <w:color w:val="FFFFFF"/>
                <w:sz w:val="17"/>
              </w:rPr>
              <w:t>Reference</w:t>
            </w:r>
          </w:p>
        </w:tc>
        <w:tc>
          <w:tcPr>
            <w:tcW w:type="dxa" w:w="4464"/>
            <w:shd w:fill="107C5B"/>
            <w:tcMar>
              <w:top w:w="80" w:type="dxa"/>
              <w:start w:w="120" w:type="dxa"/>
              <w:bottom w:w="80" w:type="dxa"/>
              <w:end w:w="120" w:type="dxa"/>
            </w:tcMar>
            <w:vAlign w:val="center"/>
          </w:tcPr>
          <w:p>
            <w:pPr>
              <w:keepLines/>
              <w:spacing w:after="0"/>
            </w:pPr>
            <w:r>
              <w:rPr>
                <w:rFonts w:ascii="Calibri" w:hAnsi="Calibri"/>
                <w:b/>
                <w:color w:val="FFFFFF"/>
                <w:sz w:val="17"/>
              </w:rPr>
              <w:t>Permitted role</w:t>
            </w:r>
          </w:p>
        </w:tc>
        <w:tc>
          <w:tcPr>
            <w:tcW w:type="dxa" w:w="3067"/>
            <w:shd w:fill="107C5B"/>
            <w:tcMar>
              <w:top w:w="80" w:type="dxa"/>
              <w:start w:w="120" w:type="dxa"/>
              <w:bottom w:w="80" w:type="dxa"/>
              <w:end w:w="120" w:type="dxa"/>
            </w:tcMar>
            <w:vAlign w:val="center"/>
          </w:tcPr>
          <w:p>
            <w:pPr>
              <w:keepLines/>
              <w:spacing w:after="0"/>
            </w:pPr>
            <w:r>
              <w:rPr>
                <w:rFonts w:ascii="Calibri" w:hAnsi="Calibri"/>
                <w:b/>
                <w:color w:val="FFFFFF"/>
                <w:sz w:val="17"/>
              </w:rPr>
              <w:t>Not permitted</w:t>
            </w:r>
          </w:p>
        </w:tc>
      </w:tr>
      <w:tr>
        <w:trPr>
          <w:cantSplit w:val="true"/>
        </w:trPr>
        <w:tc>
          <w:tcPr>
            <w:tcW w:type="dxa" w:w="2088"/>
            <w:tcMar>
              <w:top w:w="80" w:type="dxa"/>
              <w:start w:w="120" w:type="dxa"/>
              <w:bottom w:w="80" w:type="dxa"/>
              <w:end w:w="120" w:type="dxa"/>
            </w:tcMar>
            <w:vAlign w:val="center"/>
          </w:tcPr>
          <w:p>
            <w:pPr>
              <w:keepLines/>
              <w:spacing w:after="0" w:line="240" w:lineRule="auto"/>
            </w:pPr>
            <w:r>
              <w:rPr>
                <w:rFonts w:ascii="Calibri" w:hAnsi="Calibri"/>
                <w:sz w:val="17"/>
              </w:rPr>
              <w:t>Original / CIMT lecture</w:t>
            </w:r>
          </w:p>
        </w:tc>
        <w:tc>
          <w:tcPr>
            <w:tcW w:type="dxa" w:w="4464"/>
            <w:tcMar>
              <w:top w:w="80" w:type="dxa"/>
              <w:start w:w="120" w:type="dxa"/>
              <w:bottom w:w="80" w:type="dxa"/>
              <w:end w:w="120" w:type="dxa"/>
            </w:tcMar>
            <w:vAlign w:val="center"/>
          </w:tcPr>
          <w:p>
            <w:pPr>
              <w:keepLines/>
              <w:spacing w:after="0" w:line="240" w:lineRule="auto"/>
            </w:pPr>
            <w:r>
              <w:rPr>
                <w:rFonts w:ascii="Calibri" w:hAnsi="Calibri"/>
                <w:sz w:val="17"/>
              </w:rPr>
              <w:t>Source of record for concepts, figures, sequence hints, citations, and coverage map</w:t>
            </w:r>
          </w:p>
        </w:tc>
        <w:tc>
          <w:tcPr>
            <w:tcW w:type="dxa" w:w="3067"/>
            <w:tcMar>
              <w:top w:w="80" w:type="dxa"/>
              <w:start w:w="120" w:type="dxa"/>
              <w:bottom w:w="80" w:type="dxa"/>
              <w:end w:w="120" w:type="dxa"/>
            </w:tcMar>
            <w:vAlign w:val="center"/>
          </w:tcPr>
          <w:p>
            <w:pPr>
              <w:keepLines/>
              <w:spacing w:after="0" w:line="240" w:lineRule="auto"/>
            </w:pPr>
            <w:r>
              <w:rPr>
                <w:rFonts w:ascii="Calibri" w:hAnsi="Calibri"/>
                <w:sz w:val="17"/>
              </w:rPr>
              <w:t>Cannot define the final slide contract</w:t>
            </w:r>
          </w:p>
        </w:tc>
      </w:tr>
      <w:tr>
        <w:trPr>
          <w:cantSplit w:val="true"/>
        </w:trPr>
        <w:tc>
          <w:tcPr>
            <w:tcW w:type="dxa" w:w="2088"/>
            <w:shd w:fill="F2F4F7"/>
            <w:tcMar>
              <w:top w:w="80" w:type="dxa"/>
              <w:start w:w="120" w:type="dxa"/>
              <w:bottom w:w="80" w:type="dxa"/>
              <w:end w:w="120" w:type="dxa"/>
            </w:tcMar>
            <w:vAlign w:val="center"/>
          </w:tcPr>
          <w:p>
            <w:pPr>
              <w:keepLines/>
              <w:spacing w:after="0" w:line="240" w:lineRule="auto"/>
            </w:pPr>
            <w:r>
              <w:rPr>
                <w:rFonts w:ascii="Calibri" w:hAnsi="Calibri"/>
                <w:sz w:val="17"/>
              </w:rPr>
              <w:t>IMAM / EMAM HTML</w:t>
            </w:r>
          </w:p>
        </w:tc>
        <w:tc>
          <w:tcPr>
            <w:tcW w:type="dxa" w:w="4464"/>
            <w:shd w:fill="F2F4F7"/>
            <w:tcMar>
              <w:top w:w="80" w:type="dxa"/>
              <w:start w:w="120" w:type="dxa"/>
              <w:bottom w:w="80" w:type="dxa"/>
              <w:end w:w="120" w:type="dxa"/>
            </w:tcMar>
            <w:vAlign w:val="center"/>
          </w:tcPr>
          <w:p>
            <w:pPr>
              <w:keepLines/>
              <w:spacing w:after="0" w:line="240" w:lineRule="auto"/>
            </w:pPr>
            <w:r>
              <w:rPr>
                <w:rFonts w:ascii="Calibri" w:hAnsi="Calibri"/>
                <w:sz w:val="17"/>
              </w:rPr>
              <w:t>Reference for local cases, values framing, Arabic/English phrasing, and cultural register</w:t>
            </w:r>
          </w:p>
        </w:tc>
        <w:tc>
          <w:tcPr>
            <w:tcW w:type="dxa" w:w="3067"/>
            <w:shd w:fill="F2F4F7"/>
            <w:tcMar>
              <w:top w:w="80" w:type="dxa"/>
              <w:start w:w="120" w:type="dxa"/>
              <w:bottom w:w="80" w:type="dxa"/>
              <w:end w:w="120" w:type="dxa"/>
            </w:tcMar>
            <w:vAlign w:val="center"/>
          </w:tcPr>
          <w:p>
            <w:pPr>
              <w:keepLines/>
              <w:spacing w:after="0" w:line="240" w:lineRule="auto"/>
            </w:pPr>
            <w:r>
              <w:rPr>
                <w:rFonts w:ascii="Calibri" w:hAnsi="Calibri"/>
                <w:sz w:val="17"/>
              </w:rPr>
              <w:t>Cannot replace evidence or derive technical claims from religious texts</w:t>
            </w:r>
          </w:p>
        </w:tc>
      </w:tr>
      <w:tr>
        <w:trPr>
          <w:cantSplit w:val="true"/>
        </w:trPr>
        <w:tc>
          <w:tcPr>
            <w:tcW w:type="dxa" w:w="2088"/>
            <w:tcMar>
              <w:top w:w="80" w:type="dxa"/>
              <w:start w:w="120" w:type="dxa"/>
              <w:bottom w:w="80" w:type="dxa"/>
              <w:end w:w="120" w:type="dxa"/>
            </w:tcMar>
            <w:vAlign w:val="center"/>
          </w:tcPr>
          <w:p>
            <w:pPr>
              <w:keepLines/>
              <w:spacing w:after="0" w:line="240" w:lineRule="auto"/>
            </w:pPr>
            <w:r>
              <w:rPr>
                <w:rFonts w:ascii="Calibri" w:hAnsi="Calibri"/>
                <w:sz w:val="17"/>
              </w:rPr>
              <w:t>iSCARB Blueprint / OS</w:t>
            </w:r>
          </w:p>
        </w:tc>
        <w:tc>
          <w:tcPr>
            <w:tcW w:type="dxa" w:w="4464"/>
            <w:tcMar>
              <w:top w:w="80" w:type="dxa"/>
              <w:start w:w="120" w:type="dxa"/>
              <w:bottom w:w="80" w:type="dxa"/>
              <w:end w:w="120" w:type="dxa"/>
            </w:tcMar>
            <w:vAlign w:val="center"/>
          </w:tcPr>
          <w:p>
            <w:pPr>
              <w:keepLines/>
              <w:spacing w:after="0" w:line="240" w:lineRule="auto"/>
            </w:pPr>
            <w:r>
              <w:rPr>
                <w:rFonts w:ascii="Calibri" w:hAnsi="Calibri"/>
                <w:sz w:val="17"/>
              </w:rPr>
              <w:t>Only instructional structure and quality contract</w:t>
            </w:r>
          </w:p>
        </w:tc>
        <w:tc>
          <w:tcPr>
            <w:tcW w:type="dxa" w:w="3067"/>
            <w:tcMar>
              <w:top w:w="80" w:type="dxa"/>
              <w:start w:w="120" w:type="dxa"/>
              <w:bottom w:w="80" w:type="dxa"/>
              <w:end w:w="120" w:type="dxa"/>
            </w:tcMar>
            <w:vAlign w:val="center"/>
          </w:tcPr>
          <w:p>
            <w:pPr>
              <w:keepLines/>
              <w:spacing w:after="0" w:line="240" w:lineRule="auto"/>
            </w:pPr>
            <w:r>
              <w:rPr>
                <w:rFonts w:ascii="Calibri" w:hAnsi="Calibri"/>
                <w:sz w:val="17"/>
              </w:rPr>
              <w:t>Cannot drop source content merely to fit the template</w:t>
            </w:r>
          </w:p>
        </w:tc>
      </w:tr>
      <w:tr>
        <w:trPr>
          <w:cantSplit w:val="true"/>
        </w:trPr>
        <w:tc>
          <w:tcPr>
            <w:tcW w:type="dxa" w:w="2088"/>
            <w:shd w:fill="F2F4F7"/>
            <w:tcMar>
              <w:top w:w="80" w:type="dxa"/>
              <w:start w:w="120" w:type="dxa"/>
              <w:bottom w:w="80" w:type="dxa"/>
              <w:end w:w="120" w:type="dxa"/>
            </w:tcMar>
            <w:vAlign w:val="center"/>
          </w:tcPr>
          <w:p>
            <w:pPr>
              <w:keepLines/>
              <w:spacing w:after="0" w:line="240" w:lineRule="auto"/>
            </w:pPr>
            <w:r>
              <w:rPr>
                <w:rFonts w:ascii="Calibri" w:hAnsi="Calibri"/>
                <w:sz w:val="17"/>
              </w:rPr>
              <w:t>ZTM deck</w:t>
            </w:r>
          </w:p>
        </w:tc>
        <w:tc>
          <w:tcPr>
            <w:tcW w:type="dxa" w:w="4464"/>
            <w:shd w:fill="F2F4F7"/>
            <w:tcMar>
              <w:top w:w="80" w:type="dxa"/>
              <w:start w:w="120" w:type="dxa"/>
              <w:bottom w:w="80" w:type="dxa"/>
              <w:end w:w="120" w:type="dxa"/>
            </w:tcMar>
            <w:vAlign w:val="center"/>
          </w:tcPr>
          <w:p>
            <w:pPr>
              <w:keepLines/>
              <w:spacing w:after="0" w:line="240" w:lineRule="auto"/>
            </w:pPr>
            <w:r>
              <w:rPr>
                <w:rFonts w:ascii="Calibri" w:hAnsi="Calibri"/>
                <w:sz w:val="17"/>
              </w:rPr>
              <w:t>Default visual theme: minimal, high-contrast, low-density rendering</w:t>
            </w:r>
          </w:p>
        </w:tc>
        <w:tc>
          <w:tcPr>
            <w:tcW w:type="dxa" w:w="3067"/>
            <w:shd w:fill="F2F4F7"/>
            <w:tcMar>
              <w:top w:w="80" w:type="dxa"/>
              <w:start w:w="120" w:type="dxa"/>
              <w:bottom w:w="80" w:type="dxa"/>
              <w:end w:w="120" w:type="dxa"/>
            </w:tcMar>
            <w:vAlign w:val="center"/>
          </w:tcPr>
          <w:p>
            <w:pPr>
              <w:keepLines/>
              <w:spacing w:after="0" w:line="240" w:lineRule="auto"/>
            </w:pPr>
            <w:r>
              <w:rPr>
                <w:rFonts w:ascii="Calibri" w:hAnsi="Calibri"/>
                <w:sz w:val="17"/>
              </w:rPr>
              <w:t>Cannot alter pedagogy, facts, CLO alignment, or evidence</w:t>
            </w:r>
          </w:p>
        </w:tc>
      </w:tr>
    </w:tbl>
    <w:p>
      <w:pPr>
        <w:spacing w:after="20"/>
      </w:pPr>
    </w:p>
    <w:p>
      <w:pPr>
        <w:pStyle w:val="Heading2"/>
        <w:keepNext/>
      </w:pPr>
      <w:r>
        <w:t>3.2 Why the student-facing choice is ZTM-on-iSCARB</w:t>
      </w:r>
    </w:p>
    <w:p>
      <w:r>
        <w:t>A student needs a lecture that is scannable in the room, not an exhaustive report on a slide. The ZTM sample has the strongest visual economy, immediate questions, practice, answers, and take-home synthesis. iSCARB supplies the missing deterministic learning contract. The combined rule is therefore: iSCARB decides what must be taught and evidenced; ZTM decides how it is visually shown.</w:t>
      </w:r>
    </w:p>
    <w:p>
      <w:pPr>
        <w:pStyle w:val="Heading2"/>
        <w:keepNext/>
      </w:pPr>
      <w:r>
        <w:t>3.3 ZTM-on-iSCARB experience contract</w:t>
      </w:r>
    </w:p>
    <w:tbl>
      <w:tblPr>
        <w:tblStyle w:val="TableGrid"/>
        <w:tblW w:type="dxa" w:w="9619"/>
        <w:jc w:val="left"/>
        <w:tblLayout w:type="fixed"/>
        <w:tblLook w:firstColumn="1" w:firstRow="1" w:lastColumn="0" w:lastRow="0" w:noHBand="0" w:noVBand="1" w:val="04A0"/>
        <w:tblInd w:w="120" w:type="dxa"/>
      </w:tblPr>
      <w:tblGrid>
        <w:gridCol w:w="2376"/>
        <w:gridCol w:w="7243"/>
      </w:tblGrid>
      <w:tr>
        <w:trPr>
          <w:tblHeader w:val="true"/>
          <w:cantSplit w:val="true"/>
        </w:trPr>
        <w:tc>
          <w:tcPr>
            <w:tcW w:type="dxa" w:w="2376"/>
            <w:shd w:fill="107C5B"/>
            <w:tcMar>
              <w:top w:w="80" w:type="dxa"/>
              <w:start w:w="120" w:type="dxa"/>
              <w:bottom w:w="80" w:type="dxa"/>
              <w:end w:w="120" w:type="dxa"/>
            </w:tcMar>
            <w:vAlign w:val="center"/>
          </w:tcPr>
          <w:p>
            <w:pPr>
              <w:keepLines/>
              <w:spacing w:after="0"/>
            </w:pPr>
            <w:r>
              <w:rPr>
                <w:rFonts w:ascii="Calibri" w:hAnsi="Calibri"/>
                <w:b/>
                <w:color w:val="FFFFFF"/>
                <w:sz w:val="17"/>
              </w:rPr>
              <w:t>Experience element</w:t>
            </w:r>
          </w:p>
        </w:tc>
        <w:tc>
          <w:tcPr>
            <w:tcW w:type="dxa" w:w="7243"/>
            <w:shd w:fill="107C5B"/>
            <w:tcMar>
              <w:top w:w="80" w:type="dxa"/>
              <w:start w:w="120" w:type="dxa"/>
              <w:bottom w:w="80" w:type="dxa"/>
              <w:end w:w="120" w:type="dxa"/>
            </w:tcMar>
            <w:vAlign w:val="center"/>
          </w:tcPr>
          <w:p>
            <w:pPr>
              <w:keepLines/>
              <w:spacing w:after="0"/>
            </w:pPr>
            <w:r>
              <w:rPr>
                <w:rFonts w:ascii="Calibri" w:hAnsi="Calibri"/>
                <w:b/>
                <w:color w:val="FFFFFF"/>
                <w:sz w:val="17"/>
              </w:rPr>
              <w:t>Required behavior</w:t>
            </w:r>
          </w:p>
        </w:tc>
      </w:tr>
      <w:tr>
        <w:trPr>
          <w:cantSplit w:val="true"/>
        </w:trPr>
        <w:tc>
          <w:tcPr>
            <w:tcW w:type="dxa" w:w="2376"/>
            <w:tcMar>
              <w:top w:w="80" w:type="dxa"/>
              <w:start w:w="120" w:type="dxa"/>
              <w:bottom w:w="80" w:type="dxa"/>
              <w:end w:w="120" w:type="dxa"/>
            </w:tcMar>
            <w:vAlign w:val="center"/>
          </w:tcPr>
          <w:p>
            <w:pPr>
              <w:keepLines/>
              <w:spacing w:after="0" w:line="240" w:lineRule="auto"/>
            </w:pPr>
            <w:r>
              <w:rPr>
                <w:rFonts w:ascii="Calibri" w:hAnsi="Calibri"/>
                <w:sz w:val="17"/>
              </w:rPr>
              <w:t>Roadmap and progress</w:t>
            </w:r>
          </w:p>
        </w:tc>
        <w:tc>
          <w:tcPr>
            <w:tcW w:type="dxa" w:w="7243"/>
            <w:tcMar>
              <w:top w:w="80" w:type="dxa"/>
              <w:start w:w="120" w:type="dxa"/>
              <w:bottom w:w="80" w:type="dxa"/>
              <w:end w:w="120" w:type="dxa"/>
            </w:tcMar>
            <w:vAlign w:val="center"/>
          </w:tcPr>
          <w:p>
            <w:pPr>
              <w:keepLines/>
              <w:spacing w:after="0" w:line="240" w:lineRule="auto"/>
            </w:pPr>
            <w:r>
              <w:rPr>
                <w:rFonts w:ascii="Calibri" w:hAnsi="Calibri"/>
                <w:sz w:val="17"/>
              </w:rPr>
              <w:t>Show the learner's current stage, completed checkpoints, and next action; progression follows the iSCARB S1–S20 contract.</w:t>
            </w:r>
          </w:p>
        </w:tc>
      </w:tr>
      <w:tr>
        <w:trPr>
          <w:cantSplit w:val="true"/>
        </w:trPr>
        <w:tc>
          <w:tcPr>
            <w:tcW w:type="dxa" w:w="2376"/>
            <w:shd w:fill="F2F4F7"/>
            <w:tcMar>
              <w:top w:w="80" w:type="dxa"/>
              <w:start w:w="120" w:type="dxa"/>
              <w:bottom w:w="80" w:type="dxa"/>
              <w:end w:w="120" w:type="dxa"/>
            </w:tcMar>
            <w:vAlign w:val="center"/>
          </w:tcPr>
          <w:p>
            <w:pPr>
              <w:keepLines/>
              <w:spacing w:after="0" w:line="240" w:lineRule="auto"/>
            </w:pPr>
            <w:r>
              <w:rPr>
                <w:rFonts w:ascii="Calibri" w:hAnsi="Calibri"/>
                <w:sz w:val="17"/>
              </w:rPr>
              <w:t>Learn by doing</w:t>
            </w:r>
          </w:p>
        </w:tc>
        <w:tc>
          <w:tcPr>
            <w:tcW w:type="dxa" w:w="7243"/>
            <w:shd w:fill="F2F4F7"/>
            <w:tcMar>
              <w:top w:w="80" w:type="dxa"/>
              <w:start w:w="120" w:type="dxa"/>
              <w:bottom w:w="80" w:type="dxa"/>
              <w:end w:w="120" w:type="dxa"/>
            </w:tcMar>
            <w:vAlign w:val="center"/>
          </w:tcPr>
          <w:p>
            <w:pPr>
              <w:keepLines/>
              <w:spacing w:after="0" w:line="240" w:lineRule="auto"/>
            </w:pPr>
            <w:r>
              <w:rPr>
                <w:rFonts w:ascii="Calibri" w:hAnsi="Calibri"/>
                <w:sz w:val="17"/>
              </w:rPr>
              <w:t>Introduce concise concepts, then require a poll, challenge, worked example, practice item, or collaborative task before long explanation.</w:t>
            </w:r>
          </w:p>
        </w:tc>
      </w:tr>
      <w:tr>
        <w:trPr>
          <w:cantSplit w:val="true"/>
        </w:trPr>
        <w:tc>
          <w:tcPr>
            <w:tcW w:type="dxa" w:w="2376"/>
            <w:tcMar>
              <w:top w:w="80" w:type="dxa"/>
              <w:start w:w="120" w:type="dxa"/>
              <w:bottom w:w="80" w:type="dxa"/>
              <w:end w:w="120" w:type="dxa"/>
            </w:tcMar>
            <w:vAlign w:val="center"/>
          </w:tcPr>
          <w:p>
            <w:pPr>
              <w:keepLines/>
              <w:spacing w:after="0" w:line="240" w:lineRule="auto"/>
            </w:pPr>
            <w:r>
              <w:rPr>
                <w:rFonts w:ascii="Calibri" w:hAnsi="Calibri"/>
                <w:sz w:val="17"/>
              </w:rPr>
              <w:t>Visible checks</w:t>
            </w:r>
          </w:p>
        </w:tc>
        <w:tc>
          <w:tcPr>
            <w:tcW w:type="dxa" w:w="7243"/>
            <w:tcMar>
              <w:top w:w="80" w:type="dxa"/>
              <w:start w:w="120" w:type="dxa"/>
              <w:bottom w:w="80" w:type="dxa"/>
              <w:end w:w="120" w:type="dxa"/>
            </w:tcMar>
            <w:vAlign w:val="center"/>
          </w:tcPr>
          <w:p>
            <w:pPr>
              <w:keepLines/>
              <w:spacing w:after="0" w:line="240" w:lineRule="auto"/>
            </w:pPr>
            <w:r>
              <w:rPr>
                <w:rFonts w:ascii="Calibri" w:hAnsi="Calibri"/>
                <w:sz w:val="17"/>
              </w:rPr>
              <w:t>Render readiness questions as prominent student actions; use official Jaheziah labels only when the conditional eligibility rule in Section 3.4 passes.</w:t>
            </w:r>
          </w:p>
        </w:tc>
      </w:tr>
      <w:tr>
        <w:trPr>
          <w:cantSplit w:val="true"/>
        </w:trPr>
        <w:tc>
          <w:tcPr>
            <w:tcW w:type="dxa" w:w="2376"/>
            <w:shd w:fill="F2F4F7"/>
            <w:tcMar>
              <w:top w:w="80" w:type="dxa"/>
              <w:start w:w="120" w:type="dxa"/>
              <w:bottom w:w="80" w:type="dxa"/>
              <w:end w:w="120" w:type="dxa"/>
            </w:tcMar>
            <w:vAlign w:val="center"/>
          </w:tcPr>
          <w:p>
            <w:pPr>
              <w:keepLines/>
              <w:spacing w:after="0" w:line="240" w:lineRule="auto"/>
            </w:pPr>
            <w:r>
              <w:rPr>
                <w:rFonts w:ascii="Calibri" w:hAnsi="Calibri"/>
                <w:sz w:val="17"/>
              </w:rPr>
              <w:t>Real-world project</w:t>
            </w:r>
          </w:p>
        </w:tc>
        <w:tc>
          <w:tcPr>
            <w:tcW w:type="dxa" w:w="7243"/>
            <w:shd w:fill="F2F4F7"/>
            <w:tcMar>
              <w:top w:w="80" w:type="dxa"/>
              <w:start w:w="120" w:type="dxa"/>
              <w:bottom w:w="80" w:type="dxa"/>
              <w:end w:w="120" w:type="dxa"/>
            </w:tcMar>
            <w:vAlign w:val="center"/>
          </w:tcPr>
          <w:p>
            <w:pPr>
              <w:keepLines/>
              <w:spacing w:after="0" w:line="240" w:lineRule="auto"/>
            </w:pPr>
            <w:r>
              <w:rPr>
                <w:rFonts w:ascii="Calibri" w:hAnsi="Calibri"/>
                <w:sz w:val="17"/>
              </w:rPr>
              <w:t>Include at least one authentic application or evidence task linked to course CLOs and, when relevant, a sourced Saudi/Vision 2030 context.</w:t>
            </w:r>
          </w:p>
        </w:tc>
      </w:tr>
      <w:tr>
        <w:trPr>
          <w:cantSplit w:val="true"/>
        </w:trPr>
        <w:tc>
          <w:tcPr>
            <w:tcW w:type="dxa" w:w="2376"/>
            <w:tcMar>
              <w:top w:w="80" w:type="dxa"/>
              <w:start w:w="120" w:type="dxa"/>
              <w:bottom w:w="80" w:type="dxa"/>
              <w:end w:w="120" w:type="dxa"/>
            </w:tcMar>
            <w:vAlign w:val="center"/>
          </w:tcPr>
          <w:p>
            <w:pPr>
              <w:keepLines/>
              <w:spacing w:after="0" w:line="240" w:lineRule="auto"/>
            </w:pPr>
            <w:r>
              <w:rPr>
                <w:rFonts w:ascii="Calibri" w:hAnsi="Calibri"/>
                <w:sz w:val="17"/>
              </w:rPr>
              <w:t>Visual system</w:t>
            </w:r>
          </w:p>
        </w:tc>
        <w:tc>
          <w:tcPr>
            <w:tcW w:type="dxa" w:w="7243"/>
            <w:tcMar>
              <w:top w:w="80" w:type="dxa"/>
              <w:start w:w="120" w:type="dxa"/>
              <w:bottom w:w="80" w:type="dxa"/>
              <w:end w:w="120" w:type="dxa"/>
            </w:tcMar>
            <w:vAlign w:val="center"/>
          </w:tcPr>
          <w:p>
            <w:pPr>
              <w:keepLines/>
              <w:spacing w:after="0" w:line="240" w:lineRule="auto"/>
            </w:pPr>
            <w:r>
              <w:rPr>
                <w:rFonts w:ascii="Calibri" w:hAnsi="Calibri"/>
                <w:sz w:val="17"/>
              </w:rPr>
              <w:t>High contrast, low density, large hierarchy, deliberate whitespace, consistent progress treatment, and accessible Arabic/English rendering.</w:t>
            </w:r>
          </w:p>
        </w:tc>
      </w:tr>
    </w:tbl>
    <w:p>
      <w:pPr>
        <w:spacing w:after="20"/>
      </w:pPr>
    </w:p>
    <w:p>
      <w:pPr>
        <w:pStyle w:val="Heading2"/>
        <w:keepNext/>
      </w:pPr>
      <w:r>
        <w:t>3.4 Universal core and conditional national adapters</w:t>
      </w:r>
    </w:p>
    <w:p>
      <w:r>
        <w:t>The iSCARB lecture compiler is domain-independent: it can transform a lecture in computing, biology, medicine, engineering, business, or another discipline. Jaheziah is a conditional national-alignment adapter, not a prerequisite for using the product and not a label that may be applied to every course.</w:t>
      </w:r>
    </w:p>
    <w:tbl>
      <w:tblPr>
        <w:tblStyle w:val="TableGrid"/>
        <w:tblW w:type="dxa" w:w="9619"/>
        <w:jc w:val="left"/>
        <w:tblLayout w:type="fixed"/>
        <w:tblLook w:firstColumn="1" w:firstRow="1" w:lastColumn="0" w:lastRow="0" w:noHBand="0" w:noVBand="1" w:val="04A0"/>
        <w:tblInd w:w="120" w:type="dxa"/>
      </w:tblPr>
      <w:tblGrid>
        <w:gridCol w:w="3024"/>
        <w:gridCol w:w="2448"/>
        <w:gridCol w:w="4147"/>
      </w:tblGrid>
      <w:tr>
        <w:trPr>
          <w:tblHeader w:val="true"/>
          <w:cantSplit w:val="true"/>
        </w:trPr>
        <w:tc>
          <w:tcPr>
            <w:tcW w:type="dxa" w:w="3024"/>
            <w:shd w:fill="107C5B"/>
            <w:tcMar>
              <w:top w:w="80" w:type="dxa"/>
              <w:start w:w="120" w:type="dxa"/>
              <w:bottom w:w="80" w:type="dxa"/>
              <w:end w:w="120" w:type="dxa"/>
            </w:tcMar>
            <w:vAlign w:val="center"/>
          </w:tcPr>
          <w:p>
            <w:pPr>
              <w:keepLines/>
              <w:spacing w:after="0"/>
            </w:pPr>
            <w:r>
              <w:rPr>
                <w:rFonts w:ascii="Calibri" w:hAnsi="Calibri"/>
                <w:b/>
                <w:color w:val="FFFFFF"/>
                <w:sz w:val="16"/>
              </w:rPr>
              <w:t>Detected condition</w:t>
            </w:r>
          </w:p>
        </w:tc>
        <w:tc>
          <w:tcPr>
            <w:tcW w:type="dxa" w:w="2448"/>
            <w:shd w:fill="107C5B"/>
            <w:tcMar>
              <w:top w:w="80" w:type="dxa"/>
              <w:start w:w="120" w:type="dxa"/>
              <w:bottom w:w="80" w:type="dxa"/>
              <w:end w:w="120" w:type="dxa"/>
            </w:tcMar>
            <w:vAlign w:val="center"/>
          </w:tcPr>
          <w:p>
            <w:pPr>
              <w:keepLines/>
              <w:spacing w:after="0"/>
            </w:pPr>
            <w:r>
              <w:rPr>
                <w:rFonts w:ascii="Calibri" w:hAnsi="Calibri"/>
                <w:b/>
                <w:color w:val="FFFFFF"/>
                <w:sz w:val="16"/>
              </w:rPr>
              <w:t>System mode</w:t>
            </w:r>
          </w:p>
        </w:tc>
        <w:tc>
          <w:tcPr>
            <w:tcW w:type="dxa" w:w="4147"/>
            <w:shd w:fill="107C5B"/>
            <w:tcMar>
              <w:top w:w="80" w:type="dxa"/>
              <w:start w:w="120" w:type="dxa"/>
              <w:bottom w:w="80" w:type="dxa"/>
              <w:end w:w="120" w:type="dxa"/>
            </w:tcMar>
            <w:vAlign w:val="center"/>
          </w:tcPr>
          <w:p>
            <w:pPr>
              <w:keepLines/>
              <w:spacing w:after="0"/>
            </w:pPr>
            <w:r>
              <w:rPr>
                <w:rFonts w:ascii="Calibri" w:hAnsi="Calibri"/>
                <w:b/>
                <w:color w:val="FFFFFF"/>
                <w:sz w:val="16"/>
              </w:rPr>
              <w:t>Required behavior</w:t>
            </w:r>
          </w:p>
        </w:tc>
      </w:tr>
      <w:tr>
        <w:trPr>
          <w:cantSplit w:val="true"/>
        </w:trPr>
        <w:tc>
          <w:tcPr>
            <w:tcW w:type="dxa" w:w="3024"/>
            <w:tcMar>
              <w:top w:w="80" w:type="dxa"/>
              <w:start w:w="120" w:type="dxa"/>
              <w:bottom w:w="80" w:type="dxa"/>
              <w:end w:w="120" w:type="dxa"/>
            </w:tcMar>
            <w:vAlign w:val="center"/>
          </w:tcPr>
          <w:p>
            <w:pPr>
              <w:keepLines/>
              <w:spacing w:after="0" w:line="240" w:lineRule="auto"/>
            </w:pPr>
            <w:r>
              <w:rPr>
                <w:rFonts w:ascii="Calibri" w:hAnsi="Calibri"/>
                <w:sz w:val="16"/>
              </w:rPr>
              <w:t>Approved official Jaheziah standard matches the specialty/course</w:t>
            </w:r>
          </w:p>
        </w:tc>
        <w:tc>
          <w:tcPr>
            <w:tcW w:type="dxa" w:w="2448"/>
            <w:tcMar>
              <w:top w:w="80" w:type="dxa"/>
              <w:start w:w="120" w:type="dxa"/>
              <w:bottom w:w="80" w:type="dxa"/>
              <w:end w:w="120" w:type="dxa"/>
            </w:tcMar>
            <w:vAlign w:val="center"/>
          </w:tcPr>
          <w:p>
            <w:pPr>
              <w:keepLines/>
              <w:spacing w:after="0" w:line="240" w:lineRule="auto"/>
            </w:pPr>
            <w:r>
              <w:rPr>
                <w:rFonts w:ascii="Calibri" w:hAnsi="Calibri"/>
                <w:sz w:val="16"/>
              </w:rPr>
              <w:t>OFFICIAL_JAHEZIAH</w:t>
            </w:r>
          </w:p>
        </w:tc>
        <w:tc>
          <w:tcPr>
            <w:tcW w:type="dxa" w:w="4147"/>
            <w:tcMar>
              <w:top w:w="80" w:type="dxa"/>
              <w:start w:w="120" w:type="dxa"/>
              <w:bottom w:w="80" w:type="dxa"/>
              <w:end w:w="120" w:type="dxa"/>
            </w:tcMar>
            <w:vAlign w:val="center"/>
          </w:tcPr>
          <w:p>
            <w:pPr>
              <w:keepLines/>
              <w:spacing w:after="0" w:line="240" w:lineRule="auto"/>
            </w:pPr>
            <w:r>
              <w:rPr>
                <w:rFonts w:ascii="Calibri" w:hAnsi="Calibri"/>
                <w:sz w:val="16"/>
              </w:rPr>
              <w:t>Show Jaheziah alignment, map checks to official outcomes with exact locators, and require faculty approval.</w:t>
            </w:r>
          </w:p>
        </w:tc>
      </w:tr>
      <w:tr>
        <w:trPr>
          <w:cantSplit w:val="true"/>
        </w:trPr>
        <w:tc>
          <w:tcPr>
            <w:tcW w:type="dxa" w:w="3024"/>
            <w:shd w:fill="F2F4F7"/>
            <w:tcMar>
              <w:top w:w="80" w:type="dxa"/>
              <w:start w:w="120" w:type="dxa"/>
              <w:bottom w:w="80" w:type="dxa"/>
              <w:end w:w="120" w:type="dxa"/>
            </w:tcMar>
            <w:vAlign w:val="center"/>
          </w:tcPr>
          <w:p>
            <w:pPr>
              <w:keepLines/>
              <w:spacing w:after="0" w:line="240" w:lineRule="auto"/>
            </w:pPr>
            <w:r>
              <w:rPr>
                <w:rFonts w:ascii="Calibri" w:hAnsi="Calibri"/>
                <w:sz w:val="16"/>
              </w:rPr>
              <w:t>A possible standard exists but the specialty/course match is ambiguous</w:t>
            </w:r>
          </w:p>
        </w:tc>
        <w:tc>
          <w:tcPr>
            <w:tcW w:type="dxa" w:w="2448"/>
            <w:shd w:fill="F2F4F7"/>
            <w:tcMar>
              <w:top w:w="80" w:type="dxa"/>
              <w:start w:w="120" w:type="dxa"/>
              <w:bottom w:w="80" w:type="dxa"/>
              <w:end w:w="120" w:type="dxa"/>
            </w:tcMar>
            <w:vAlign w:val="center"/>
          </w:tcPr>
          <w:p>
            <w:pPr>
              <w:keepLines/>
              <w:spacing w:after="0" w:line="240" w:lineRule="auto"/>
            </w:pPr>
            <w:r>
              <w:rPr>
                <w:rFonts w:ascii="Calibri" w:hAnsi="Calibri"/>
                <w:sz w:val="16"/>
              </w:rPr>
              <w:t>CONFIRM_REQUIRED</w:t>
            </w:r>
          </w:p>
        </w:tc>
        <w:tc>
          <w:tcPr>
            <w:tcW w:type="dxa" w:w="4147"/>
            <w:shd w:fill="F2F4F7"/>
            <w:tcMar>
              <w:top w:w="80" w:type="dxa"/>
              <w:start w:w="120" w:type="dxa"/>
              <w:bottom w:w="80" w:type="dxa"/>
              <w:end w:w="120" w:type="dxa"/>
            </w:tcMar>
            <w:vAlign w:val="center"/>
          </w:tcPr>
          <w:p>
            <w:pPr>
              <w:keepLines/>
              <w:spacing w:after="0" w:line="240" w:lineRule="auto"/>
            </w:pPr>
            <w:r>
              <w:rPr>
                <w:rFonts w:ascii="Calibri" w:hAnsi="Calibri"/>
                <w:sz w:val="16"/>
              </w:rPr>
              <w:t>Pause official alignment, show the candidate and rationale, and require a faculty decision before any Jaheziah label appears.</w:t>
            </w:r>
          </w:p>
        </w:tc>
      </w:tr>
      <w:tr>
        <w:trPr>
          <w:cantSplit w:val="true"/>
        </w:trPr>
        <w:tc>
          <w:tcPr>
            <w:tcW w:type="dxa" w:w="3024"/>
            <w:tcMar>
              <w:top w:w="80" w:type="dxa"/>
              <w:start w:w="120" w:type="dxa"/>
              <w:bottom w:w="80" w:type="dxa"/>
              <w:end w:w="120" w:type="dxa"/>
            </w:tcMar>
            <w:vAlign w:val="center"/>
          </w:tcPr>
          <w:p>
            <w:pPr>
              <w:keepLines/>
              <w:spacing w:after="0" w:line="240" w:lineRule="auto"/>
            </w:pPr>
            <w:r>
              <w:rPr>
                <w:rFonts w:ascii="Calibri" w:hAnsi="Calibri"/>
                <w:sz w:val="16"/>
              </w:rPr>
              <w:t>No approved Jaheziah standard covers the specialty/course</w:t>
            </w:r>
          </w:p>
        </w:tc>
        <w:tc>
          <w:tcPr>
            <w:tcW w:type="dxa" w:w="2448"/>
            <w:tcMar>
              <w:top w:w="80" w:type="dxa"/>
              <w:start w:w="120" w:type="dxa"/>
              <w:bottom w:w="80" w:type="dxa"/>
              <w:end w:w="120" w:type="dxa"/>
            </w:tcMar>
            <w:vAlign w:val="center"/>
          </w:tcPr>
          <w:p>
            <w:pPr>
              <w:keepLines/>
              <w:spacing w:after="0" w:line="240" w:lineRule="auto"/>
            </w:pPr>
            <w:r>
              <w:rPr>
                <w:rFonts w:ascii="Calibri" w:hAnsi="Calibri"/>
                <w:sz w:val="16"/>
              </w:rPr>
              <w:t>COURSE_READINESS</w:t>
            </w:r>
          </w:p>
        </w:tc>
        <w:tc>
          <w:tcPr>
            <w:tcW w:type="dxa" w:w="4147"/>
            <w:tcMar>
              <w:top w:w="80" w:type="dxa"/>
              <w:start w:w="120" w:type="dxa"/>
              <w:bottom w:w="80" w:type="dxa"/>
              <w:end w:w="120" w:type="dxa"/>
            </w:tcMar>
            <w:vAlign w:val="center"/>
          </w:tcPr>
          <w:p>
            <w:pPr>
              <w:keepLines/>
              <w:spacing w:after="0" w:line="240" w:lineRule="auto"/>
            </w:pPr>
            <w:r>
              <w:rPr>
                <w:rFonts w:ascii="Calibri" w:hAnsi="Calibri"/>
                <w:sz w:val="16"/>
              </w:rPr>
              <w:t>Keep the full iSCARB transformation and four CLO-aligned readiness checks; hide Jaheziah branding, official outcomes, and endorsement language.</w:t>
            </w:r>
          </w:p>
        </w:tc>
      </w:tr>
      <w:tr>
        <w:trPr>
          <w:cantSplit w:val="true"/>
        </w:trPr>
        <w:tc>
          <w:tcPr>
            <w:tcW w:type="dxa" w:w="3024"/>
            <w:shd w:fill="F2F4F7"/>
            <w:tcMar>
              <w:top w:w="80" w:type="dxa"/>
              <w:start w:w="120" w:type="dxa"/>
              <w:bottom w:w="80" w:type="dxa"/>
              <w:end w:w="120" w:type="dxa"/>
            </w:tcMar>
            <w:vAlign w:val="center"/>
          </w:tcPr>
          <w:p>
            <w:pPr>
              <w:keepLines/>
              <w:spacing w:after="0" w:line="240" w:lineRule="auto"/>
            </w:pPr>
            <w:r>
              <w:rPr>
                <w:rFonts w:ascii="Calibri" w:hAnsi="Calibri"/>
                <w:sz w:val="16"/>
              </w:rPr>
              <w:t>Previously approved standard is temporarily unavailable or stale</w:t>
            </w:r>
          </w:p>
        </w:tc>
        <w:tc>
          <w:tcPr>
            <w:tcW w:type="dxa" w:w="2448"/>
            <w:shd w:fill="F2F4F7"/>
            <w:tcMar>
              <w:top w:w="80" w:type="dxa"/>
              <w:start w:w="120" w:type="dxa"/>
              <w:bottom w:w="80" w:type="dxa"/>
              <w:end w:w="120" w:type="dxa"/>
            </w:tcMar>
            <w:vAlign w:val="center"/>
          </w:tcPr>
          <w:p>
            <w:pPr>
              <w:keepLines/>
              <w:spacing w:after="0" w:line="240" w:lineRule="auto"/>
            </w:pPr>
            <w:r>
              <w:rPr>
                <w:rFonts w:ascii="Calibri" w:hAnsi="Calibri"/>
                <w:sz w:val="16"/>
              </w:rPr>
              <w:t>STALE_OFFICIAL_SOURCE</w:t>
            </w:r>
          </w:p>
        </w:tc>
        <w:tc>
          <w:tcPr>
            <w:tcW w:type="dxa" w:w="4147"/>
            <w:shd w:fill="F2F4F7"/>
            <w:tcMar>
              <w:top w:w="80" w:type="dxa"/>
              <w:start w:w="120" w:type="dxa"/>
              <w:bottom w:w="80" w:type="dxa"/>
              <w:end w:w="120" w:type="dxa"/>
            </w:tcMar>
            <w:vAlign w:val="center"/>
          </w:tcPr>
          <w:p>
            <w:pPr>
              <w:keepLines/>
              <w:spacing w:after="0" w:line="240" w:lineRule="auto"/>
            </w:pPr>
            <w:r>
              <w:rPr>
                <w:rFonts w:ascii="Calibri" w:hAnsi="Calibri"/>
                <w:sz w:val="16"/>
              </w:rPr>
              <w:t>Use the last approved snapshot only with a visible stale warning; never reconstruct missing outcomes from model memory.</w:t>
            </w:r>
          </w:p>
        </w:tc>
      </w:tr>
    </w:tbl>
    <w:p>
      <w:pPr>
        <w:spacing w:after="20"/>
      </w:pPr>
    </w:p>
    <w:tbl>
      <w:tblPr>
        <w:tblStyle w:val="TableGrid"/>
        <w:tblW w:type="dxa" w:w="9619"/>
        <w:jc w:val="left"/>
        <w:tblLayout w:type="fixed"/>
        <w:tblLook w:firstColumn="1" w:firstRow="1" w:lastColumn="0" w:lastRow="0" w:noHBand="0" w:noVBand="1" w:val="04A0"/>
        <w:tblInd w:w="120" w:type="dxa"/>
      </w:tblPr>
      <w:tblGrid>
        <w:gridCol w:w="9619"/>
      </w:tblGrid>
      <w:tr>
        <w:trPr>
          <w:tblHeader w:val="true"/>
        </w:trPr>
        <w:tc>
          <w:tcPr>
            <w:tcW w:type="dxa" w:w="9619"/>
            <w:shd w:fill="EAF4F0"/>
            <w:tcMar>
              <w:top w:w="80" w:type="dxa"/>
              <w:start w:w="120" w:type="dxa"/>
              <w:bottom w:w="80" w:type="dxa"/>
              <w:end w:w="120" w:type="dxa"/>
            </w:tcMar>
            <w:vAlign w:val="center"/>
          </w:tcPr>
          <w:p>
            <w:pPr>
              <w:keepLines/>
              <w:spacing w:after="0"/>
            </w:pPr>
            <w:r>
              <w:rPr>
                <w:rFonts w:ascii="Calibri" w:hAnsi="Calibri"/>
                <w:b/>
                <w:color w:val="107C5B"/>
              </w:rPr>
              <w:t xml:space="preserve">IMPLEMENTATION RULE  </w:t>
            </w:r>
            <w:r>
              <w:rPr>
                <w:rFonts w:ascii="Calibri" w:hAnsi="Calibri"/>
              </w:rPr>
              <w:t>The transformation must never fail merely because Jaheziah does not cover a specialty. Only the national-alignment adapter changes; the iSCARB plan, CLO mapping, activities, assessments, NCAAA evidence, Vision 2030 context, review, and export remain available.</w:t>
            </w:r>
          </w:p>
        </w:tc>
      </w:tr>
    </w:tbl>
    <w:p>
      <w:pPr>
        <w:spacing w:after="20"/>
      </w:pPr>
    </w:p>
    <w:p>
      <w:pPr>
        <w:pStyle w:val="Heading1"/>
        <w:keepNext/>
      </w:pPr>
      <w:r>
        <w:t>4. Users and Jobs to Be Done</w:t>
      </w:r>
    </w:p>
    <w:tbl>
      <w:tblPr>
        <w:tblStyle w:val="TableGrid"/>
        <w:tblW w:type="dxa" w:w="9619"/>
        <w:jc w:val="left"/>
        <w:tblLayout w:type="fixed"/>
        <w:tblLook w:firstColumn="1" w:firstRow="1" w:lastColumn="0" w:lastRow="0" w:noHBand="0" w:noVBand="1" w:val="04A0"/>
        <w:tblInd w:w="120" w:type="dxa"/>
      </w:tblPr>
      <w:tblGrid>
        <w:gridCol w:w="1800"/>
        <w:gridCol w:w="5256"/>
        <w:gridCol w:w="2563"/>
      </w:tblGrid>
      <w:tr>
        <w:trPr>
          <w:tblHeader w:val="true"/>
          <w:cantSplit w:val="true"/>
        </w:trPr>
        <w:tc>
          <w:tcPr>
            <w:tcW w:type="dxa" w:w="1800"/>
            <w:shd w:fill="107C5B"/>
            <w:tcMar>
              <w:top w:w="80" w:type="dxa"/>
              <w:start w:w="120" w:type="dxa"/>
              <w:bottom w:w="80" w:type="dxa"/>
              <w:end w:w="120" w:type="dxa"/>
            </w:tcMar>
            <w:vAlign w:val="center"/>
          </w:tcPr>
          <w:p>
            <w:pPr>
              <w:keepLines/>
              <w:spacing w:after="0"/>
            </w:pPr>
            <w:r>
              <w:rPr>
                <w:rFonts w:ascii="Calibri" w:hAnsi="Calibri"/>
                <w:b/>
                <w:color w:val="FFFFFF"/>
                <w:sz w:val="17"/>
              </w:rPr>
              <w:t>Actor</w:t>
            </w:r>
          </w:p>
        </w:tc>
        <w:tc>
          <w:tcPr>
            <w:tcW w:type="dxa" w:w="5256"/>
            <w:shd w:fill="107C5B"/>
            <w:tcMar>
              <w:top w:w="80" w:type="dxa"/>
              <w:start w:w="120" w:type="dxa"/>
              <w:bottom w:w="80" w:type="dxa"/>
              <w:end w:w="120" w:type="dxa"/>
            </w:tcMar>
            <w:vAlign w:val="center"/>
          </w:tcPr>
          <w:p>
            <w:pPr>
              <w:keepLines/>
              <w:spacing w:after="0"/>
            </w:pPr>
            <w:r>
              <w:rPr>
                <w:rFonts w:ascii="Calibri" w:hAnsi="Calibri"/>
                <w:b/>
                <w:color w:val="FFFFFF"/>
                <w:sz w:val="17"/>
              </w:rPr>
              <w:t>Primary job</w:t>
            </w:r>
          </w:p>
        </w:tc>
        <w:tc>
          <w:tcPr>
            <w:tcW w:type="dxa" w:w="2563"/>
            <w:shd w:fill="107C5B"/>
            <w:tcMar>
              <w:top w:w="80" w:type="dxa"/>
              <w:start w:w="120" w:type="dxa"/>
              <w:bottom w:w="80" w:type="dxa"/>
              <w:end w:w="120" w:type="dxa"/>
            </w:tcMar>
            <w:vAlign w:val="center"/>
          </w:tcPr>
          <w:p>
            <w:pPr>
              <w:keepLines/>
              <w:spacing w:after="0"/>
            </w:pPr>
            <w:r>
              <w:rPr>
                <w:rFonts w:ascii="Calibri" w:hAnsi="Calibri"/>
                <w:b/>
                <w:color w:val="FFFFFF"/>
                <w:sz w:val="17"/>
              </w:rPr>
              <w:t>Authority</w:t>
            </w:r>
          </w:p>
        </w:tc>
      </w:tr>
      <w:tr>
        <w:trPr>
          <w:cantSplit w:val="true"/>
        </w:trPr>
        <w:tc>
          <w:tcPr>
            <w:tcW w:type="dxa" w:w="1800"/>
            <w:tcMar>
              <w:top w:w="80" w:type="dxa"/>
              <w:start w:w="120" w:type="dxa"/>
              <w:bottom w:w="80" w:type="dxa"/>
              <w:end w:w="120" w:type="dxa"/>
            </w:tcMar>
            <w:vAlign w:val="center"/>
          </w:tcPr>
          <w:p>
            <w:pPr>
              <w:keepLines/>
              <w:spacing w:after="0" w:line="240" w:lineRule="auto"/>
            </w:pPr>
            <w:r>
              <w:rPr>
                <w:rFonts w:ascii="Calibri" w:hAnsi="Calibri"/>
                <w:sz w:val="17"/>
              </w:rPr>
              <w:t>Faculty</w:t>
            </w:r>
          </w:p>
        </w:tc>
        <w:tc>
          <w:tcPr>
            <w:tcW w:type="dxa" w:w="5256"/>
            <w:tcMar>
              <w:top w:w="80" w:type="dxa"/>
              <w:start w:w="120" w:type="dxa"/>
              <w:bottom w:w="80" w:type="dxa"/>
              <w:end w:w="120" w:type="dxa"/>
            </w:tcMar>
            <w:vAlign w:val="center"/>
          </w:tcPr>
          <w:p>
            <w:pPr>
              <w:keepLines/>
              <w:spacing w:after="0" w:line="240" w:lineRule="auto"/>
            </w:pPr>
            <w:r>
              <w:rPr>
                <w:rFonts w:ascii="Calibri" w:hAnsi="Calibri"/>
                <w:sz w:val="17"/>
              </w:rPr>
              <w:t>Transform, edit, approve, and export a lecture</w:t>
            </w:r>
          </w:p>
        </w:tc>
        <w:tc>
          <w:tcPr>
            <w:tcW w:type="dxa" w:w="2563"/>
            <w:tcMar>
              <w:top w:w="80" w:type="dxa"/>
              <w:start w:w="120" w:type="dxa"/>
              <w:bottom w:w="80" w:type="dxa"/>
              <w:end w:w="120" w:type="dxa"/>
            </w:tcMar>
            <w:vAlign w:val="center"/>
          </w:tcPr>
          <w:p>
            <w:pPr>
              <w:keepLines/>
              <w:spacing w:after="0" w:line="240" w:lineRule="auto"/>
            </w:pPr>
            <w:r>
              <w:rPr>
                <w:rFonts w:ascii="Calibri" w:hAnsi="Calibri"/>
                <w:sz w:val="17"/>
              </w:rPr>
              <w:t>Owns content approval and omissions</w:t>
            </w:r>
          </w:p>
        </w:tc>
      </w:tr>
      <w:tr>
        <w:trPr>
          <w:cantSplit w:val="true"/>
        </w:trPr>
        <w:tc>
          <w:tcPr>
            <w:tcW w:type="dxa" w:w="1800"/>
            <w:shd w:fill="F2F4F7"/>
            <w:tcMar>
              <w:top w:w="80" w:type="dxa"/>
              <w:start w:w="120" w:type="dxa"/>
              <w:bottom w:w="80" w:type="dxa"/>
              <w:end w:w="120" w:type="dxa"/>
            </w:tcMar>
            <w:vAlign w:val="center"/>
          </w:tcPr>
          <w:p>
            <w:pPr>
              <w:keepLines/>
              <w:spacing w:after="0" w:line="240" w:lineRule="auto"/>
            </w:pPr>
            <w:r>
              <w:rPr>
                <w:rFonts w:ascii="Calibri" w:hAnsi="Calibri"/>
                <w:sz w:val="17"/>
              </w:rPr>
              <w:t>Program coordinator</w:t>
            </w:r>
          </w:p>
        </w:tc>
        <w:tc>
          <w:tcPr>
            <w:tcW w:type="dxa" w:w="5256"/>
            <w:shd w:fill="F2F4F7"/>
            <w:tcMar>
              <w:top w:w="80" w:type="dxa"/>
              <w:start w:w="120" w:type="dxa"/>
              <w:bottom w:w="80" w:type="dxa"/>
              <w:end w:w="120" w:type="dxa"/>
            </w:tcMar>
            <w:vAlign w:val="center"/>
          </w:tcPr>
          <w:p>
            <w:pPr>
              <w:keepLines/>
              <w:spacing w:after="0" w:line="240" w:lineRule="auto"/>
            </w:pPr>
            <w:r>
              <w:rPr>
                <w:rFonts w:ascii="Calibri" w:hAnsi="Calibri"/>
                <w:sz w:val="17"/>
              </w:rPr>
              <w:t>Manage CLO/course mappings and institutional templates</w:t>
            </w:r>
          </w:p>
        </w:tc>
        <w:tc>
          <w:tcPr>
            <w:tcW w:type="dxa" w:w="2563"/>
            <w:shd w:fill="F2F4F7"/>
            <w:tcMar>
              <w:top w:w="80" w:type="dxa"/>
              <w:start w:w="120" w:type="dxa"/>
              <w:bottom w:w="80" w:type="dxa"/>
              <w:end w:w="120" w:type="dxa"/>
            </w:tcMar>
            <w:vAlign w:val="center"/>
          </w:tcPr>
          <w:p>
            <w:pPr>
              <w:keepLines/>
              <w:spacing w:after="0" w:line="240" w:lineRule="auto"/>
            </w:pPr>
            <w:r>
              <w:rPr>
                <w:rFonts w:ascii="Calibri" w:hAnsi="Calibri"/>
                <w:sz w:val="17"/>
              </w:rPr>
              <w:t>Approves shared profiles</w:t>
            </w:r>
          </w:p>
        </w:tc>
      </w:tr>
      <w:tr>
        <w:trPr>
          <w:cantSplit w:val="true"/>
        </w:trPr>
        <w:tc>
          <w:tcPr>
            <w:tcW w:type="dxa" w:w="1800"/>
            <w:tcMar>
              <w:top w:w="80" w:type="dxa"/>
              <w:start w:w="120" w:type="dxa"/>
              <w:bottom w:w="80" w:type="dxa"/>
              <w:end w:w="120" w:type="dxa"/>
            </w:tcMar>
            <w:vAlign w:val="center"/>
          </w:tcPr>
          <w:p>
            <w:pPr>
              <w:keepLines/>
              <w:spacing w:after="0" w:line="240" w:lineRule="auto"/>
            </w:pPr>
            <w:r>
              <w:rPr>
                <w:rFonts w:ascii="Calibri" w:hAnsi="Calibri"/>
                <w:sz w:val="17"/>
              </w:rPr>
              <w:t>Quality unit</w:t>
            </w:r>
          </w:p>
        </w:tc>
        <w:tc>
          <w:tcPr>
            <w:tcW w:type="dxa" w:w="5256"/>
            <w:tcMar>
              <w:top w:w="80" w:type="dxa"/>
              <w:start w:w="120" w:type="dxa"/>
              <w:bottom w:w="80" w:type="dxa"/>
              <w:end w:w="120" w:type="dxa"/>
            </w:tcMar>
            <w:vAlign w:val="center"/>
          </w:tcPr>
          <w:p>
            <w:pPr>
              <w:keepLines/>
              <w:spacing w:after="0" w:line="240" w:lineRule="auto"/>
            </w:pPr>
            <w:r>
              <w:rPr>
                <w:rFonts w:ascii="Calibri" w:hAnsi="Calibri"/>
                <w:sz w:val="17"/>
              </w:rPr>
              <w:t>Inspect coverage, alignment, source, and NCAAA evidence reports</w:t>
            </w:r>
          </w:p>
        </w:tc>
        <w:tc>
          <w:tcPr>
            <w:tcW w:type="dxa" w:w="2563"/>
            <w:tcMar>
              <w:top w:w="80" w:type="dxa"/>
              <w:start w:w="120" w:type="dxa"/>
              <w:bottom w:w="80" w:type="dxa"/>
              <w:end w:w="120" w:type="dxa"/>
            </w:tcMar>
            <w:vAlign w:val="center"/>
          </w:tcPr>
          <w:p>
            <w:pPr>
              <w:keepLines/>
              <w:spacing w:after="0" w:line="240" w:lineRule="auto"/>
            </w:pPr>
            <w:r>
              <w:rPr>
                <w:rFonts w:ascii="Calibri" w:hAnsi="Calibri"/>
                <w:sz w:val="17"/>
              </w:rPr>
              <w:t>Can flag; cannot silently change faculty content</w:t>
            </w:r>
          </w:p>
        </w:tc>
      </w:tr>
      <w:tr>
        <w:trPr>
          <w:cantSplit w:val="true"/>
        </w:trPr>
        <w:tc>
          <w:tcPr>
            <w:tcW w:type="dxa" w:w="1800"/>
            <w:shd w:fill="F2F4F7"/>
            <w:tcMar>
              <w:top w:w="80" w:type="dxa"/>
              <w:start w:w="120" w:type="dxa"/>
              <w:bottom w:w="80" w:type="dxa"/>
              <w:end w:w="120" w:type="dxa"/>
            </w:tcMar>
            <w:vAlign w:val="center"/>
          </w:tcPr>
          <w:p>
            <w:pPr>
              <w:keepLines/>
              <w:spacing w:after="0" w:line="240" w:lineRule="auto"/>
            </w:pPr>
            <w:r>
              <w:rPr>
                <w:rFonts w:ascii="Calibri" w:hAnsi="Calibri"/>
                <w:sz w:val="17"/>
              </w:rPr>
              <w:t>Tenant admin</w:t>
            </w:r>
          </w:p>
        </w:tc>
        <w:tc>
          <w:tcPr>
            <w:tcW w:type="dxa" w:w="5256"/>
            <w:shd w:fill="F2F4F7"/>
            <w:tcMar>
              <w:top w:w="80" w:type="dxa"/>
              <w:start w:w="120" w:type="dxa"/>
              <w:bottom w:w="80" w:type="dxa"/>
              <w:end w:w="120" w:type="dxa"/>
            </w:tcMar>
            <w:vAlign w:val="center"/>
          </w:tcPr>
          <w:p>
            <w:pPr>
              <w:keepLines/>
              <w:spacing w:after="0" w:line="240" w:lineRule="auto"/>
            </w:pPr>
            <w:r>
              <w:rPr>
                <w:rFonts w:ascii="Calibri" w:hAnsi="Calibri"/>
                <w:sz w:val="17"/>
              </w:rPr>
              <w:t>Manage users, retention, model providers, source connectors, and branding</w:t>
            </w:r>
          </w:p>
        </w:tc>
        <w:tc>
          <w:tcPr>
            <w:tcW w:type="dxa" w:w="2563"/>
            <w:shd w:fill="F2F4F7"/>
            <w:tcMar>
              <w:top w:w="80" w:type="dxa"/>
              <w:start w:w="120" w:type="dxa"/>
              <w:bottom w:w="80" w:type="dxa"/>
              <w:end w:w="120" w:type="dxa"/>
            </w:tcMar>
            <w:vAlign w:val="center"/>
          </w:tcPr>
          <w:p>
            <w:pPr>
              <w:keepLines/>
              <w:spacing w:after="0" w:line="240" w:lineRule="auto"/>
            </w:pPr>
            <w:r>
              <w:rPr>
                <w:rFonts w:ascii="Calibri" w:hAnsi="Calibri"/>
                <w:sz w:val="17"/>
              </w:rPr>
              <w:t>Tenant configuration only</w:t>
            </w:r>
          </w:p>
        </w:tc>
      </w:tr>
      <w:tr>
        <w:trPr>
          <w:cantSplit w:val="true"/>
        </w:trPr>
        <w:tc>
          <w:tcPr>
            <w:tcW w:type="dxa" w:w="1800"/>
            <w:tcMar>
              <w:top w:w="80" w:type="dxa"/>
              <w:start w:w="120" w:type="dxa"/>
              <w:bottom w:w="80" w:type="dxa"/>
              <w:end w:w="120" w:type="dxa"/>
            </w:tcMar>
            <w:vAlign w:val="center"/>
          </w:tcPr>
          <w:p>
            <w:pPr>
              <w:keepLines/>
              <w:spacing w:after="0" w:line="240" w:lineRule="auto"/>
            </w:pPr>
            <w:r>
              <w:rPr>
                <w:rFonts w:ascii="Calibri" w:hAnsi="Calibri"/>
                <w:sz w:val="17"/>
              </w:rPr>
              <w:t>Student</w:t>
            </w:r>
          </w:p>
        </w:tc>
        <w:tc>
          <w:tcPr>
            <w:tcW w:type="dxa" w:w="5256"/>
            <w:tcMar>
              <w:top w:w="80" w:type="dxa"/>
              <w:start w:w="120" w:type="dxa"/>
              <w:bottom w:w="80" w:type="dxa"/>
              <w:end w:w="120" w:type="dxa"/>
            </w:tcMar>
            <w:vAlign w:val="center"/>
          </w:tcPr>
          <w:p>
            <w:pPr>
              <w:keepLines/>
              <w:spacing w:after="0" w:line="240" w:lineRule="auto"/>
            </w:pPr>
            <w:r>
              <w:rPr>
                <w:rFonts w:ascii="Calibri" w:hAnsi="Calibri"/>
                <w:sz w:val="17"/>
              </w:rPr>
              <w:t>Consumes approved deck and activities</w:t>
            </w:r>
          </w:p>
        </w:tc>
        <w:tc>
          <w:tcPr>
            <w:tcW w:type="dxa" w:w="2563"/>
            <w:tcMar>
              <w:top w:w="80" w:type="dxa"/>
              <w:start w:w="120" w:type="dxa"/>
              <w:bottom w:w="80" w:type="dxa"/>
              <w:end w:w="120" w:type="dxa"/>
            </w:tcMar>
            <w:vAlign w:val="center"/>
          </w:tcPr>
          <w:p>
            <w:pPr>
              <w:keepLines/>
              <w:spacing w:after="0" w:line="240" w:lineRule="auto"/>
            </w:pPr>
            <w:r>
              <w:rPr>
                <w:rFonts w:ascii="Calibri" w:hAnsi="Calibri"/>
                <w:sz w:val="17"/>
              </w:rPr>
              <w:t>No MVP account required</w:t>
            </w:r>
          </w:p>
        </w:tc>
      </w:tr>
    </w:tbl>
    <w:p>
      <w:pPr>
        <w:spacing w:after="20"/>
      </w:pPr>
    </w:p>
    <w:p>
      <w:pPr>
        <w:pStyle w:val="Heading1"/>
        <w:keepNext/>
      </w:pPr>
      <w:r>
        <w:t>5. Services the Development Team Will Build</w:t>
      </w:r>
    </w:p>
    <w:p>
      <w:r>
        <w:t>These are logical application services. The MVP should be a modular monolith with asynchronous workers, not ten independently deployed microservices.</w:t>
      </w:r>
    </w:p>
    <w:tbl>
      <w:tblPr>
        <w:tblStyle w:val="TableGrid"/>
        <w:tblW w:type="dxa" w:w="9618"/>
        <w:jc w:val="left"/>
        <w:tblLayout w:type="fixed"/>
        <w:tblLook w:firstColumn="1" w:firstRow="1" w:lastColumn="0" w:lastRow="0" w:noHBand="0" w:noVBand="1" w:val="04A0"/>
        <w:tblInd w:w="120" w:type="dxa"/>
      </w:tblPr>
      <w:tblGrid>
        <w:gridCol w:w="792"/>
        <w:gridCol w:w="1800"/>
        <w:gridCol w:w="6019"/>
        <w:gridCol w:w="1007"/>
      </w:tblGrid>
      <w:tr>
        <w:trPr>
          <w:tblHeader w:val="true"/>
          <w:cantSplit w:val="true"/>
        </w:trPr>
        <w:tc>
          <w:tcPr>
            <w:tcW w:type="dxa" w:w="792"/>
            <w:shd w:fill="107C5B"/>
            <w:tcMar>
              <w:top w:w="80" w:type="dxa"/>
              <w:start w:w="120" w:type="dxa"/>
              <w:bottom w:w="80" w:type="dxa"/>
              <w:end w:w="120" w:type="dxa"/>
            </w:tcMar>
            <w:vAlign w:val="center"/>
          </w:tcPr>
          <w:p>
            <w:pPr>
              <w:keepLines/>
              <w:spacing w:after="0"/>
            </w:pPr>
            <w:r>
              <w:rPr>
                <w:rFonts w:ascii="Calibri" w:hAnsi="Calibri"/>
                <w:b/>
                <w:color w:val="FFFFFF"/>
                <w:sz w:val="16"/>
              </w:rPr>
              <w:t>ID</w:t>
            </w:r>
          </w:p>
        </w:tc>
        <w:tc>
          <w:tcPr>
            <w:tcW w:type="dxa" w:w="1800"/>
            <w:shd w:fill="107C5B"/>
            <w:tcMar>
              <w:top w:w="80" w:type="dxa"/>
              <w:start w:w="120" w:type="dxa"/>
              <w:bottom w:w="80" w:type="dxa"/>
              <w:end w:w="120" w:type="dxa"/>
            </w:tcMar>
            <w:vAlign w:val="center"/>
          </w:tcPr>
          <w:p>
            <w:pPr>
              <w:keepLines/>
              <w:spacing w:after="0"/>
            </w:pPr>
            <w:r>
              <w:rPr>
                <w:rFonts w:ascii="Calibri" w:hAnsi="Calibri"/>
                <w:b/>
                <w:color w:val="FFFFFF"/>
                <w:sz w:val="16"/>
              </w:rPr>
              <w:t>Service</w:t>
            </w:r>
          </w:p>
        </w:tc>
        <w:tc>
          <w:tcPr>
            <w:tcW w:type="dxa" w:w="6019"/>
            <w:shd w:fill="107C5B"/>
            <w:tcMar>
              <w:top w:w="80" w:type="dxa"/>
              <w:start w:w="120" w:type="dxa"/>
              <w:bottom w:w="80" w:type="dxa"/>
              <w:end w:w="120" w:type="dxa"/>
            </w:tcMar>
            <w:vAlign w:val="center"/>
          </w:tcPr>
          <w:p>
            <w:pPr>
              <w:keepLines/>
              <w:spacing w:after="0"/>
            </w:pPr>
            <w:r>
              <w:rPr>
                <w:rFonts w:ascii="Calibri" w:hAnsi="Calibri"/>
                <w:b/>
                <w:color w:val="FFFFFF"/>
                <w:sz w:val="16"/>
              </w:rPr>
              <w:t>Responsibility</w:t>
            </w:r>
          </w:p>
        </w:tc>
        <w:tc>
          <w:tcPr>
            <w:tcW w:type="dxa" w:w="1007"/>
            <w:shd w:fill="107C5B"/>
            <w:tcMar>
              <w:top w:w="80" w:type="dxa"/>
              <w:start w:w="120" w:type="dxa"/>
              <w:bottom w:w="80" w:type="dxa"/>
              <w:end w:w="120" w:type="dxa"/>
            </w:tcMar>
            <w:vAlign w:val="center"/>
          </w:tcPr>
          <w:p>
            <w:pPr>
              <w:keepLines/>
              <w:spacing w:after="0"/>
            </w:pPr>
            <w:r>
              <w:rPr>
                <w:rFonts w:ascii="Calibri" w:hAnsi="Calibri"/>
                <w:b/>
                <w:color w:val="FFFFFF"/>
                <w:sz w:val="16"/>
              </w:rPr>
              <w:t>MVP</w:t>
            </w:r>
          </w:p>
        </w:tc>
      </w:tr>
      <w:tr>
        <w:trPr>
          <w:cantSplit w:val="true"/>
        </w:trPr>
        <w:tc>
          <w:tcPr>
            <w:tcW w:type="dxa" w:w="792"/>
            <w:tcMar>
              <w:top w:w="80" w:type="dxa"/>
              <w:start w:w="120" w:type="dxa"/>
              <w:bottom w:w="80" w:type="dxa"/>
              <w:end w:w="120" w:type="dxa"/>
            </w:tcMar>
            <w:vAlign w:val="center"/>
          </w:tcPr>
          <w:p>
            <w:pPr>
              <w:keepLines/>
              <w:spacing w:after="0" w:line="240" w:lineRule="auto"/>
            </w:pPr>
            <w:r>
              <w:rPr>
                <w:rFonts w:ascii="Calibri" w:hAnsi="Calibri"/>
                <w:sz w:val="16"/>
              </w:rPr>
              <w:t>SVC-01</w:t>
            </w:r>
          </w:p>
        </w:tc>
        <w:tc>
          <w:tcPr>
            <w:tcW w:type="dxa" w:w="1800"/>
            <w:tcMar>
              <w:top w:w="80" w:type="dxa"/>
              <w:start w:w="120" w:type="dxa"/>
              <w:bottom w:w="80" w:type="dxa"/>
              <w:end w:w="120" w:type="dxa"/>
            </w:tcMar>
            <w:vAlign w:val="center"/>
          </w:tcPr>
          <w:p>
            <w:pPr>
              <w:keepLines/>
              <w:spacing w:after="0" w:line="240" w:lineRule="auto"/>
            </w:pPr>
            <w:r>
              <w:rPr>
                <w:rFonts w:ascii="Calibri" w:hAnsi="Calibri"/>
                <w:sz w:val="16"/>
              </w:rPr>
              <w:t>Identity &amp; Tenant</w:t>
            </w:r>
          </w:p>
        </w:tc>
        <w:tc>
          <w:tcPr>
            <w:tcW w:type="dxa" w:w="6019"/>
            <w:tcMar>
              <w:top w:w="80" w:type="dxa"/>
              <w:start w:w="120" w:type="dxa"/>
              <w:bottom w:w="80" w:type="dxa"/>
              <w:end w:w="120" w:type="dxa"/>
            </w:tcMar>
            <w:vAlign w:val="center"/>
          </w:tcPr>
          <w:p>
            <w:pPr>
              <w:keepLines/>
              <w:spacing w:after="0" w:line="240" w:lineRule="auto"/>
            </w:pPr>
            <w:r>
              <w:rPr>
                <w:rFonts w:ascii="Calibri" w:hAnsi="Calibri"/>
                <w:sz w:val="16"/>
              </w:rPr>
              <w:t>SSO/RBAC, tenant isolation, course ownership, audit identity</w:t>
            </w:r>
          </w:p>
        </w:tc>
        <w:tc>
          <w:tcPr>
            <w:tcW w:type="dxa" w:w="1007"/>
            <w:tcMar>
              <w:top w:w="80" w:type="dxa"/>
              <w:start w:w="120" w:type="dxa"/>
              <w:bottom w:w="80" w:type="dxa"/>
              <w:end w:w="120" w:type="dxa"/>
            </w:tcMar>
            <w:vAlign w:val="center"/>
          </w:tcPr>
          <w:p>
            <w:pPr>
              <w:keepLines/>
              <w:spacing w:after="0" w:line="240" w:lineRule="auto"/>
            </w:pPr>
            <w:r>
              <w:rPr>
                <w:rFonts w:ascii="Calibri" w:hAnsi="Calibri"/>
                <w:sz w:val="16"/>
              </w:rPr>
              <w:t>Yes</w:t>
            </w:r>
          </w:p>
        </w:tc>
      </w:tr>
      <w:tr>
        <w:trPr>
          <w:cantSplit w:val="true"/>
        </w:trPr>
        <w:tc>
          <w:tcPr>
            <w:tcW w:type="dxa" w:w="792"/>
            <w:shd w:fill="F2F4F7"/>
            <w:tcMar>
              <w:top w:w="80" w:type="dxa"/>
              <w:start w:w="120" w:type="dxa"/>
              <w:bottom w:w="80" w:type="dxa"/>
              <w:end w:w="120" w:type="dxa"/>
            </w:tcMar>
            <w:vAlign w:val="center"/>
          </w:tcPr>
          <w:p>
            <w:pPr>
              <w:keepLines/>
              <w:spacing w:after="0" w:line="240" w:lineRule="auto"/>
            </w:pPr>
            <w:r>
              <w:rPr>
                <w:rFonts w:ascii="Calibri" w:hAnsi="Calibri"/>
                <w:sz w:val="16"/>
              </w:rPr>
              <w:t>SVC-02</w:t>
            </w:r>
          </w:p>
        </w:tc>
        <w:tc>
          <w:tcPr>
            <w:tcW w:type="dxa" w:w="1800"/>
            <w:shd w:fill="F2F4F7"/>
            <w:tcMar>
              <w:top w:w="80" w:type="dxa"/>
              <w:start w:w="120" w:type="dxa"/>
              <w:bottom w:w="80" w:type="dxa"/>
              <w:end w:w="120" w:type="dxa"/>
            </w:tcMar>
            <w:vAlign w:val="center"/>
          </w:tcPr>
          <w:p>
            <w:pPr>
              <w:keepLines/>
              <w:spacing w:after="0" w:line="240" w:lineRule="auto"/>
            </w:pPr>
            <w:r>
              <w:rPr>
                <w:rFonts w:ascii="Calibri" w:hAnsi="Calibri"/>
                <w:sz w:val="16"/>
              </w:rPr>
              <w:t>Ingestion</w:t>
            </w:r>
          </w:p>
        </w:tc>
        <w:tc>
          <w:tcPr>
            <w:tcW w:type="dxa" w:w="6019"/>
            <w:shd w:fill="F2F4F7"/>
            <w:tcMar>
              <w:top w:w="80" w:type="dxa"/>
              <w:start w:w="120" w:type="dxa"/>
              <w:bottom w:w="80" w:type="dxa"/>
              <w:end w:w="120" w:type="dxa"/>
            </w:tcMar>
            <w:vAlign w:val="center"/>
          </w:tcPr>
          <w:p>
            <w:pPr>
              <w:keepLines/>
              <w:spacing w:after="0" w:line="240" w:lineRule="auto"/>
            </w:pPr>
            <w:r>
              <w:rPr>
                <w:rFonts w:ascii="Calibri" w:hAnsi="Calibri"/>
                <w:sz w:val="16"/>
              </w:rPr>
              <w:t>Upload PPTX/PDF/DOCX/HTML; malware check; parse text, notes, images, tables; OCR fallback</w:t>
            </w:r>
          </w:p>
        </w:tc>
        <w:tc>
          <w:tcPr>
            <w:tcW w:type="dxa" w:w="1007"/>
            <w:shd w:fill="F2F4F7"/>
            <w:tcMar>
              <w:top w:w="80" w:type="dxa"/>
              <w:start w:w="120" w:type="dxa"/>
              <w:bottom w:w="80" w:type="dxa"/>
              <w:end w:w="120" w:type="dxa"/>
            </w:tcMar>
            <w:vAlign w:val="center"/>
          </w:tcPr>
          <w:p>
            <w:pPr>
              <w:keepLines/>
              <w:spacing w:after="0" w:line="240" w:lineRule="auto"/>
            </w:pPr>
            <w:r>
              <w:rPr>
                <w:rFonts w:ascii="Calibri" w:hAnsi="Calibri"/>
                <w:sz w:val="16"/>
              </w:rPr>
              <w:t>Yes</w:t>
            </w:r>
          </w:p>
        </w:tc>
      </w:tr>
      <w:tr>
        <w:trPr>
          <w:cantSplit w:val="true"/>
        </w:trPr>
        <w:tc>
          <w:tcPr>
            <w:tcW w:type="dxa" w:w="792"/>
            <w:tcMar>
              <w:top w:w="80" w:type="dxa"/>
              <w:start w:w="120" w:type="dxa"/>
              <w:bottom w:w="80" w:type="dxa"/>
              <w:end w:w="120" w:type="dxa"/>
            </w:tcMar>
            <w:vAlign w:val="center"/>
          </w:tcPr>
          <w:p>
            <w:pPr>
              <w:keepLines/>
              <w:spacing w:after="0" w:line="240" w:lineRule="auto"/>
            </w:pPr>
            <w:r>
              <w:rPr>
                <w:rFonts w:ascii="Calibri" w:hAnsi="Calibri"/>
                <w:sz w:val="16"/>
              </w:rPr>
              <w:t>SVC-03</w:t>
            </w:r>
          </w:p>
        </w:tc>
        <w:tc>
          <w:tcPr>
            <w:tcW w:type="dxa" w:w="1800"/>
            <w:tcMar>
              <w:top w:w="80" w:type="dxa"/>
              <w:start w:w="120" w:type="dxa"/>
              <w:bottom w:w="80" w:type="dxa"/>
              <w:end w:w="120" w:type="dxa"/>
            </w:tcMar>
            <w:vAlign w:val="center"/>
          </w:tcPr>
          <w:p>
            <w:pPr>
              <w:keepLines/>
              <w:spacing w:after="0" w:line="240" w:lineRule="auto"/>
            </w:pPr>
            <w:r>
              <w:rPr>
                <w:rFonts w:ascii="Calibri" w:hAnsi="Calibri"/>
                <w:sz w:val="16"/>
              </w:rPr>
              <w:t>Source Map</w:t>
            </w:r>
          </w:p>
        </w:tc>
        <w:tc>
          <w:tcPr>
            <w:tcW w:type="dxa" w:w="6019"/>
            <w:tcMar>
              <w:top w:w="80" w:type="dxa"/>
              <w:start w:w="120" w:type="dxa"/>
              <w:bottom w:w="80" w:type="dxa"/>
              <w:end w:w="120" w:type="dxa"/>
            </w:tcMar>
            <w:vAlign w:val="center"/>
          </w:tcPr>
          <w:p>
            <w:pPr>
              <w:keepLines/>
              <w:spacing w:after="0" w:line="240" w:lineRule="auto"/>
            </w:pPr>
            <w:r>
              <w:rPr>
                <w:rFonts w:ascii="Calibri" w:hAnsi="Calibri"/>
                <w:sz w:val="16"/>
              </w:rPr>
              <w:t>Create addressable source blocks and bidirectional coverage links</w:t>
            </w:r>
          </w:p>
        </w:tc>
        <w:tc>
          <w:tcPr>
            <w:tcW w:type="dxa" w:w="1007"/>
            <w:tcMar>
              <w:top w:w="80" w:type="dxa"/>
              <w:start w:w="120" w:type="dxa"/>
              <w:bottom w:w="80" w:type="dxa"/>
              <w:end w:w="120" w:type="dxa"/>
            </w:tcMar>
            <w:vAlign w:val="center"/>
          </w:tcPr>
          <w:p>
            <w:pPr>
              <w:keepLines/>
              <w:spacing w:after="0" w:line="240" w:lineRule="auto"/>
            </w:pPr>
            <w:r>
              <w:rPr>
                <w:rFonts w:ascii="Calibri" w:hAnsi="Calibri"/>
                <w:sz w:val="16"/>
              </w:rPr>
              <w:t>Yes</w:t>
            </w:r>
          </w:p>
        </w:tc>
      </w:tr>
      <w:tr>
        <w:trPr>
          <w:cantSplit w:val="true"/>
        </w:trPr>
        <w:tc>
          <w:tcPr>
            <w:tcW w:type="dxa" w:w="792"/>
            <w:shd w:fill="F2F4F7"/>
            <w:tcMar>
              <w:top w:w="80" w:type="dxa"/>
              <w:start w:w="120" w:type="dxa"/>
              <w:bottom w:w="80" w:type="dxa"/>
              <w:end w:w="120" w:type="dxa"/>
            </w:tcMar>
            <w:vAlign w:val="center"/>
          </w:tcPr>
          <w:p>
            <w:pPr>
              <w:keepLines/>
              <w:spacing w:after="0" w:line="240" w:lineRule="auto"/>
            </w:pPr>
            <w:r>
              <w:rPr>
                <w:rFonts w:ascii="Calibri" w:hAnsi="Calibri"/>
                <w:sz w:val="16"/>
              </w:rPr>
              <w:t>SVC-04</w:t>
            </w:r>
          </w:p>
        </w:tc>
        <w:tc>
          <w:tcPr>
            <w:tcW w:type="dxa" w:w="1800"/>
            <w:shd w:fill="F2F4F7"/>
            <w:tcMar>
              <w:top w:w="80" w:type="dxa"/>
              <w:start w:w="120" w:type="dxa"/>
              <w:bottom w:w="80" w:type="dxa"/>
              <w:end w:w="120" w:type="dxa"/>
            </w:tcMar>
            <w:vAlign w:val="center"/>
          </w:tcPr>
          <w:p>
            <w:pPr>
              <w:keepLines/>
              <w:spacing w:after="0" w:line="240" w:lineRule="auto"/>
            </w:pPr>
            <w:r>
              <w:rPr>
                <w:rFonts w:ascii="Calibri" w:hAnsi="Calibri"/>
                <w:sz w:val="16"/>
              </w:rPr>
              <w:t>iSCARB Planner</w:t>
            </w:r>
          </w:p>
        </w:tc>
        <w:tc>
          <w:tcPr>
            <w:tcW w:type="dxa" w:w="6019"/>
            <w:shd w:fill="F2F4F7"/>
            <w:tcMar>
              <w:top w:w="80" w:type="dxa"/>
              <w:start w:w="120" w:type="dxa"/>
              <w:bottom w:w="80" w:type="dxa"/>
              <w:end w:w="120" w:type="dxa"/>
            </w:tcMar>
            <w:vAlign w:val="center"/>
          </w:tcPr>
          <w:p>
            <w:pPr>
              <w:keepLines/>
              <w:spacing w:after="0" w:line="240" w:lineRule="auto"/>
            </w:pPr>
            <w:r>
              <w:rPr>
                <w:rFonts w:ascii="Calibri" w:hAnsi="Calibri"/>
                <w:sz w:val="16"/>
              </w:rPr>
              <w:t>Produce the fixed S1–S20 plan from source blocks and course/CLO metadata</w:t>
            </w:r>
          </w:p>
        </w:tc>
        <w:tc>
          <w:tcPr>
            <w:tcW w:type="dxa" w:w="1007"/>
            <w:shd w:fill="F2F4F7"/>
            <w:tcMar>
              <w:top w:w="80" w:type="dxa"/>
              <w:start w:w="120" w:type="dxa"/>
              <w:bottom w:w="80" w:type="dxa"/>
              <w:end w:w="120" w:type="dxa"/>
            </w:tcMar>
            <w:vAlign w:val="center"/>
          </w:tcPr>
          <w:p>
            <w:pPr>
              <w:keepLines/>
              <w:spacing w:after="0" w:line="240" w:lineRule="auto"/>
            </w:pPr>
            <w:r>
              <w:rPr>
                <w:rFonts w:ascii="Calibri" w:hAnsi="Calibri"/>
                <w:sz w:val="16"/>
              </w:rPr>
              <w:t>Yes</w:t>
            </w:r>
          </w:p>
        </w:tc>
      </w:tr>
      <w:tr>
        <w:trPr>
          <w:cantSplit w:val="true"/>
        </w:trPr>
        <w:tc>
          <w:tcPr>
            <w:tcW w:type="dxa" w:w="792"/>
            <w:tcMar>
              <w:top w:w="80" w:type="dxa"/>
              <w:start w:w="120" w:type="dxa"/>
              <w:bottom w:w="80" w:type="dxa"/>
              <w:end w:w="120" w:type="dxa"/>
            </w:tcMar>
            <w:vAlign w:val="center"/>
          </w:tcPr>
          <w:p>
            <w:pPr>
              <w:keepLines/>
              <w:spacing w:after="0" w:line="240" w:lineRule="auto"/>
            </w:pPr>
            <w:r>
              <w:rPr>
                <w:rFonts w:ascii="Calibri" w:hAnsi="Calibri"/>
                <w:sz w:val="16"/>
              </w:rPr>
              <w:t>SVC-05</w:t>
            </w:r>
          </w:p>
        </w:tc>
        <w:tc>
          <w:tcPr>
            <w:tcW w:type="dxa" w:w="1800"/>
            <w:tcMar>
              <w:top w:w="80" w:type="dxa"/>
              <w:start w:w="120" w:type="dxa"/>
              <w:bottom w:w="80" w:type="dxa"/>
              <w:end w:w="120" w:type="dxa"/>
            </w:tcMar>
            <w:vAlign w:val="center"/>
          </w:tcPr>
          <w:p>
            <w:pPr>
              <w:keepLines/>
              <w:spacing w:after="0" w:line="240" w:lineRule="auto"/>
            </w:pPr>
            <w:r>
              <w:rPr>
                <w:rFonts w:ascii="Calibri" w:hAnsi="Calibri"/>
                <w:sz w:val="16"/>
              </w:rPr>
              <w:t>Generation</w:t>
            </w:r>
          </w:p>
        </w:tc>
        <w:tc>
          <w:tcPr>
            <w:tcW w:type="dxa" w:w="6019"/>
            <w:tcMar>
              <w:top w:w="80" w:type="dxa"/>
              <w:start w:w="120" w:type="dxa"/>
              <w:bottom w:w="80" w:type="dxa"/>
              <w:end w:w="120" w:type="dxa"/>
            </w:tcMar>
            <w:vAlign w:val="center"/>
          </w:tcPr>
          <w:p>
            <w:pPr>
              <w:keepLines/>
              <w:spacing w:after="0" w:line="240" w:lineRule="auto"/>
            </w:pPr>
            <w:r>
              <w:rPr>
                <w:rFonts w:ascii="Calibri" w:hAnsi="Calibri"/>
                <w:sz w:val="16"/>
              </w:rPr>
              <w:t>Generate slide copy, activities, notes, CLO-aligned readiness checks, assessment items, and localized alternatives; add Jaheziah mapping only when eligible</w:t>
            </w:r>
          </w:p>
        </w:tc>
        <w:tc>
          <w:tcPr>
            <w:tcW w:type="dxa" w:w="1007"/>
            <w:tcMar>
              <w:top w:w="80" w:type="dxa"/>
              <w:start w:w="120" w:type="dxa"/>
              <w:bottom w:w="80" w:type="dxa"/>
              <w:end w:w="120" w:type="dxa"/>
            </w:tcMar>
            <w:vAlign w:val="center"/>
          </w:tcPr>
          <w:p>
            <w:pPr>
              <w:keepLines/>
              <w:spacing w:after="0" w:line="240" w:lineRule="auto"/>
            </w:pPr>
            <w:r>
              <w:rPr>
                <w:rFonts w:ascii="Calibri" w:hAnsi="Calibri"/>
                <w:sz w:val="16"/>
              </w:rPr>
              <w:t>Yes</w:t>
            </w:r>
          </w:p>
        </w:tc>
      </w:tr>
      <w:tr>
        <w:trPr>
          <w:cantSplit w:val="true"/>
        </w:trPr>
        <w:tc>
          <w:tcPr>
            <w:tcW w:type="dxa" w:w="792"/>
            <w:shd w:fill="F2F4F7"/>
            <w:tcMar>
              <w:top w:w="80" w:type="dxa"/>
              <w:start w:w="120" w:type="dxa"/>
              <w:bottom w:w="80" w:type="dxa"/>
              <w:end w:w="120" w:type="dxa"/>
            </w:tcMar>
            <w:vAlign w:val="center"/>
          </w:tcPr>
          <w:p>
            <w:pPr>
              <w:keepLines/>
              <w:spacing w:after="0" w:line="240" w:lineRule="auto"/>
            </w:pPr>
            <w:r>
              <w:rPr>
                <w:rFonts w:ascii="Calibri" w:hAnsi="Calibri"/>
                <w:sz w:val="16"/>
              </w:rPr>
              <w:t>SVC-06</w:t>
            </w:r>
          </w:p>
        </w:tc>
        <w:tc>
          <w:tcPr>
            <w:tcW w:type="dxa" w:w="1800"/>
            <w:shd w:fill="F2F4F7"/>
            <w:tcMar>
              <w:top w:w="80" w:type="dxa"/>
              <w:start w:w="120" w:type="dxa"/>
              <w:bottom w:w="80" w:type="dxa"/>
              <w:end w:w="120" w:type="dxa"/>
            </w:tcMar>
            <w:vAlign w:val="center"/>
          </w:tcPr>
          <w:p>
            <w:pPr>
              <w:keepLines/>
              <w:spacing w:after="0" w:line="240" w:lineRule="auto"/>
            </w:pPr>
            <w:r>
              <w:rPr>
                <w:rFonts w:ascii="Calibri" w:hAnsi="Calibri"/>
                <w:sz w:val="16"/>
              </w:rPr>
              <w:t>Official Source Hub</w:t>
            </w:r>
          </w:p>
        </w:tc>
        <w:tc>
          <w:tcPr>
            <w:tcW w:type="dxa" w:w="6019"/>
            <w:shd w:fill="F2F4F7"/>
            <w:tcMar>
              <w:top w:w="80" w:type="dxa"/>
              <w:start w:w="120" w:type="dxa"/>
              <w:bottom w:w="80" w:type="dxa"/>
              <w:end w:w="120" w:type="dxa"/>
            </w:tcMar>
            <w:vAlign w:val="center"/>
          </w:tcPr>
          <w:p>
            <w:pPr>
              <w:keepLines/>
              <w:spacing w:after="0" w:line="240" w:lineRule="auto"/>
            </w:pPr>
            <w:r>
              <w:rPr>
                <w:rFonts w:ascii="Calibri" w:hAnsi="Calibri"/>
                <w:sz w:val="16"/>
              </w:rPr>
              <w:t>Synchronize and version NCAAA, Jaheziah specialty standards, and Vision 2030 projects/programs from allowlisted official sites</w:t>
            </w:r>
          </w:p>
        </w:tc>
        <w:tc>
          <w:tcPr>
            <w:tcW w:type="dxa" w:w="1007"/>
            <w:shd w:fill="F2F4F7"/>
            <w:tcMar>
              <w:top w:w="80" w:type="dxa"/>
              <w:start w:w="120" w:type="dxa"/>
              <w:bottom w:w="80" w:type="dxa"/>
              <w:end w:w="120" w:type="dxa"/>
            </w:tcMar>
            <w:vAlign w:val="center"/>
          </w:tcPr>
          <w:p>
            <w:pPr>
              <w:keepLines/>
              <w:spacing w:after="0" w:line="240" w:lineRule="auto"/>
            </w:pPr>
            <w:r>
              <w:rPr>
                <w:rFonts w:ascii="Calibri" w:hAnsi="Calibri"/>
                <w:sz w:val="16"/>
              </w:rPr>
              <w:t>Yes</w:t>
            </w:r>
          </w:p>
        </w:tc>
      </w:tr>
      <w:tr>
        <w:trPr>
          <w:cantSplit w:val="true"/>
        </w:trPr>
        <w:tc>
          <w:tcPr>
            <w:tcW w:type="dxa" w:w="792"/>
            <w:tcMar>
              <w:top w:w="80" w:type="dxa"/>
              <w:start w:w="120" w:type="dxa"/>
              <w:bottom w:w="80" w:type="dxa"/>
              <w:end w:w="120" w:type="dxa"/>
            </w:tcMar>
            <w:vAlign w:val="center"/>
          </w:tcPr>
          <w:p>
            <w:pPr>
              <w:keepLines/>
              <w:spacing w:after="0" w:line="240" w:lineRule="auto"/>
            </w:pPr>
            <w:r>
              <w:rPr>
                <w:rFonts w:ascii="Calibri" w:hAnsi="Calibri"/>
                <w:sz w:val="16"/>
              </w:rPr>
              <w:t>SVC-06A</w:t>
            </w:r>
          </w:p>
        </w:tc>
        <w:tc>
          <w:tcPr>
            <w:tcW w:type="dxa" w:w="1800"/>
            <w:tcMar>
              <w:top w:w="80" w:type="dxa"/>
              <w:start w:w="120" w:type="dxa"/>
              <w:bottom w:w="80" w:type="dxa"/>
              <w:end w:w="120" w:type="dxa"/>
            </w:tcMar>
            <w:vAlign w:val="center"/>
          </w:tcPr>
          <w:p>
            <w:pPr>
              <w:keepLines/>
              <w:spacing w:after="0" w:line="240" w:lineRule="auto"/>
            </w:pPr>
            <w:r>
              <w:rPr>
                <w:rFonts w:ascii="Calibri" w:hAnsi="Calibri"/>
                <w:sz w:val="16"/>
              </w:rPr>
              <w:t>NCAAA Evidence</w:t>
            </w:r>
          </w:p>
        </w:tc>
        <w:tc>
          <w:tcPr>
            <w:tcW w:type="dxa" w:w="6019"/>
            <w:tcMar>
              <w:top w:w="80" w:type="dxa"/>
              <w:start w:w="120" w:type="dxa"/>
              <w:bottom w:w="80" w:type="dxa"/>
              <w:end w:w="120" w:type="dxa"/>
            </w:tcMar>
            <w:vAlign w:val="center"/>
          </w:tcPr>
          <w:p>
            <w:pPr>
              <w:keepLines/>
              <w:spacing w:after="0" w:line="240" w:lineRule="auto"/>
            </w:pPr>
            <w:r>
              <w:rPr>
                <w:rFonts w:ascii="Calibri" w:hAnsi="Calibri"/>
                <w:sz w:val="16"/>
              </w:rPr>
              <w:t>Dedicated requirement workspace, evidence matrix, gaps, cited narrative draft, quality action, approval, and export</w:t>
            </w:r>
          </w:p>
        </w:tc>
        <w:tc>
          <w:tcPr>
            <w:tcW w:type="dxa" w:w="1007"/>
            <w:tcMar>
              <w:top w:w="80" w:type="dxa"/>
              <w:start w:w="120" w:type="dxa"/>
              <w:bottom w:w="80" w:type="dxa"/>
              <w:end w:w="120" w:type="dxa"/>
            </w:tcMar>
            <w:vAlign w:val="center"/>
          </w:tcPr>
          <w:p>
            <w:pPr>
              <w:keepLines/>
              <w:spacing w:after="0" w:line="240" w:lineRule="auto"/>
            </w:pPr>
            <w:r>
              <w:rPr>
                <w:rFonts w:ascii="Calibri" w:hAnsi="Calibri"/>
                <w:sz w:val="16"/>
              </w:rPr>
              <w:t>Yes</w:t>
            </w:r>
          </w:p>
        </w:tc>
      </w:tr>
      <w:tr>
        <w:trPr>
          <w:cantSplit w:val="true"/>
        </w:trPr>
        <w:tc>
          <w:tcPr>
            <w:tcW w:type="dxa" w:w="792"/>
            <w:shd w:fill="F2F4F7"/>
            <w:tcMar>
              <w:top w:w="80" w:type="dxa"/>
              <w:start w:w="120" w:type="dxa"/>
              <w:bottom w:w="80" w:type="dxa"/>
              <w:end w:w="120" w:type="dxa"/>
            </w:tcMar>
            <w:vAlign w:val="center"/>
          </w:tcPr>
          <w:p>
            <w:pPr>
              <w:keepLines/>
              <w:spacing w:after="0" w:line="240" w:lineRule="auto"/>
            </w:pPr>
            <w:r>
              <w:rPr>
                <w:rFonts w:ascii="Calibri" w:hAnsi="Calibri"/>
                <w:sz w:val="16"/>
              </w:rPr>
              <w:t>SVC-07</w:t>
            </w:r>
          </w:p>
        </w:tc>
        <w:tc>
          <w:tcPr>
            <w:tcW w:type="dxa" w:w="1800"/>
            <w:shd w:fill="F2F4F7"/>
            <w:tcMar>
              <w:top w:w="80" w:type="dxa"/>
              <w:start w:w="120" w:type="dxa"/>
              <w:bottom w:w="80" w:type="dxa"/>
              <w:end w:w="120" w:type="dxa"/>
            </w:tcMar>
            <w:vAlign w:val="center"/>
          </w:tcPr>
          <w:p>
            <w:pPr>
              <w:keepLines/>
              <w:spacing w:after="0" w:line="240" w:lineRule="auto"/>
            </w:pPr>
            <w:r>
              <w:rPr>
                <w:rFonts w:ascii="Calibri" w:hAnsi="Calibri"/>
                <w:sz w:val="16"/>
              </w:rPr>
              <w:t>Quality Gate</w:t>
            </w:r>
          </w:p>
        </w:tc>
        <w:tc>
          <w:tcPr>
            <w:tcW w:type="dxa" w:w="6019"/>
            <w:shd w:fill="F2F4F7"/>
            <w:tcMar>
              <w:top w:w="80" w:type="dxa"/>
              <w:start w:w="120" w:type="dxa"/>
              <w:bottom w:w="80" w:type="dxa"/>
              <w:end w:w="120" w:type="dxa"/>
            </w:tcMar>
            <w:vAlign w:val="center"/>
          </w:tcPr>
          <w:p>
            <w:pPr>
              <w:keepLines/>
              <w:spacing w:after="0" w:line="240" w:lineRule="auto"/>
            </w:pPr>
            <w:r>
              <w:rPr>
                <w:rFonts w:ascii="Calibri" w:hAnsi="Calibri"/>
                <w:sz w:val="16"/>
              </w:rPr>
              <w:t>Coverage, iSCARB rules, citations, CLO/Bloom alignment, freshness, and policy validators</w:t>
            </w:r>
          </w:p>
        </w:tc>
        <w:tc>
          <w:tcPr>
            <w:tcW w:type="dxa" w:w="1007"/>
            <w:shd w:fill="F2F4F7"/>
            <w:tcMar>
              <w:top w:w="80" w:type="dxa"/>
              <w:start w:w="120" w:type="dxa"/>
              <w:bottom w:w="80" w:type="dxa"/>
              <w:end w:w="120" w:type="dxa"/>
            </w:tcMar>
            <w:vAlign w:val="center"/>
          </w:tcPr>
          <w:p>
            <w:pPr>
              <w:keepLines/>
              <w:spacing w:after="0" w:line="240" w:lineRule="auto"/>
            </w:pPr>
            <w:r>
              <w:rPr>
                <w:rFonts w:ascii="Calibri" w:hAnsi="Calibri"/>
                <w:sz w:val="16"/>
              </w:rPr>
              <w:t>Yes</w:t>
            </w:r>
          </w:p>
        </w:tc>
      </w:tr>
      <w:tr>
        <w:trPr>
          <w:cantSplit w:val="true"/>
        </w:trPr>
        <w:tc>
          <w:tcPr>
            <w:tcW w:type="dxa" w:w="792"/>
            <w:tcMar>
              <w:top w:w="80" w:type="dxa"/>
              <w:start w:w="120" w:type="dxa"/>
              <w:bottom w:w="80" w:type="dxa"/>
              <w:end w:w="120" w:type="dxa"/>
            </w:tcMar>
            <w:vAlign w:val="center"/>
          </w:tcPr>
          <w:p>
            <w:pPr>
              <w:keepLines/>
              <w:spacing w:after="0" w:line="240" w:lineRule="auto"/>
            </w:pPr>
            <w:r>
              <w:rPr>
                <w:rFonts w:ascii="Calibri" w:hAnsi="Calibri"/>
                <w:sz w:val="16"/>
              </w:rPr>
              <w:t>SVC-08</w:t>
            </w:r>
          </w:p>
        </w:tc>
        <w:tc>
          <w:tcPr>
            <w:tcW w:type="dxa" w:w="1800"/>
            <w:tcMar>
              <w:top w:w="80" w:type="dxa"/>
              <w:start w:w="120" w:type="dxa"/>
              <w:bottom w:w="80" w:type="dxa"/>
              <w:end w:w="120" w:type="dxa"/>
            </w:tcMar>
            <w:vAlign w:val="center"/>
          </w:tcPr>
          <w:p>
            <w:pPr>
              <w:keepLines/>
              <w:spacing w:after="0" w:line="240" w:lineRule="auto"/>
            </w:pPr>
            <w:r>
              <w:rPr>
                <w:rFonts w:ascii="Calibri" w:hAnsi="Calibri"/>
                <w:sz w:val="16"/>
              </w:rPr>
              <w:t>Review &amp; Approval</w:t>
            </w:r>
          </w:p>
        </w:tc>
        <w:tc>
          <w:tcPr>
            <w:tcW w:type="dxa" w:w="6019"/>
            <w:tcMar>
              <w:top w:w="80" w:type="dxa"/>
              <w:start w:w="120" w:type="dxa"/>
              <w:bottom w:w="80" w:type="dxa"/>
              <w:end w:w="120" w:type="dxa"/>
            </w:tcMar>
            <w:vAlign w:val="center"/>
          </w:tcPr>
          <w:p>
            <w:pPr>
              <w:keepLines/>
              <w:spacing w:after="0" w:line="240" w:lineRule="auto"/>
            </w:pPr>
            <w:r>
              <w:rPr>
                <w:rFonts w:ascii="Calibri" w:hAnsi="Calibri"/>
                <w:sz w:val="16"/>
              </w:rPr>
              <w:t>Side-by-side source/output editing, decisions, versioning, approval</w:t>
            </w:r>
          </w:p>
        </w:tc>
        <w:tc>
          <w:tcPr>
            <w:tcW w:type="dxa" w:w="1007"/>
            <w:tcMar>
              <w:top w:w="80" w:type="dxa"/>
              <w:start w:w="120" w:type="dxa"/>
              <w:bottom w:w="80" w:type="dxa"/>
              <w:end w:w="120" w:type="dxa"/>
            </w:tcMar>
            <w:vAlign w:val="center"/>
          </w:tcPr>
          <w:p>
            <w:pPr>
              <w:keepLines/>
              <w:spacing w:after="0" w:line="240" w:lineRule="auto"/>
            </w:pPr>
            <w:r>
              <w:rPr>
                <w:rFonts w:ascii="Calibri" w:hAnsi="Calibri"/>
                <w:sz w:val="16"/>
              </w:rPr>
              <w:t>Yes</w:t>
            </w:r>
          </w:p>
        </w:tc>
      </w:tr>
      <w:tr>
        <w:trPr>
          <w:cantSplit w:val="true"/>
        </w:trPr>
        <w:tc>
          <w:tcPr>
            <w:tcW w:type="dxa" w:w="792"/>
            <w:shd w:fill="F2F4F7"/>
            <w:tcMar>
              <w:top w:w="80" w:type="dxa"/>
              <w:start w:w="120" w:type="dxa"/>
              <w:bottom w:w="80" w:type="dxa"/>
              <w:end w:w="120" w:type="dxa"/>
            </w:tcMar>
            <w:vAlign w:val="center"/>
          </w:tcPr>
          <w:p>
            <w:pPr>
              <w:keepLines/>
              <w:spacing w:after="0" w:line="240" w:lineRule="auto"/>
            </w:pPr>
            <w:r>
              <w:rPr>
                <w:rFonts w:ascii="Calibri" w:hAnsi="Calibri"/>
                <w:sz w:val="16"/>
              </w:rPr>
              <w:t>SVC-09</w:t>
            </w:r>
          </w:p>
        </w:tc>
        <w:tc>
          <w:tcPr>
            <w:tcW w:type="dxa" w:w="1800"/>
            <w:shd w:fill="F2F4F7"/>
            <w:tcMar>
              <w:top w:w="80" w:type="dxa"/>
              <w:start w:w="120" w:type="dxa"/>
              <w:bottom w:w="80" w:type="dxa"/>
              <w:end w:w="120" w:type="dxa"/>
            </w:tcMar>
            <w:vAlign w:val="center"/>
          </w:tcPr>
          <w:p>
            <w:pPr>
              <w:keepLines/>
              <w:spacing w:after="0" w:line="240" w:lineRule="auto"/>
            </w:pPr>
            <w:r>
              <w:rPr>
                <w:rFonts w:ascii="Calibri" w:hAnsi="Calibri"/>
                <w:sz w:val="16"/>
              </w:rPr>
              <w:t>Renderer &amp; Export</w:t>
            </w:r>
          </w:p>
        </w:tc>
        <w:tc>
          <w:tcPr>
            <w:tcW w:type="dxa" w:w="6019"/>
            <w:shd w:fill="F2F4F7"/>
            <w:tcMar>
              <w:top w:w="80" w:type="dxa"/>
              <w:start w:w="120" w:type="dxa"/>
              <w:bottom w:w="80" w:type="dxa"/>
              <w:end w:w="120" w:type="dxa"/>
            </w:tcMar>
            <w:vAlign w:val="center"/>
          </w:tcPr>
          <w:p>
            <w:pPr>
              <w:keepLines/>
              <w:spacing w:after="0" w:line="240" w:lineRule="auto"/>
            </w:pPr>
            <w:r>
              <w:rPr>
                <w:rFonts w:ascii="Calibri" w:hAnsi="Calibri"/>
                <w:sz w:val="16"/>
              </w:rPr>
              <w:t>Editable PPTX, PDF, interactive HTML, instructor guide, evidence pack; QTI in P1</w:t>
            </w:r>
          </w:p>
        </w:tc>
        <w:tc>
          <w:tcPr>
            <w:tcW w:type="dxa" w:w="1007"/>
            <w:shd w:fill="F2F4F7"/>
            <w:tcMar>
              <w:top w:w="80" w:type="dxa"/>
              <w:start w:w="120" w:type="dxa"/>
              <w:bottom w:w="80" w:type="dxa"/>
              <w:end w:w="120" w:type="dxa"/>
            </w:tcMar>
            <w:vAlign w:val="center"/>
          </w:tcPr>
          <w:p>
            <w:pPr>
              <w:keepLines/>
              <w:spacing w:after="0" w:line="240" w:lineRule="auto"/>
            </w:pPr>
            <w:r>
              <w:rPr>
                <w:rFonts w:ascii="Calibri" w:hAnsi="Calibri"/>
                <w:sz w:val="16"/>
              </w:rPr>
              <w:t>Yes</w:t>
            </w:r>
          </w:p>
        </w:tc>
      </w:tr>
      <w:tr>
        <w:trPr>
          <w:cantSplit w:val="true"/>
        </w:trPr>
        <w:tc>
          <w:tcPr>
            <w:tcW w:type="dxa" w:w="792"/>
            <w:tcMar>
              <w:top w:w="80" w:type="dxa"/>
              <w:start w:w="120" w:type="dxa"/>
              <w:bottom w:w="80" w:type="dxa"/>
              <w:end w:w="120" w:type="dxa"/>
            </w:tcMar>
            <w:vAlign w:val="center"/>
          </w:tcPr>
          <w:p>
            <w:pPr>
              <w:keepLines/>
              <w:spacing w:after="0" w:line="240" w:lineRule="auto"/>
            </w:pPr>
            <w:r>
              <w:rPr>
                <w:rFonts w:ascii="Calibri" w:hAnsi="Calibri"/>
                <w:sz w:val="16"/>
              </w:rPr>
              <w:t>SVC-10</w:t>
            </w:r>
          </w:p>
        </w:tc>
        <w:tc>
          <w:tcPr>
            <w:tcW w:type="dxa" w:w="1800"/>
            <w:tcMar>
              <w:top w:w="80" w:type="dxa"/>
              <w:start w:w="120" w:type="dxa"/>
              <w:bottom w:w="80" w:type="dxa"/>
              <w:end w:w="120" w:type="dxa"/>
            </w:tcMar>
            <w:vAlign w:val="center"/>
          </w:tcPr>
          <w:p>
            <w:pPr>
              <w:keepLines/>
              <w:spacing w:after="0" w:line="240" w:lineRule="auto"/>
            </w:pPr>
            <w:r>
              <w:rPr>
                <w:rFonts w:ascii="Calibri" w:hAnsi="Calibri"/>
                <w:sz w:val="16"/>
              </w:rPr>
              <w:t>Admin &amp; Analytics</w:t>
            </w:r>
          </w:p>
        </w:tc>
        <w:tc>
          <w:tcPr>
            <w:tcW w:type="dxa" w:w="6019"/>
            <w:tcMar>
              <w:top w:w="80" w:type="dxa"/>
              <w:start w:w="120" w:type="dxa"/>
              <w:bottom w:w="80" w:type="dxa"/>
              <w:end w:w="120" w:type="dxa"/>
            </w:tcMar>
            <w:vAlign w:val="center"/>
          </w:tcPr>
          <w:p>
            <w:pPr>
              <w:keepLines/>
              <w:spacing w:after="0" w:line="240" w:lineRule="auto"/>
            </w:pPr>
            <w:r>
              <w:rPr>
                <w:rFonts w:ascii="Calibri" w:hAnsi="Calibri"/>
                <w:sz w:val="16"/>
              </w:rPr>
              <w:t>Profiles, templates, usage/cost, retention, department bank</w:t>
            </w:r>
          </w:p>
        </w:tc>
        <w:tc>
          <w:tcPr>
            <w:tcW w:type="dxa" w:w="1007"/>
            <w:tcMar>
              <w:top w:w="80" w:type="dxa"/>
              <w:start w:w="120" w:type="dxa"/>
              <w:bottom w:w="80" w:type="dxa"/>
              <w:end w:w="120" w:type="dxa"/>
            </w:tcMar>
            <w:vAlign w:val="center"/>
          </w:tcPr>
          <w:p>
            <w:pPr>
              <w:keepLines/>
              <w:spacing w:after="0" w:line="240" w:lineRule="auto"/>
            </w:pPr>
            <w:r>
              <w:rPr>
                <w:rFonts w:ascii="Calibri" w:hAnsi="Calibri"/>
                <w:sz w:val="16"/>
              </w:rPr>
              <w:t>Basic/P1</w:t>
            </w:r>
          </w:p>
        </w:tc>
      </w:tr>
    </w:tbl>
    <w:p>
      <w:pPr>
        <w:spacing w:after="20"/>
      </w:pPr>
    </w:p>
    <w:p>
      <w:pPr>
        <w:pStyle w:val="Heading1"/>
        <w:keepNext/>
      </w:pPr>
      <w:r>
        <w:t>6. End-to-End User Workflow</w:t>
      </w:r>
    </w:p>
    <w:p>
      <w:pPr>
        <w:pStyle w:val="ListNumber"/>
      </w:pPr>
      <w:r>
        <w:t>Create a project and upload the source lecture plus optional course specification, textbook excerpt, and institutional template.</w:t>
      </w:r>
    </w:p>
    <w:p>
      <w:pPr>
        <w:pStyle w:val="ListNumber"/>
      </w:pPr>
      <w:r>
        <w:t>System parses files and produces Source Blocks with page/slide references; the faculty member enters the official course CLOs and confirms course, language, specialty, and audience.</w:t>
      </w:r>
    </w:p>
    <w:p>
      <w:pPr>
        <w:pStyle w:val="ListNumber"/>
      </w:pPr>
      <w:r>
        <w:t>System proposes an S1–S20 iSCARB Plan and exposes uncovered, duplicated, or ambiguous source blocks.</w:t>
      </w:r>
    </w:p>
    <w:p>
      <w:pPr>
        <w:pStyle w:val="ListNumber"/>
      </w:pPr>
      <w:r>
        <w:t>Faculty edits the plan and approves the transformation blueprint.</w:t>
      </w:r>
    </w:p>
    <w:p>
      <w:pPr>
        <w:pStyle w:val="ListNumber"/>
      </w:pPr>
      <w:r>
        <w:t>System determines the nationalAlignmentMode using Section 3.4; ambiguous candidates require faculty confirmation.</w:t>
      </w:r>
    </w:p>
    <w:p>
      <w:pPr>
        <w:pStyle w:val="ListNumber"/>
      </w:pPr>
      <w:r>
        <w:t>Workers generate slide content, instructor notes, activities, at least four visible CLO-aligned readiness checks, assessments, cases, and localized alternatives; Jaheziah labels and outcomes appear only in OFFICIAL_JAHEZIAH mode.</w:t>
      </w:r>
    </w:p>
    <w:p>
      <w:pPr>
        <w:pStyle w:val="ListNumber"/>
      </w:pPr>
      <w:r>
        <w:t>Quality Gate runs deterministic checks first, then grounded claim verification; failed items enter the Decision Inbox.</w:t>
      </w:r>
    </w:p>
    <w:p>
      <w:pPr>
        <w:pStyle w:val="ListNumber"/>
      </w:pPr>
      <w:r>
        <w:t>Faculty resolves only flagged decisions, previews the student deck, and approves the version.</w:t>
      </w:r>
    </w:p>
    <w:p>
      <w:pPr>
        <w:pStyle w:val="ListNumber"/>
      </w:pPr>
      <w:r>
        <w:t>System exports the package and stores a versioned manifest with sources, decisions, and checks.</w:t>
      </w:r>
    </w:p>
    <w:p>
      <w:pPr>
        <w:pStyle w:val="Heading2"/>
        <w:keepNext/>
      </w:pPr>
      <w:r>
        <w:t>6.1 What makes the system intelligent</w:t>
      </w:r>
    </w:p>
    <w:p>
      <w:r>
        <w:t>The system is intelligent because it performs constrained academic decisions, not because it invents institutional facts. It identifies source concepts, proposes an iSCARB plan, determines whether an approved Jaheziah standard applies, maps teacher-entered CLOs to official outcomes only when eligible, selects relevant Vision 2030 contexts, detects gaps, and asks for human judgment when confidence or evidence is insufficient.</w:t>
      </w:r>
    </w:p>
    <w:p>
      <w:pPr>
        <w:pStyle w:val="ListBullet"/>
      </w:pPr>
      <w:r>
        <w:t>CLOs are human-authoritative: the faculty member enters them; the model may explain or flag them but cannot create, replace, or silently rewrite them.</w:t>
      </w:r>
    </w:p>
    <w:p>
      <w:pPr>
        <w:pStyle w:val="ListBullet"/>
      </w:pPr>
      <w:r>
        <w:t>NCAAA, Jaheziah, and Vision 2030 facts are source-authoritative: they come from approved official snapshots, never model memory.</w:t>
      </w:r>
    </w:p>
    <w:p>
      <w:pPr>
        <w:pStyle w:val="ListBullet"/>
      </w:pPr>
      <w:r>
        <w:t>The Alignment Engine is inferential: every proposed link carries a score, rationale, source locator, and accept/reject decision.</w:t>
      </w:r>
    </w:p>
    <w:p>
      <w:pPr>
        <w:pStyle w:val="ListBullet"/>
      </w:pPr>
      <w:r>
        <w:t>The Decision Inbox is exception-driven: verified routine output stays out; ambiguous mappings, source changes, and unsupported claims require review.</w:t>
      </w:r>
    </w:p>
    <w:p>
      <w:pPr>
        <w:pStyle w:val="Heading1"/>
        <w:keepNext/>
      </w:pPr>
      <w:r>
        <w:t>7. iSCARB Output Contract</w:t>
      </w:r>
    </w:p>
    <w:p>
      <w:pPr>
        <w:pStyle w:val="Heading2"/>
        <w:keepNext/>
      </w:pPr>
      <w:r>
        <w:t>7.1 Mandatory 20-slide structure</w:t>
      </w:r>
    </w:p>
    <w:tbl>
      <w:tblPr>
        <w:tblStyle w:val="TableGrid"/>
        <w:tblW w:type="dxa" w:w="9619"/>
        <w:jc w:val="left"/>
        <w:tblLayout w:type="fixed"/>
        <w:tblLook w:firstColumn="1" w:firstRow="1" w:lastColumn="0" w:lastRow="0" w:noHBand="0" w:noVBand="1" w:val="04A0"/>
        <w:tblInd w:w="120" w:type="dxa"/>
      </w:tblPr>
      <w:tblGrid>
        <w:gridCol w:w="1152"/>
        <w:gridCol w:w="3816"/>
        <w:gridCol w:w="4651"/>
      </w:tblGrid>
      <w:tr>
        <w:trPr>
          <w:tblHeader w:val="true"/>
          <w:cantSplit w:val="true"/>
        </w:trPr>
        <w:tc>
          <w:tcPr>
            <w:tcW w:type="dxa" w:w="1152"/>
            <w:shd w:fill="107C5B"/>
            <w:tcMar>
              <w:top w:w="80" w:type="dxa"/>
              <w:start w:w="120" w:type="dxa"/>
              <w:bottom w:w="80" w:type="dxa"/>
              <w:end w:w="120" w:type="dxa"/>
            </w:tcMar>
            <w:vAlign w:val="center"/>
          </w:tcPr>
          <w:p>
            <w:pPr>
              <w:keepLines/>
              <w:spacing w:after="0"/>
            </w:pPr>
            <w:r>
              <w:rPr>
                <w:rFonts w:ascii="Calibri" w:hAnsi="Calibri"/>
                <w:b/>
                <w:color w:val="FFFFFF"/>
                <w:sz w:val="17"/>
              </w:rPr>
              <w:t>Slides</w:t>
            </w:r>
          </w:p>
        </w:tc>
        <w:tc>
          <w:tcPr>
            <w:tcW w:type="dxa" w:w="3816"/>
            <w:shd w:fill="107C5B"/>
            <w:tcMar>
              <w:top w:w="80" w:type="dxa"/>
              <w:start w:w="120" w:type="dxa"/>
              <w:bottom w:w="80" w:type="dxa"/>
              <w:end w:w="120" w:type="dxa"/>
            </w:tcMar>
            <w:vAlign w:val="center"/>
          </w:tcPr>
          <w:p>
            <w:pPr>
              <w:keepLines/>
              <w:spacing w:after="0"/>
            </w:pPr>
            <w:r>
              <w:rPr>
                <w:rFonts w:ascii="Calibri" w:hAnsi="Calibri"/>
                <w:b/>
                <w:color w:val="FFFFFF"/>
                <w:sz w:val="17"/>
              </w:rPr>
              <w:t>Required function</w:t>
            </w:r>
          </w:p>
        </w:tc>
        <w:tc>
          <w:tcPr>
            <w:tcW w:type="dxa" w:w="4651"/>
            <w:shd w:fill="107C5B"/>
            <w:tcMar>
              <w:top w:w="80" w:type="dxa"/>
              <w:start w:w="120" w:type="dxa"/>
              <w:bottom w:w="80" w:type="dxa"/>
              <w:end w:w="120" w:type="dxa"/>
            </w:tcMar>
            <w:vAlign w:val="center"/>
          </w:tcPr>
          <w:p>
            <w:pPr>
              <w:keepLines/>
              <w:spacing w:after="0"/>
            </w:pPr>
            <w:r>
              <w:rPr>
                <w:rFonts w:ascii="Calibri" w:hAnsi="Calibri"/>
                <w:b/>
                <w:color w:val="FFFFFF"/>
                <w:sz w:val="17"/>
              </w:rPr>
              <w:t>Minimum evidence</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S1</w:t>
            </w:r>
          </w:p>
        </w:tc>
        <w:tc>
          <w:tcPr>
            <w:tcW w:type="dxa" w:w="3816"/>
            <w:tcMar>
              <w:top w:w="80" w:type="dxa"/>
              <w:start w:w="120" w:type="dxa"/>
              <w:bottom w:w="80" w:type="dxa"/>
              <w:end w:w="120" w:type="dxa"/>
            </w:tcMar>
            <w:vAlign w:val="center"/>
          </w:tcPr>
          <w:p>
            <w:pPr>
              <w:keepLines/>
              <w:spacing w:after="0" w:line="240" w:lineRule="auto"/>
            </w:pPr>
            <w:r>
              <w:rPr>
                <w:rFonts w:ascii="Calibri" w:hAnsi="Calibri"/>
                <w:sz w:val="17"/>
              </w:rPr>
              <w:t>Hook / title</w:t>
            </w:r>
          </w:p>
        </w:tc>
        <w:tc>
          <w:tcPr>
            <w:tcW w:type="dxa" w:w="4651"/>
            <w:tcMar>
              <w:top w:w="80" w:type="dxa"/>
              <w:start w:w="120" w:type="dxa"/>
              <w:bottom w:w="80" w:type="dxa"/>
              <w:end w:w="120" w:type="dxa"/>
            </w:tcMar>
            <w:vAlign w:val="center"/>
          </w:tcPr>
          <w:p>
            <w:pPr>
              <w:keepLines/>
              <w:spacing w:after="0" w:line="240" w:lineRule="auto"/>
            </w:pPr>
            <w:r>
              <w:rPr>
                <w:rFonts w:ascii="Calibri" w:hAnsi="Calibri"/>
                <w:sz w:val="17"/>
              </w:rPr>
              <w:t>One high-stakes question, tension, or local case</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S2</w:t>
            </w:r>
          </w:p>
        </w:tc>
        <w:tc>
          <w:tcPr>
            <w:tcW w:type="dxa" w:w="3816"/>
            <w:shd w:fill="F2F4F7"/>
            <w:tcMar>
              <w:top w:w="80" w:type="dxa"/>
              <w:start w:w="120" w:type="dxa"/>
              <w:bottom w:w="80" w:type="dxa"/>
              <w:end w:w="120" w:type="dxa"/>
            </w:tcMar>
            <w:vAlign w:val="center"/>
          </w:tcPr>
          <w:p>
            <w:pPr>
              <w:keepLines/>
              <w:spacing w:after="0" w:line="240" w:lineRule="auto"/>
            </w:pPr>
            <w:r>
              <w:rPr>
                <w:rFonts w:ascii="Calibri" w:hAnsi="Calibri"/>
                <w:sz w:val="17"/>
              </w:rPr>
              <w:t>Domain spine</w:t>
            </w:r>
          </w:p>
        </w:tc>
        <w:tc>
          <w:tcPr>
            <w:tcW w:type="dxa" w:w="4651"/>
            <w:shd w:fill="F2F4F7"/>
            <w:tcMar>
              <w:top w:w="80" w:type="dxa"/>
              <w:start w:w="120" w:type="dxa"/>
              <w:bottom w:w="80" w:type="dxa"/>
              <w:end w:w="120" w:type="dxa"/>
            </w:tcMar>
            <w:vAlign w:val="center"/>
          </w:tcPr>
          <w:p>
            <w:pPr>
              <w:keepLines/>
              <w:spacing w:after="0" w:line="240" w:lineRule="auto"/>
            </w:pPr>
            <w:r>
              <w:rPr>
                <w:rFonts w:ascii="Calibri" w:hAnsi="Calibri"/>
                <w:sz w:val="17"/>
              </w:rPr>
              <w:t>5–7 pillars representing the lecture domain</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S3</w:t>
            </w:r>
          </w:p>
        </w:tc>
        <w:tc>
          <w:tcPr>
            <w:tcW w:type="dxa" w:w="3816"/>
            <w:tcMar>
              <w:top w:w="80" w:type="dxa"/>
              <w:start w:w="120" w:type="dxa"/>
              <w:bottom w:w="80" w:type="dxa"/>
              <w:end w:w="120" w:type="dxa"/>
            </w:tcMar>
            <w:vAlign w:val="center"/>
          </w:tcPr>
          <w:p>
            <w:pPr>
              <w:keepLines/>
              <w:spacing w:after="0" w:line="240" w:lineRule="auto"/>
            </w:pPr>
            <w:r>
              <w:rPr>
                <w:rFonts w:ascii="Calibri" w:hAnsi="Calibri"/>
                <w:sz w:val="17"/>
              </w:rPr>
              <w:t>Lecture CLOs</w:t>
            </w:r>
          </w:p>
        </w:tc>
        <w:tc>
          <w:tcPr>
            <w:tcW w:type="dxa" w:w="4651"/>
            <w:tcMar>
              <w:top w:w="80" w:type="dxa"/>
              <w:start w:w="120" w:type="dxa"/>
              <w:bottom w:w="80" w:type="dxa"/>
              <w:end w:w="120" w:type="dxa"/>
            </w:tcMar>
            <w:vAlign w:val="center"/>
          </w:tcPr>
          <w:p>
            <w:pPr>
              <w:keepLines/>
              <w:spacing w:after="0" w:line="240" w:lineRule="auto"/>
            </w:pPr>
            <w:r>
              <w:rPr>
                <w:rFonts w:ascii="Calibri" w:hAnsi="Calibri"/>
                <w:sz w:val="17"/>
              </w:rPr>
              <w:t>One to five faculty-selected official course CLOs; no invented or rewritten outcome</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S4</w:t>
            </w:r>
          </w:p>
        </w:tc>
        <w:tc>
          <w:tcPr>
            <w:tcW w:type="dxa" w:w="3816"/>
            <w:shd w:fill="F2F4F7"/>
            <w:tcMar>
              <w:top w:w="80" w:type="dxa"/>
              <w:start w:w="120" w:type="dxa"/>
              <w:bottom w:w="80" w:type="dxa"/>
              <w:end w:w="120" w:type="dxa"/>
            </w:tcMar>
            <w:vAlign w:val="center"/>
          </w:tcPr>
          <w:p>
            <w:pPr>
              <w:keepLines/>
              <w:spacing w:after="0" w:line="240" w:lineRule="auto"/>
            </w:pPr>
            <w:r>
              <w:rPr>
                <w:rFonts w:ascii="Calibri" w:hAnsi="Calibri"/>
                <w:sz w:val="17"/>
              </w:rPr>
              <w:t>H-Stack + readiness</w:t>
            </w:r>
          </w:p>
        </w:tc>
        <w:tc>
          <w:tcPr>
            <w:tcW w:type="dxa" w:w="4651"/>
            <w:shd w:fill="F2F4F7"/>
            <w:tcMar>
              <w:top w:w="80" w:type="dxa"/>
              <w:start w:w="120" w:type="dxa"/>
              <w:bottom w:w="80" w:type="dxa"/>
              <w:end w:w="120" w:type="dxa"/>
            </w:tcMar>
            <w:vAlign w:val="center"/>
          </w:tcPr>
          <w:p>
            <w:pPr>
              <w:keepLines/>
              <w:spacing w:after="0" w:line="240" w:lineRule="auto"/>
            </w:pPr>
            <w:r>
              <w:rPr>
                <w:rFonts w:ascii="Calibri" w:hAnsi="Calibri"/>
                <w:sz w:val="17"/>
              </w:rPr>
              <w:t>Human, technical, and market value; official Jaheziah target only when eligible</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S5–S8</w:t>
            </w:r>
          </w:p>
        </w:tc>
        <w:tc>
          <w:tcPr>
            <w:tcW w:type="dxa" w:w="3816"/>
            <w:tcMar>
              <w:top w:w="80" w:type="dxa"/>
              <w:start w:w="120" w:type="dxa"/>
              <w:bottom w:w="80" w:type="dxa"/>
              <w:end w:w="120" w:type="dxa"/>
            </w:tcMar>
            <w:vAlign w:val="center"/>
          </w:tcPr>
          <w:p>
            <w:pPr>
              <w:keepLines/>
              <w:spacing w:after="0" w:line="240" w:lineRule="auto"/>
            </w:pPr>
            <w:r>
              <w:rPr>
                <w:rFonts w:ascii="Calibri" w:hAnsi="Calibri"/>
                <w:sz w:val="17"/>
              </w:rPr>
              <w:t>Foundation</w:t>
            </w:r>
          </w:p>
        </w:tc>
        <w:tc>
          <w:tcPr>
            <w:tcW w:type="dxa" w:w="4651"/>
            <w:tcMar>
              <w:top w:w="80" w:type="dxa"/>
              <w:start w:w="120" w:type="dxa"/>
              <w:bottom w:w="80" w:type="dxa"/>
              <w:end w:w="120" w:type="dxa"/>
            </w:tcMar>
            <w:vAlign w:val="center"/>
          </w:tcPr>
          <w:p>
            <w:pPr>
              <w:keepLines/>
              <w:spacing w:after="0" w:line="240" w:lineRule="auto"/>
            </w:pPr>
            <w:r>
              <w:rPr>
                <w:rFonts w:ascii="Calibri" w:hAnsi="Calibri"/>
                <w:sz w:val="17"/>
              </w:rPr>
              <w:t>Definitions, core model, misconception, Readiness Check 1</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S9–S13</w:t>
            </w:r>
          </w:p>
        </w:tc>
        <w:tc>
          <w:tcPr>
            <w:tcW w:type="dxa" w:w="3816"/>
            <w:shd w:fill="F2F4F7"/>
            <w:tcMar>
              <w:top w:w="80" w:type="dxa"/>
              <w:start w:w="120" w:type="dxa"/>
              <w:bottom w:w="80" w:type="dxa"/>
              <w:end w:w="120" w:type="dxa"/>
            </w:tcMar>
            <w:vAlign w:val="center"/>
          </w:tcPr>
          <w:p>
            <w:pPr>
              <w:keepLines/>
              <w:spacing w:after="0" w:line="240" w:lineRule="auto"/>
            </w:pPr>
            <w:r>
              <w:rPr>
                <w:rFonts w:ascii="Calibri" w:hAnsi="Calibri"/>
                <w:sz w:val="17"/>
              </w:rPr>
              <w:t>Deep dive</w:t>
            </w:r>
          </w:p>
        </w:tc>
        <w:tc>
          <w:tcPr>
            <w:tcW w:type="dxa" w:w="4651"/>
            <w:shd w:fill="F2F4F7"/>
            <w:tcMar>
              <w:top w:w="80" w:type="dxa"/>
              <w:start w:w="120" w:type="dxa"/>
              <w:bottom w:w="80" w:type="dxa"/>
              <w:end w:w="120" w:type="dxa"/>
            </w:tcMar>
            <w:vAlign w:val="center"/>
          </w:tcPr>
          <w:p>
            <w:pPr>
              <w:keepLines/>
              <w:spacing w:after="0" w:line="240" w:lineRule="auto"/>
            </w:pPr>
            <w:r>
              <w:rPr>
                <w:rFonts w:ascii="Calibri" w:hAnsi="Calibri"/>
                <w:sz w:val="17"/>
              </w:rPr>
              <w:t>Mechanisms, trade-offs, worked calculation, cases, Readiness Check 2</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S14–S17</w:t>
            </w:r>
          </w:p>
        </w:tc>
        <w:tc>
          <w:tcPr>
            <w:tcW w:type="dxa" w:w="3816"/>
            <w:tcMar>
              <w:top w:w="80" w:type="dxa"/>
              <w:start w:w="120" w:type="dxa"/>
              <w:bottom w:w="80" w:type="dxa"/>
              <w:end w:w="120" w:type="dxa"/>
            </w:tcMar>
            <w:vAlign w:val="center"/>
          </w:tcPr>
          <w:p>
            <w:pPr>
              <w:keepLines/>
              <w:spacing w:after="0" w:line="240" w:lineRule="auto"/>
            </w:pPr>
            <w:r>
              <w:rPr>
                <w:rFonts w:ascii="Calibri" w:hAnsi="Calibri"/>
                <w:sz w:val="17"/>
              </w:rPr>
              <w:t>Application</w:t>
            </w:r>
          </w:p>
        </w:tc>
        <w:tc>
          <w:tcPr>
            <w:tcW w:type="dxa" w:w="4651"/>
            <w:tcMar>
              <w:top w:w="80" w:type="dxa"/>
              <w:start w:w="120" w:type="dxa"/>
              <w:bottom w:w="80" w:type="dxa"/>
              <w:end w:w="120" w:type="dxa"/>
            </w:tcMar>
            <w:vAlign w:val="center"/>
          </w:tcPr>
          <w:p>
            <w:pPr>
              <w:keepLines/>
              <w:spacing w:after="0" w:line="240" w:lineRule="auto"/>
            </w:pPr>
            <w:r>
              <w:rPr>
                <w:rFonts w:ascii="Calibri" w:hAnsi="Calibri"/>
                <w:sz w:val="17"/>
              </w:rPr>
              <w:t>Workshop, practice, local/career context, Readiness Check 3</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S18</w:t>
            </w:r>
          </w:p>
        </w:tc>
        <w:tc>
          <w:tcPr>
            <w:tcW w:type="dxa" w:w="3816"/>
            <w:shd w:fill="F2F4F7"/>
            <w:tcMar>
              <w:top w:w="80" w:type="dxa"/>
              <w:start w:w="120" w:type="dxa"/>
              <w:bottom w:w="80" w:type="dxa"/>
              <w:end w:w="120" w:type="dxa"/>
            </w:tcMar>
            <w:vAlign w:val="center"/>
          </w:tcPr>
          <w:p>
            <w:pPr>
              <w:keepLines/>
              <w:spacing w:after="0" w:line="240" w:lineRule="auto"/>
            </w:pPr>
            <w:r>
              <w:rPr>
                <w:rFonts w:ascii="Calibri" w:hAnsi="Calibri"/>
                <w:sz w:val="17"/>
              </w:rPr>
              <w:t>Rubric</w:t>
            </w:r>
          </w:p>
        </w:tc>
        <w:tc>
          <w:tcPr>
            <w:tcW w:type="dxa" w:w="4651"/>
            <w:shd w:fill="F2F4F7"/>
            <w:tcMar>
              <w:top w:w="80" w:type="dxa"/>
              <w:start w:w="120" w:type="dxa"/>
              <w:bottom w:w="80" w:type="dxa"/>
              <w:end w:w="120" w:type="dxa"/>
            </w:tcMar>
            <w:vAlign w:val="center"/>
          </w:tcPr>
          <w:p>
            <w:pPr>
              <w:keepLines/>
              <w:spacing w:after="0" w:line="240" w:lineRule="auto"/>
            </w:pPr>
            <w:r>
              <w:rPr>
                <w:rFonts w:ascii="Calibri" w:hAnsi="Calibri"/>
                <w:sz w:val="17"/>
              </w:rPr>
              <w:t>Four performance levels with observable criteria</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S19</w:t>
            </w:r>
          </w:p>
        </w:tc>
        <w:tc>
          <w:tcPr>
            <w:tcW w:type="dxa" w:w="3816"/>
            <w:tcMar>
              <w:top w:w="80" w:type="dxa"/>
              <w:start w:w="120" w:type="dxa"/>
              <w:bottom w:w="80" w:type="dxa"/>
              <w:end w:w="120" w:type="dxa"/>
            </w:tcMar>
            <w:vAlign w:val="center"/>
          </w:tcPr>
          <w:p>
            <w:pPr>
              <w:keepLines/>
              <w:spacing w:after="0" w:line="240" w:lineRule="auto"/>
            </w:pPr>
            <w:r>
              <w:rPr>
                <w:rFonts w:ascii="Calibri" w:hAnsi="Calibri"/>
                <w:sz w:val="17"/>
              </w:rPr>
              <w:t>Evidence</w:t>
            </w:r>
          </w:p>
        </w:tc>
        <w:tc>
          <w:tcPr>
            <w:tcW w:type="dxa" w:w="4651"/>
            <w:tcMar>
              <w:top w:w="80" w:type="dxa"/>
              <w:start w:w="120" w:type="dxa"/>
              <w:bottom w:w="80" w:type="dxa"/>
              <w:end w:w="120" w:type="dxa"/>
            </w:tcMar>
            <w:vAlign w:val="center"/>
          </w:tcPr>
          <w:p>
            <w:pPr>
              <w:keepLines/>
              <w:spacing w:after="0" w:line="240" w:lineRule="auto"/>
            </w:pPr>
            <w:r>
              <w:rPr>
                <w:rFonts w:ascii="Calibri" w:hAnsi="Calibri"/>
                <w:sz w:val="17"/>
              </w:rPr>
              <w:t>Triangulation: product, process, and explanation</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S20</w:t>
            </w:r>
          </w:p>
        </w:tc>
        <w:tc>
          <w:tcPr>
            <w:tcW w:type="dxa" w:w="3816"/>
            <w:shd w:fill="F2F4F7"/>
            <w:tcMar>
              <w:top w:w="80" w:type="dxa"/>
              <w:start w:w="120" w:type="dxa"/>
              <w:bottom w:w="80" w:type="dxa"/>
              <w:end w:w="120" w:type="dxa"/>
            </w:tcMar>
            <w:vAlign w:val="center"/>
          </w:tcPr>
          <w:p>
            <w:pPr>
              <w:keepLines/>
              <w:spacing w:after="0" w:line="240" w:lineRule="auto"/>
            </w:pPr>
            <w:r>
              <w:rPr>
                <w:rFonts w:ascii="Calibri" w:hAnsi="Calibri"/>
                <w:sz w:val="17"/>
              </w:rPr>
              <w:t>Readiness</w:t>
            </w:r>
          </w:p>
        </w:tc>
        <w:tc>
          <w:tcPr>
            <w:tcW w:type="dxa" w:w="4651"/>
            <w:shd w:fill="F2F4F7"/>
            <w:tcMar>
              <w:top w:w="80" w:type="dxa"/>
              <w:start w:w="120" w:type="dxa"/>
              <w:bottom w:w="80" w:type="dxa"/>
              <w:end w:w="120" w:type="dxa"/>
            </w:tcMar>
            <w:vAlign w:val="center"/>
          </w:tcPr>
          <w:p>
            <w:pPr>
              <w:keepLines/>
              <w:spacing w:after="0" w:line="240" w:lineRule="auto"/>
            </w:pPr>
            <w:r>
              <w:rPr>
                <w:rFonts w:ascii="Calibri" w:hAnsi="Calibri"/>
                <w:sz w:val="17"/>
              </w:rPr>
              <w:t>Readiness Check 4, score/gate, CLO mapping, optional official Jaheziah outcome, and next action</w:t>
            </w:r>
          </w:p>
        </w:tc>
      </w:tr>
    </w:tbl>
    <w:p>
      <w:pPr>
        <w:spacing w:after="20"/>
      </w:pPr>
    </w:p>
    <w:p>
      <w:pPr>
        <w:pStyle w:val="Heading2"/>
        <w:keepNext/>
      </w:pPr>
      <w:r>
        <w:t>7.2 Deterministic lecture rules</w:t>
      </w:r>
    </w:p>
    <w:tbl>
      <w:tblPr>
        <w:tblStyle w:val="TableGrid"/>
        <w:tblW w:type="dxa" w:w="9619"/>
        <w:jc w:val="left"/>
        <w:tblLayout w:type="fixed"/>
        <w:tblLook w:firstColumn="1" w:firstRow="1" w:lastColumn="0" w:lastRow="0" w:noHBand="0" w:noVBand="1" w:val="04A0"/>
        <w:tblInd w:w="120" w:type="dxa"/>
      </w:tblPr>
      <w:tblGrid>
        <w:gridCol w:w="3960"/>
        <w:gridCol w:w="5659"/>
      </w:tblGrid>
      <w:tr>
        <w:trPr>
          <w:tblHeader w:val="true"/>
          <w:cantSplit w:val="true"/>
        </w:trPr>
        <w:tc>
          <w:tcPr>
            <w:tcW w:type="dxa" w:w="3960"/>
            <w:shd w:fill="107C5B"/>
            <w:tcMar>
              <w:top w:w="80" w:type="dxa"/>
              <w:start w:w="120" w:type="dxa"/>
              <w:bottom w:w="80" w:type="dxa"/>
              <w:end w:w="120" w:type="dxa"/>
            </w:tcMar>
            <w:vAlign w:val="center"/>
          </w:tcPr>
          <w:p>
            <w:pPr>
              <w:keepLines/>
              <w:spacing w:after="0"/>
            </w:pPr>
            <w:r>
              <w:rPr>
                <w:rFonts w:ascii="Calibri" w:hAnsi="Calibri"/>
                <w:b/>
                <w:color w:val="FFFFFF"/>
                <w:sz w:val="17"/>
              </w:rPr>
              <w:t>Rule</w:t>
            </w:r>
          </w:p>
        </w:tc>
        <w:tc>
          <w:tcPr>
            <w:tcW w:type="dxa" w:w="5659"/>
            <w:shd w:fill="107C5B"/>
            <w:tcMar>
              <w:top w:w="80" w:type="dxa"/>
              <w:start w:w="120" w:type="dxa"/>
              <w:bottom w:w="80" w:type="dxa"/>
              <w:end w:w="120" w:type="dxa"/>
            </w:tcMar>
            <w:vAlign w:val="center"/>
          </w:tcPr>
          <w:p>
            <w:pPr>
              <w:keepLines/>
              <w:spacing w:after="0"/>
            </w:pPr>
            <w:r>
              <w:rPr>
                <w:rFonts w:ascii="Calibri" w:hAnsi="Calibri"/>
                <w:b/>
                <w:color w:val="FFFFFF"/>
                <w:sz w:val="17"/>
              </w:rPr>
              <w:t>Validator behavior</w:t>
            </w:r>
          </w:p>
        </w:tc>
      </w:tr>
      <w:tr>
        <w:trPr>
          <w:cantSplit w:val="true"/>
        </w:trPr>
        <w:tc>
          <w:tcPr>
            <w:tcW w:type="dxa" w:w="3960"/>
            <w:tcMar>
              <w:top w:w="80" w:type="dxa"/>
              <w:start w:w="120" w:type="dxa"/>
              <w:bottom w:w="80" w:type="dxa"/>
              <w:end w:w="120" w:type="dxa"/>
            </w:tcMar>
            <w:vAlign w:val="center"/>
          </w:tcPr>
          <w:p>
            <w:pPr>
              <w:keepLines/>
              <w:spacing w:after="0" w:line="240" w:lineRule="auto"/>
            </w:pPr>
            <w:r>
              <w:rPr>
                <w:rFonts w:ascii="Calibri" w:hAnsi="Calibri"/>
                <w:sz w:val="17"/>
              </w:rPr>
              <w:t>Exactly 20 slides</w:t>
            </w:r>
          </w:p>
        </w:tc>
        <w:tc>
          <w:tcPr>
            <w:tcW w:type="dxa" w:w="5659"/>
            <w:tcMar>
              <w:top w:w="80" w:type="dxa"/>
              <w:start w:w="120" w:type="dxa"/>
              <w:bottom w:w="80" w:type="dxa"/>
              <w:end w:w="120" w:type="dxa"/>
            </w:tcMar>
            <w:vAlign w:val="center"/>
          </w:tcPr>
          <w:p>
            <w:pPr>
              <w:keepLines/>
              <w:spacing w:after="0" w:line="240" w:lineRule="auto"/>
            </w:pPr>
            <w:r>
              <w:rPr>
                <w:rFonts w:ascii="Calibri" w:hAnsi="Calibri"/>
                <w:sz w:val="17"/>
              </w:rPr>
              <w:t>Block export if slide count differs</w:t>
            </w:r>
          </w:p>
        </w:tc>
      </w:tr>
      <w:tr>
        <w:trPr>
          <w:cantSplit w:val="true"/>
        </w:trPr>
        <w:tc>
          <w:tcPr>
            <w:tcW w:type="dxa" w:w="3960"/>
            <w:shd w:fill="F2F4F7"/>
            <w:tcMar>
              <w:top w:w="80" w:type="dxa"/>
              <w:start w:w="120" w:type="dxa"/>
              <w:bottom w:w="80" w:type="dxa"/>
              <w:end w:w="120" w:type="dxa"/>
            </w:tcMar>
            <w:vAlign w:val="center"/>
          </w:tcPr>
          <w:p>
            <w:pPr>
              <w:keepLines/>
              <w:spacing w:after="0" w:line="240" w:lineRule="auto"/>
            </w:pPr>
            <w:r>
              <w:rPr>
                <w:rFonts w:ascii="Calibri" w:hAnsi="Calibri"/>
                <w:sz w:val="17"/>
              </w:rPr>
              <w:t>≤40 visible words per slide; ≤5 bullets</w:t>
            </w:r>
          </w:p>
        </w:tc>
        <w:tc>
          <w:tcPr>
            <w:tcW w:type="dxa" w:w="5659"/>
            <w:shd w:fill="F2F4F7"/>
            <w:tcMar>
              <w:top w:w="80" w:type="dxa"/>
              <w:start w:w="120" w:type="dxa"/>
              <w:bottom w:w="80" w:type="dxa"/>
              <w:end w:w="120" w:type="dxa"/>
            </w:tcMar>
            <w:vAlign w:val="center"/>
          </w:tcPr>
          <w:p>
            <w:pPr>
              <w:keepLines/>
              <w:spacing w:after="0" w:line="240" w:lineRule="auto"/>
            </w:pPr>
            <w:r>
              <w:rPr>
                <w:rFonts w:ascii="Calibri" w:hAnsi="Calibri"/>
                <w:sz w:val="17"/>
              </w:rPr>
              <w:t>Block or require explicit faculty override with reason</w:t>
            </w:r>
          </w:p>
        </w:tc>
      </w:tr>
      <w:tr>
        <w:trPr>
          <w:cantSplit w:val="true"/>
        </w:trPr>
        <w:tc>
          <w:tcPr>
            <w:tcW w:type="dxa" w:w="3960"/>
            <w:tcMar>
              <w:top w:w="80" w:type="dxa"/>
              <w:start w:w="120" w:type="dxa"/>
              <w:bottom w:w="80" w:type="dxa"/>
              <w:end w:w="120" w:type="dxa"/>
            </w:tcMar>
            <w:vAlign w:val="center"/>
          </w:tcPr>
          <w:p>
            <w:pPr>
              <w:keepLines/>
              <w:spacing w:after="0" w:line="240" w:lineRule="auto"/>
            </w:pPr>
            <w:r>
              <w:rPr>
                <w:rFonts w:ascii="Calibri" w:hAnsi="Calibri"/>
                <w:sz w:val="17"/>
              </w:rPr>
              <w:t>≥18 visually supported slides</w:t>
            </w:r>
          </w:p>
        </w:tc>
        <w:tc>
          <w:tcPr>
            <w:tcW w:type="dxa" w:w="5659"/>
            <w:tcMar>
              <w:top w:w="80" w:type="dxa"/>
              <w:start w:w="120" w:type="dxa"/>
              <w:bottom w:w="80" w:type="dxa"/>
              <w:end w:w="120" w:type="dxa"/>
            </w:tcMar>
            <w:vAlign w:val="center"/>
          </w:tcPr>
          <w:p>
            <w:pPr>
              <w:keepLines/>
              <w:spacing w:after="0" w:line="240" w:lineRule="auto"/>
            </w:pPr>
            <w:r>
              <w:rPr>
                <w:rFonts w:ascii="Calibri" w:hAnsi="Calibri"/>
                <w:sz w:val="17"/>
              </w:rPr>
              <w:t>Flag slides lacking a meaningful visual plan</w:t>
            </w:r>
          </w:p>
        </w:tc>
      </w:tr>
      <w:tr>
        <w:trPr>
          <w:cantSplit w:val="true"/>
        </w:trPr>
        <w:tc>
          <w:tcPr>
            <w:tcW w:type="dxa" w:w="3960"/>
            <w:shd w:fill="F2F4F7"/>
            <w:tcMar>
              <w:top w:w="80" w:type="dxa"/>
              <w:start w:w="120" w:type="dxa"/>
              <w:bottom w:w="80" w:type="dxa"/>
              <w:end w:w="120" w:type="dxa"/>
            </w:tcMar>
            <w:vAlign w:val="center"/>
          </w:tcPr>
          <w:p>
            <w:pPr>
              <w:keepLines/>
              <w:spacing w:after="0" w:line="240" w:lineRule="auto"/>
            </w:pPr>
            <w:r>
              <w:rPr>
                <w:rFonts w:ascii="Calibri" w:hAnsi="Calibri"/>
                <w:sz w:val="17"/>
              </w:rPr>
              <w:t>≥3 Pause &amp; Discuss; ≥2 polls; ≥1 collaboration</w:t>
            </w:r>
          </w:p>
        </w:tc>
        <w:tc>
          <w:tcPr>
            <w:tcW w:type="dxa" w:w="5659"/>
            <w:shd w:fill="F2F4F7"/>
            <w:tcMar>
              <w:top w:w="80" w:type="dxa"/>
              <w:start w:w="120" w:type="dxa"/>
              <w:bottom w:w="80" w:type="dxa"/>
              <w:end w:w="120" w:type="dxa"/>
            </w:tcMar>
            <w:vAlign w:val="center"/>
          </w:tcPr>
          <w:p>
            <w:pPr>
              <w:keepLines/>
              <w:spacing w:after="0" w:line="240" w:lineRule="auto"/>
            </w:pPr>
            <w:r>
              <w:rPr>
                <w:rFonts w:ascii="Calibri" w:hAnsi="Calibri"/>
                <w:sz w:val="17"/>
              </w:rPr>
              <w:t>Block if interaction counts are below minimum</w:t>
            </w:r>
          </w:p>
        </w:tc>
      </w:tr>
      <w:tr>
        <w:trPr>
          <w:cantSplit w:val="true"/>
        </w:trPr>
        <w:tc>
          <w:tcPr>
            <w:tcW w:type="dxa" w:w="3960"/>
            <w:tcMar>
              <w:top w:w="80" w:type="dxa"/>
              <w:start w:w="120" w:type="dxa"/>
              <w:bottom w:w="80" w:type="dxa"/>
              <w:end w:w="120" w:type="dxa"/>
            </w:tcMar>
            <w:vAlign w:val="center"/>
          </w:tcPr>
          <w:p>
            <w:pPr>
              <w:keepLines/>
              <w:spacing w:after="0" w:line="240" w:lineRule="auto"/>
            </w:pPr>
            <w:r>
              <w:rPr>
                <w:rFonts w:ascii="Calibri" w:hAnsi="Calibri"/>
                <w:sz w:val="17"/>
              </w:rPr>
              <w:t>Either 2 developed cases or ≥3 concrete examples</w:t>
            </w:r>
          </w:p>
        </w:tc>
        <w:tc>
          <w:tcPr>
            <w:tcW w:type="dxa" w:w="5659"/>
            <w:tcMar>
              <w:top w:w="80" w:type="dxa"/>
              <w:start w:w="120" w:type="dxa"/>
              <w:bottom w:w="80" w:type="dxa"/>
              <w:end w:w="120" w:type="dxa"/>
            </w:tcMar>
            <w:vAlign w:val="center"/>
          </w:tcPr>
          <w:p>
            <w:pPr>
              <w:keepLines/>
              <w:spacing w:after="0" w:line="240" w:lineRule="auto"/>
            </w:pPr>
            <w:r>
              <w:rPr>
                <w:rFonts w:ascii="Calibri" w:hAnsi="Calibri"/>
                <w:sz w:val="17"/>
              </w:rPr>
              <w:t>Block if neither route is satisfied</w:t>
            </w:r>
          </w:p>
        </w:tc>
      </w:tr>
      <w:tr>
        <w:trPr>
          <w:cantSplit w:val="true"/>
        </w:trPr>
        <w:tc>
          <w:tcPr>
            <w:tcW w:type="dxa" w:w="3960"/>
            <w:shd w:fill="F2F4F7"/>
            <w:tcMar>
              <w:top w:w="80" w:type="dxa"/>
              <w:start w:w="120" w:type="dxa"/>
              <w:bottom w:w="80" w:type="dxa"/>
              <w:end w:w="120" w:type="dxa"/>
            </w:tcMar>
            <w:vAlign w:val="center"/>
          </w:tcPr>
          <w:p>
            <w:pPr>
              <w:keepLines/>
              <w:spacing w:after="0" w:line="240" w:lineRule="auto"/>
            </w:pPr>
            <w:r>
              <w:rPr>
                <w:rFonts w:ascii="Calibri" w:hAnsi="Calibri"/>
                <w:sz w:val="17"/>
              </w:rPr>
              <w:t>Mandatory ‘Why Simple X Lies’ misconception</w:t>
            </w:r>
          </w:p>
        </w:tc>
        <w:tc>
          <w:tcPr>
            <w:tcW w:type="dxa" w:w="5659"/>
            <w:shd w:fill="F2F4F7"/>
            <w:tcMar>
              <w:top w:w="80" w:type="dxa"/>
              <w:start w:w="120" w:type="dxa"/>
              <w:bottom w:w="80" w:type="dxa"/>
              <w:end w:w="120" w:type="dxa"/>
            </w:tcMar>
            <w:vAlign w:val="center"/>
          </w:tcPr>
          <w:p>
            <w:pPr>
              <w:keepLines/>
              <w:spacing w:after="0" w:line="240" w:lineRule="auto"/>
            </w:pPr>
            <w:r>
              <w:rPr>
                <w:rFonts w:ascii="Calibri" w:hAnsi="Calibri"/>
                <w:sz w:val="17"/>
              </w:rPr>
              <w:t>Block if absent or unlinked to a CLO</w:t>
            </w:r>
          </w:p>
        </w:tc>
      </w:tr>
      <w:tr>
        <w:trPr>
          <w:cantSplit w:val="true"/>
        </w:trPr>
        <w:tc>
          <w:tcPr>
            <w:tcW w:type="dxa" w:w="3960"/>
            <w:tcMar>
              <w:top w:w="80" w:type="dxa"/>
              <w:start w:w="120" w:type="dxa"/>
              <w:bottom w:w="80" w:type="dxa"/>
              <w:end w:w="120" w:type="dxa"/>
            </w:tcMar>
            <w:vAlign w:val="center"/>
          </w:tcPr>
          <w:p>
            <w:pPr>
              <w:keepLines/>
              <w:spacing w:after="0" w:line="240" w:lineRule="auto"/>
            </w:pPr>
            <w:r>
              <w:rPr>
                <w:rFonts w:ascii="Calibri" w:hAnsi="Calibri"/>
                <w:sz w:val="17"/>
              </w:rPr>
              <w:t>Mandatory calculation workshop and practice problems</w:t>
            </w:r>
          </w:p>
        </w:tc>
        <w:tc>
          <w:tcPr>
            <w:tcW w:type="dxa" w:w="5659"/>
            <w:tcMar>
              <w:top w:w="80" w:type="dxa"/>
              <w:start w:w="120" w:type="dxa"/>
              <w:bottom w:w="80" w:type="dxa"/>
              <w:end w:w="120" w:type="dxa"/>
            </w:tcMar>
            <w:vAlign w:val="center"/>
          </w:tcPr>
          <w:p>
            <w:pPr>
              <w:keepLines/>
              <w:spacing w:after="0" w:line="240" w:lineRule="auto"/>
            </w:pPr>
            <w:r>
              <w:rPr>
                <w:rFonts w:ascii="Calibri" w:hAnsi="Calibri"/>
                <w:sz w:val="17"/>
              </w:rPr>
              <w:t>Block if missing; allow domain-specific calculation definition</w:t>
            </w:r>
          </w:p>
        </w:tc>
      </w:tr>
      <w:tr>
        <w:trPr>
          <w:cantSplit w:val="true"/>
        </w:trPr>
        <w:tc>
          <w:tcPr>
            <w:tcW w:type="dxa" w:w="3960"/>
            <w:shd w:fill="F2F4F7"/>
            <w:tcMar>
              <w:top w:w="80" w:type="dxa"/>
              <w:start w:w="120" w:type="dxa"/>
              <w:bottom w:w="80" w:type="dxa"/>
              <w:end w:w="120" w:type="dxa"/>
            </w:tcMar>
            <w:vAlign w:val="center"/>
          </w:tcPr>
          <w:p>
            <w:pPr>
              <w:keepLines/>
              <w:spacing w:after="0" w:line="240" w:lineRule="auto"/>
            </w:pPr>
            <w:r>
              <w:rPr>
                <w:rFonts w:ascii="Calibri" w:hAnsi="Calibri"/>
                <w:sz w:val="17"/>
              </w:rPr>
              <w:t>At least four readiness checks</w:t>
            </w:r>
          </w:p>
        </w:tc>
        <w:tc>
          <w:tcPr>
            <w:tcW w:type="dxa" w:w="5659"/>
            <w:shd w:fill="F2F4F7"/>
            <w:tcMar>
              <w:top w:w="80" w:type="dxa"/>
              <w:start w:w="120" w:type="dxa"/>
              <w:bottom w:w="80" w:type="dxa"/>
              <w:end w:w="120" w:type="dxa"/>
            </w:tcMar>
            <w:vAlign w:val="center"/>
          </w:tcPr>
          <w:p>
            <w:pPr>
              <w:keepLines/>
              <w:spacing w:after="0" w:line="240" w:lineRule="auto"/>
            </w:pPr>
            <w:r>
              <w:rPr>
                <w:rFonts w:ascii="Calibri" w:hAnsi="Calibri"/>
                <w:sz w:val="17"/>
              </w:rPr>
              <w:t>Require three embedded checks plus a final S20 gate; every item maps to a CLO, and maps to an official Jaheziah outcome only in OFFICIAL_JAHEZIAH mode</w:t>
            </w:r>
          </w:p>
        </w:tc>
      </w:tr>
      <w:tr>
        <w:trPr>
          <w:cantSplit w:val="true"/>
        </w:trPr>
        <w:tc>
          <w:tcPr>
            <w:tcW w:type="dxa" w:w="3960"/>
            <w:tcMar>
              <w:top w:w="80" w:type="dxa"/>
              <w:start w:w="120" w:type="dxa"/>
              <w:bottom w:w="80" w:type="dxa"/>
              <w:end w:w="120" w:type="dxa"/>
            </w:tcMar>
            <w:vAlign w:val="center"/>
          </w:tcPr>
          <w:p>
            <w:pPr>
              <w:keepLines/>
              <w:spacing w:after="0" w:line="240" w:lineRule="auto"/>
            </w:pPr>
            <w:r>
              <w:rPr>
                <w:rFonts w:ascii="Calibri" w:hAnsi="Calibri"/>
                <w:sz w:val="17"/>
              </w:rPr>
              <w:t>Source coverage ≥98%; 100% of critical blocks</w:t>
            </w:r>
          </w:p>
        </w:tc>
        <w:tc>
          <w:tcPr>
            <w:tcW w:type="dxa" w:w="5659"/>
            <w:tcMar>
              <w:top w:w="80" w:type="dxa"/>
              <w:start w:w="120" w:type="dxa"/>
              <w:bottom w:w="80" w:type="dxa"/>
              <w:end w:w="120" w:type="dxa"/>
            </w:tcMar>
            <w:vAlign w:val="center"/>
          </w:tcPr>
          <w:p>
            <w:pPr>
              <w:keepLines/>
              <w:spacing w:after="0" w:line="240" w:lineRule="auto"/>
            </w:pPr>
            <w:r>
              <w:rPr>
                <w:rFonts w:ascii="Calibri" w:hAnsi="Calibri"/>
                <w:sz w:val="17"/>
              </w:rPr>
              <w:t>Critical omission blocks; noncritical omission requires reason</w:t>
            </w:r>
          </w:p>
        </w:tc>
      </w:tr>
    </w:tbl>
    <w:p>
      <w:pPr>
        <w:spacing w:after="20"/>
      </w:pPr>
    </w:p>
    <w:p>
      <w:pPr>
        <w:pStyle w:val="Heading2"/>
        <w:keepNext/>
      </w:pPr>
      <w:r>
        <w:t>7.3 Deliverable package</w:t>
      </w:r>
    </w:p>
    <w:p>
      <w:pPr>
        <w:pStyle w:val="ListBullet"/>
      </w:pPr>
      <w:r>
        <w:t>Student deck: 20 editable PPTX slides using the selected visual theme.</w:t>
      </w:r>
    </w:p>
    <w:p>
      <w:pPr>
        <w:pStyle w:val="ListBullet"/>
      </w:pPr>
      <w:r>
        <w:t>Student PDF and interactive HTML with the same approved content.</w:t>
      </w:r>
    </w:p>
    <w:p>
      <w:pPr>
        <w:pStyle w:val="ListBullet"/>
      </w:pPr>
      <w:r>
        <w:t>Instructor guide: notes, timing, answers, facilitation moves, and source links.</w:t>
      </w:r>
    </w:p>
    <w:p>
      <w:pPr>
        <w:pStyle w:val="ListBullet"/>
      </w:pPr>
      <w:r>
        <w:t>Assessment pack: polls, four-or-more CLO-aligned readiness checks, optional official Jaheziah mappings when eligible, question bank, practice problems, rubric, rationales, and QTI when enabled.</w:t>
      </w:r>
    </w:p>
    <w:p>
      <w:pPr>
        <w:pStyle w:val="ListBullet"/>
      </w:pPr>
      <w:r>
        <w:t>Evidence pack: source coverage, CLO/Bloom matrix, citation/freshness report, and approval manifest.</w:t>
      </w:r>
    </w:p>
    <w:p>
      <w:pPr>
        <w:pStyle w:val="Heading2"/>
        <w:keepNext/>
      </w:pPr>
      <w:r>
        <w:t>7.4 Conditional Jaheziah and course-readiness contract</w:t>
      </w:r>
    </w:p>
    <w:tbl>
      <w:tblPr>
        <w:tblStyle w:val="TableGrid"/>
        <w:tblW w:type="dxa" w:w="9619"/>
        <w:jc w:val="left"/>
        <w:tblLayout w:type="fixed"/>
        <w:tblLook w:firstColumn="1" w:firstRow="1" w:lastColumn="0" w:lastRow="0" w:noHBand="0" w:noVBand="1" w:val="04A0"/>
        <w:tblInd w:w="120" w:type="dxa"/>
      </w:tblPr>
      <w:tblGrid>
        <w:gridCol w:w="1944"/>
        <w:gridCol w:w="7675"/>
      </w:tblGrid>
      <w:tr>
        <w:trPr>
          <w:tblHeader w:val="true"/>
          <w:cantSplit w:val="true"/>
        </w:trPr>
        <w:tc>
          <w:tcPr>
            <w:tcW w:type="dxa" w:w="1944"/>
            <w:shd w:fill="107C5B"/>
            <w:tcMar>
              <w:top w:w="80" w:type="dxa"/>
              <w:start w:w="120" w:type="dxa"/>
              <w:bottom w:w="80" w:type="dxa"/>
              <w:end w:w="120" w:type="dxa"/>
            </w:tcMar>
            <w:vAlign w:val="center"/>
          </w:tcPr>
          <w:p>
            <w:pPr>
              <w:keepLines/>
              <w:spacing w:after="0"/>
            </w:pPr>
            <w:r>
              <w:rPr>
                <w:rFonts w:ascii="Calibri" w:hAnsi="Calibri"/>
                <w:b/>
                <w:color w:val="FFFFFF"/>
                <w:sz w:val="17"/>
              </w:rPr>
              <w:t>Field</w:t>
            </w:r>
          </w:p>
        </w:tc>
        <w:tc>
          <w:tcPr>
            <w:tcW w:type="dxa" w:w="7675"/>
            <w:shd w:fill="107C5B"/>
            <w:tcMar>
              <w:top w:w="80" w:type="dxa"/>
              <w:start w:w="120" w:type="dxa"/>
              <w:bottom w:w="80" w:type="dxa"/>
              <w:end w:w="120" w:type="dxa"/>
            </w:tcMar>
            <w:vAlign w:val="center"/>
          </w:tcPr>
          <w:p>
            <w:pPr>
              <w:keepLines/>
              <w:spacing w:after="0"/>
            </w:pPr>
            <w:r>
              <w:rPr>
                <w:rFonts w:ascii="Calibri" w:hAnsi="Calibri"/>
                <w:b/>
                <w:color w:val="FFFFFF"/>
                <w:sz w:val="17"/>
              </w:rPr>
              <w:t>Required rule</w:t>
            </w:r>
          </w:p>
        </w:tc>
      </w:tr>
      <w:tr>
        <w:trPr>
          <w:cantSplit w:val="true"/>
        </w:trPr>
        <w:tc>
          <w:tcPr>
            <w:tcW w:type="dxa" w:w="1944"/>
            <w:tcMar>
              <w:top w:w="80" w:type="dxa"/>
              <w:start w:w="120" w:type="dxa"/>
              <w:bottom w:w="80" w:type="dxa"/>
              <w:end w:w="120" w:type="dxa"/>
            </w:tcMar>
            <w:vAlign w:val="center"/>
          </w:tcPr>
          <w:p>
            <w:pPr>
              <w:keepLines/>
              <w:spacing w:after="0" w:line="240" w:lineRule="auto"/>
            </w:pPr>
            <w:r>
              <w:rPr>
                <w:rFonts w:ascii="Calibri" w:hAnsi="Calibri"/>
                <w:sz w:val="17"/>
              </w:rPr>
              <w:t>Mode selection</w:t>
            </w:r>
          </w:p>
        </w:tc>
        <w:tc>
          <w:tcPr>
            <w:tcW w:type="dxa" w:w="7675"/>
            <w:tcMar>
              <w:top w:w="80" w:type="dxa"/>
              <w:start w:w="120" w:type="dxa"/>
              <w:bottom w:w="80" w:type="dxa"/>
              <w:end w:w="120" w:type="dxa"/>
            </w:tcMar>
            <w:vAlign w:val="center"/>
          </w:tcPr>
          <w:p>
            <w:pPr>
              <w:keepLines/>
              <w:spacing w:after="0" w:line="240" w:lineRule="auto"/>
            </w:pPr>
            <w:r>
              <w:rPr>
                <w:rFonts w:ascii="Calibri" w:hAnsi="Calibri"/>
                <w:sz w:val="17"/>
              </w:rPr>
              <w:t>Every project stores one nationalAlignmentMode from Section 3.4. The mode is determined before readiness items are generated.</w:t>
            </w:r>
          </w:p>
        </w:tc>
      </w:tr>
      <w:tr>
        <w:trPr>
          <w:cantSplit w:val="true"/>
        </w:trPr>
        <w:tc>
          <w:tcPr>
            <w:tcW w:type="dxa" w:w="1944"/>
            <w:shd w:fill="F2F4F7"/>
            <w:tcMar>
              <w:top w:w="80" w:type="dxa"/>
              <w:start w:w="120" w:type="dxa"/>
              <w:bottom w:w="80" w:type="dxa"/>
              <w:end w:w="120" w:type="dxa"/>
            </w:tcMar>
            <w:vAlign w:val="center"/>
          </w:tcPr>
          <w:p>
            <w:pPr>
              <w:keepLines/>
              <w:spacing w:after="0" w:line="240" w:lineRule="auto"/>
            </w:pPr>
            <w:r>
              <w:rPr>
                <w:rFonts w:ascii="Calibri" w:hAnsi="Calibri"/>
                <w:sz w:val="17"/>
              </w:rPr>
              <w:t>Official mode</w:t>
            </w:r>
          </w:p>
        </w:tc>
        <w:tc>
          <w:tcPr>
            <w:tcW w:type="dxa" w:w="7675"/>
            <w:shd w:fill="F2F4F7"/>
            <w:tcMar>
              <w:top w:w="80" w:type="dxa"/>
              <w:start w:w="120" w:type="dxa"/>
              <w:bottom w:w="80" w:type="dxa"/>
              <w:end w:w="120" w:type="dxa"/>
            </w:tcMar>
            <w:vAlign w:val="center"/>
          </w:tcPr>
          <w:p>
            <w:pPr>
              <w:keepLines/>
              <w:spacing w:after="0" w:line="240" w:lineRule="auto"/>
            </w:pPr>
            <w:r>
              <w:rPr>
                <w:rFonts w:ascii="Calibri" w:hAnsi="Calibri"/>
                <w:sz w:val="17"/>
              </w:rPr>
              <w:t>In OFFICIAL_JAHEZIAH, every item maps to an approved specialty KLO/SKU/SLO/topic and records document version plus page/section locator.</w:t>
            </w:r>
          </w:p>
        </w:tc>
      </w:tr>
      <w:tr>
        <w:trPr>
          <w:cantSplit w:val="true"/>
        </w:trPr>
        <w:tc>
          <w:tcPr>
            <w:tcW w:type="dxa" w:w="1944"/>
            <w:tcMar>
              <w:top w:w="80" w:type="dxa"/>
              <w:start w:w="120" w:type="dxa"/>
              <w:bottom w:w="80" w:type="dxa"/>
              <w:end w:w="120" w:type="dxa"/>
            </w:tcMar>
            <w:vAlign w:val="center"/>
          </w:tcPr>
          <w:p>
            <w:pPr>
              <w:keepLines/>
              <w:spacing w:after="0" w:line="240" w:lineRule="auto"/>
            </w:pPr>
            <w:r>
              <w:rPr>
                <w:rFonts w:ascii="Calibri" w:hAnsi="Calibri"/>
                <w:sz w:val="17"/>
              </w:rPr>
              <w:t>Course mode</w:t>
            </w:r>
          </w:p>
        </w:tc>
        <w:tc>
          <w:tcPr>
            <w:tcW w:type="dxa" w:w="7675"/>
            <w:tcMar>
              <w:top w:w="80" w:type="dxa"/>
              <w:start w:w="120" w:type="dxa"/>
              <w:bottom w:w="80" w:type="dxa"/>
              <w:end w:w="120" w:type="dxa"/>
            </w:tcMar>
            <w:vAlign w:val="center"/>
          </w:tcPr>
          <w:p>
            <w:pPr>
              <w:keepLines/>
              <w:spacing w:after="0" w:line="240" w:lineRule="auto"/>
            </w:pPr>
            <w:r>
              <w:rPr>
                <w:rFonts w:ascii="Calibri" w:hAnsi="Calibri"/>
                <w:sz w:val="17"/>
              </w:rPr>
              <w:t>In COURSE_READINESS, every item maps to a teacher-approved CLO and source block; Jaheziah name, logo, outcome fields, and endorsement language are absent.</w:t>
            </w:r>
          </w:p>
        </w:tc>
      </w:tr>
      <w:tr>
        <w:trPr>
          <w:cantSplit w:val="true"/>
        </w:trPr>
        <w:tc>
          <w:tcPr>
            <w:tcW w:type="dxa" w:w="1944"/>
            <w:shd w:fill="F2F4F7"/>
            <w:tcMar>
              <w:top w:w="80" w:type="dxa"/>
              <w:start w:w="120" w:type="dxa"/>
              <w:bottom w:w="80" w:type="dxa"/>
              <w:end w:w="120" w:type="dxa"/>
            </w:tcMar>
            <w:vAlign w:val="center"/>
          </w:tcPr>
          <w:p>
            <w:pPr>
              <w:keepLines/>
              <w:spacing w:after="0" w:line="240" w:lineRule="auto"/>
            </w:pPr>
            <w:r>
              <w:rPr>
                <w:rFonts w:ascii="Calibri" w:hAnsi="Calibri"/>
                <w:sz w:val="17"/>
              </w:rPr>
              <w:t>Ambiguity</w:t>
            </w:r>
          </w:p>
        </w:tc>
        <w:tc>
          <w:tcPr>
            <w:tcW w:type="dxa" w:w="7675"/>
            <w:shd w:fill="F2F4F7"/>
            <w:tcMar>
              <w:top w:w="80" w:type="dxa"/>
              <w:start w:w="120" w:type="dxa"/>
              <w:bottom w:w="80" w:type="dxa"/>
              <w:end w:w="120" w:type="dxa"/>
            </w:tcMar>
            <w:vAlign w:val="center"/>
          </w:tcPr>
          <w:p>
            <w:pPr>
              <w:keepLines/>
              <w:spacing w:after="0" w:line="240" w:lineRule="auto"/>
            </w:pPr>
            <w:r>
              <w:rPr>
                <w:rFonts w:ascii="Calibri" w:hAnsi="Calibri"/>
                <w:sz w:val="17"/>
              </w:rPr>
              <w:t>CONFIRM_REQUIRED blocks official mapping until the faculty member accepts a specific standard; rejecting it switches the project to COURSE_READINESS.</w:t>
            </w:r>
          </w:p>
        </w:tc>
      </w:tr>
      <w:tr>
        <w:trPr>
          <w:cantSplit w:val="true"/>
        </w:trPr>
        <w:tc>
          <w:tcPr>
            <w:tcW w:type="dxa" w:w="1944"/>
            <w:tcMar>
              <w:top w:w="80" w:type="dxa"/>
              <w:start w:w="120" w:type="dxa"/>
              <w:bottom w:w="80" w:type="dxa"/>
              <w:end w:w="120" w:type="dxa"/>
            </w:tcMar>
            <w:vAlign w:val="center"/>
          </w:tcPr>
          <w:p>
            <w:pPr>
              <w:keepLines/>
              <w:spacing w:after="0" w:line="240" w:lineRule="auto"/>
            </w:pPr>
            <w:r>
              <w:rPr>
                <w:rFonts w:ascii="Calibri" w:hAnsi="Calibri"/>
                <w:sz w:val="17"/>
              </w:rPr>
              <w:t>Format</w:t>
            </w:r>
          </w:p>
        </w:tc>
        <w:tc>
          <w:tcPr>
            <w:tcW w:type="dxa" w:w="7675"/>
            <w:tcMar>
              <w:top w:w="80" w:type="dxa"/>
              <w:start w:w="120" w:type="dxa"/>
              <w:bottom w:w="80" w:type="dxa"/>
              <w:end w:w="120" w:type="dxa"/>
            </w:tcMar>
            <w:vAlign w:val="center"/>
          </w:tcPr>
          <w:p>
            <w:pPr>
              <w:keepLines/>
              <w:spacing w:after="0" w:line="240" w:lineRule="auto"/>
            </w:pPr>
            <w:r>
              <w:rPr>
                <w:rFonts w:ascii="Calibri" w:hAnsi="Calibri"/>
                <w:sz w:val="17"/>
              </w:rPr>
              <w:t>Multiple choice, four plausible options, exactly one correct answer, difficulty, rationale, and misconception targeted.</w:t>
            </w:r>
          </w:p>
        </w:tc>
      </w:tr>
      <w:tr>
        <w:trPr>
          <w:cantSplit w:val="true"/>
        </w:trPr>
        <w:tc>
          <w:tcPr>
            <w:tcW w:type="dxa" w:w="1944"/>
            <w:shd w:fill="F2F4F7"/>
            <w:tcMar>
              <w:top w:w="80" w:type="dxa"/>
              <w:start w:w="120" w:type="dxa"/>
              <w:bottom w:w="80" w:type="dxa"/>
              <w:end w:w="120" w:type="dxa"/>
            </w:tcMar>
            <w:vAlign w:val="center"/>
          </w:tcPr>
          <w:p>
            <w:pPr>
              <w:keepLines/>
              <w:spacing w:after="0" w:line="240" w:lineRule="auto"/>
            </w:pPr>
            <w:r>
              <w:rPr>
                <w:rFonts w:ascii="Calibri" w:hAnsi="Calibri"/>
                <w:sz w:val="17"/>
              </w:rPr>
              <w:t>Placement</w:t>
            </w:r>
          </w:p>
        </w:tc>
        <w:tc>
          <w:tcPr>
            <w:tcW w:type="dxa" w:w="7675"/>
            <w:shd w:fill="F2F4F7"/>
            <w:tcMar>
              <w:top w:w="80" w:type="dxa"/>
              <w:start w:w="120" w:type="dxa"/>
              <w:bottom w:w="80" w:type="dxa"/>
              <w:end w:w="120" w:type="dxa"/>
            </w:tcMar>
            <w:vAlign w:val="center"/>
          </w:tcPr>
          <w:p>
            <w:pPr>
              <w:keepLines/>
              <w:spacing w:after="0" w:line="240" w:lineRule="auto"/>
            </w:pPr>
            <w:r>
              <w:rPr>
                <w:rFonts w:ascii="Calibri" w:hAnsi="Calibri"/>
                <w:sz w:val="17"/>
              </w:rPr>
              <w:t>At least three checks appear during the lesson and one final item appears on S20 with a visible readiness gate.</w:t>
            </w:r>
          </w:p>
        </w:tc>
      </w:tr>
      <w:tr>
        <w:trPr>
          <w:cantSplit w:val="true"/>
        </w:trPr>
        <w:tc>
          <w:tcPr>
            <w:tcW w:type="dxa" w:w="1944"/>
            <w:tcMar>
              <w:top w:w="80" w:type="dxa"/>
              <w:start w:w="120" w:type="dxa"/>
              <w:bottom w:w="80" w:type="dxa"/>
              <w:end w:w="120" w:type="dxa"/>
            </w:tcMar>
            <w:vAlign w:val="center"/>
          </w:tcPr>
          <w:p>
            <w:pPr>
              <w:keepLines/>
              <w:spacing w:after="0" w:line="240" w:lineRule="auto"/>
            </w:pPr>
            <w:r>
              <w:rPr>
                <w:rFonts w:ascii="Calibri" w:hAnsi="Calibri"/>
                <w:sz w:val="17"/>
              </w:rPr>
              <w:t>Scoring</w:t>
            </w:r>
          </w:p>
        </w:tc>
        <w:tc>
          <w:tcPr>
            <w:tcW w:type="dxa" w:w="7675"/>
            <w:tcMar>
              <w:top w:w="80" w:type="dxa"/>
              <w:start w:w="120" w:type="dxa"/>
              <w:bottom w:w="80" w:type="dxa"/>
              <w:end w:w="120" w:type="dxa"/>
            </w:tcMar>
            <w:vAlign w:val="center"/>
          </w:tcPr>
          <w:p>
            <w:pPr>
              <w:keepLines/>
              <w:spacing w:after="0" w:line="240" w:lineRule="auto"/>
            </w:pPr>
            <w:r>
              <w:rPr>
                <w:rFonts w:ascii="Calibri" w:hAnsi="Calibri"/>
                <w:sz w:val="17"/>
              </w:rPr>
              <w:t>Default gate is 3/4 correct plus rubric level 3+; faculty may configure and must approve the threshold.</w:t>
            </w:r>
          </w:p>
        </w:tc>
      </w:tr>
      <w:tr>
        <w:trPr>
          <w:cantSplit w:val="true"/>
        </w:trPr>
        <w:tc>
          <w:tcPr>
            <w:tcW w:type="dxa" w:w="1944"/>
            <w:shd w:fill="F2F4F7"/>
            <w:tcMar>
              <w:top w:w="80" w:type="dxa"/>
              <w:start w:w="120" w:type="dxa"/>
              <w:bottom w:w="80" w:type="dxa"/>
              <w:end w:w="120" w:type="dxa"/>
            </w:tcMar>
            <w:vAlign w:val="center"/>
          </w:tcPr>
          <w:p>
            <w:pPr>
              <w:keepLines/>
              <w:spacing w:after="0" w:line="240" w:lineRule="auto"/>
            </w:pPr>
            <w:r>
              <w:rPr>
                <w:rFonts w:ascii="Calibri" w:hAnsi="Calibri"/>
                <w:sz w:val="17"/>
              </w:rPr>
              <w:t>Safety</w:t>
            </w:r>
          </w:p>
        </w:tc>
        <w:tc>
          <w:tcPr>
            <w:tcW w:type="dxa" w:w="7675"/>
            <w:shd w:fill="F2F4F7"/>
            <w:tcMar>
              <w:top w:w="80" w:type="dxa"/>
              <w:start w:w="120" w:type="dxa"/>
              <w:bottom w:w="80" w:type="dxa"/>
              <w:end w:w="120" w:type="dxa"/>
            </w:tcMar>
            <w:vAlign w:val="center"/>
          </w:tcPr>
          <w:p>
            <w:pPr>
              <w:keepLines/>
              <w:spacing w:after="0" w:line="240" w:lineRule="auto"/>
            </w:pPr>
            <w:r>
              <w:rPr>
                <w:rFonts w:ascii="Calibri" w:hAnsi="Calibri"/>
                <w:sz w:val="17"/>
              </w:rPr>
              <w:t>Items are practice checks, not leaked or claimed official ETEC questions. Missing coverage switches to COURSE_READINESS; missing source data inside an otherwise supported standard produces NEED_SOURCE.</w:t>
            </w:r>
          </w:p>
        </w:tc>
      </w:tr>
    </w:tbl>
    <w:p>
      <w:pPr>
        <w:spacing w:after="20"/>
      </w:pPr>
    </w:p>
    <w:p>
      <w:pPr>
        <w:pStyle w:val="Heading1"/>
        <w:keepNext/>
      </w:pPr>
      <w:r>
        <w:t>8. Functional Requirements</w:t>
      </w:r>
    </w:p>
    <w:tbl>
      <w:tblPr>
        <w:tblStyle w:val="TableGrid"/>
        <w:tblW w:type="dxa" w:w="9618"/>
        <w:jc w:val="left"/>
        <w:tblLayout w:type="fixed"/>
        <w:tblLook w:firstColumn="1" w:firstRow="1" w:lastColumn="0" w:lastRow="0" w:noHBand="0" w:noVBand="1" w:val="04A0"/>
        <w:tblInd w:w="120" w:type="dxa"/>
      </w:tblPr>
      <w:tblGrid>
        <w:gridCol w:w="1123"/>
        <w:gridCol w:w="1512"/>
        <w:gridCol w:w="6983"/>
      </w:tblGrid>
      <w:tr>
        <w:trPr>
          <w:tblHeader w:val="true"/>
          <w:cantSplit w:val="true"/>
        </w:trPr>
        <w:tc>
          <w:tcPr>
            <w:tcW w:type="dxa" w:w="1123"/>
            <w:shd w:fill="107C5B"/>
            <w:tcMar>
              <w:top w:w="80" w:type="dxa"/>
              <w:start w:w="120" w:type="dxa"/>
              <w:bottom w:w="80" w:type="dxa"/>
              <w:end w:w="120" w:type="dxa"/>
            </w:tcMar>
            <w:vAlign w:val="center"/>
          </w:tcPr>
          <w:p>
            <w:pPr>
              <w:keepLines/>
              <w:spacing w:after="0"/>
            </w:pPr>
            <w:r>
              <w:rPr>
                <w:rFonts w:ascii="Calibri" w:hAnsi="Calibri"/>
                <w:b/>
                <w:color w:val="FFFFFF"/>
                <w:sz w:val="17"/>
              </w:rPr>
              <w:t>ID</w:t>
            </w:r>
          </w:p>
        </w:tc>
        <w:tc>
          <w:tcPr>
            <w:tcW w:type="dxa" w:w="1512"/>
            <w:shd w:fill="107C5B"/>
            <w:tcMar>
              <w:top w:w="80" w:type="dxa"/>
              <w:start w:w="120" w:type="dxa"/>
              <w:bottom w:w="80" w:type="dxa"/>
              <w:end w:w="120" w:type="dxa"/>
            </w:tcMar>
            <w:vAlign w:val="center"/>
          </w:tcPr>
          <w:p>
            <w:pPr>
              <w:keepLines/>
              <w:spacing w:after="0"/>
            </w:pPr>
            <w:r>
              <w:rPr>
                <w:rFonts w:ascii="Calibri" w:hAnsi="Calibri"/>
                <w:b/>
                <w:color w:val="FFFFFF"/>
                <w:sz w:val="17"/>
              </w:rPr>
              <w:t>Area</w:t>
            </w:r>
          </w:p>
        </w:tc>
        <w:tc>
          <w:tcPr>
            <w:tcW w:type="dxa" w:w="6983"/>
            <w:shd w:fill="107C5B"/>
            <w:tcMar>
              <w:top w:w="80" w:type="dxa"/>
              <w:start w:w="120" w:type="dxa"/>
              <w:bottom w:w="80" w:type="dxa"/>
              <w:end w:w="120" w:type="dxa"/>
            </w:tcMar>
            <w:vAlign w:val="center"/>
          </w:tcPr>
          <w:p>
            <w:pPr>
              <w:keepLines/>
              <w:spacing w:after="0"/>
            </w:pPr>
            <w:r>
              <w:rPr>
                <w:rFonts w:ascii="Calibri" w:hAnsi="Calibri"/>
                <w:b/>
                <w:color w:val="FFFFFF"/>
                <w:sz w:val="17"/>
              </w:rPr>
              <w:t>Requirement</w:t>
            </w:r>
          </w:p>
        </w:tc>
      </w:tr>
      <w:tr>
        <w:trPr>
          <w:cantSplit w:val="true"/>
        </w:trPr>
        <w:tc>
          <w:tcPr>
            <w:tcW w:type="dxa" w:w="1123"/>
            <w:tcMar>
              <w:top w:w="80" w:type="dxa"/>
              <w:start w:w="120" w:type="dxa"/>
              <w:bottom w:w="80" w:type="dxa"/>
              <w:end w:w="120" w:type="dxa"/>
            </w:tcMar>
            <w:vAlign w:val="center"/>
          </w:tcPr>
          <w:p>
            <w:pPr>
              <w:keepLines/>
              <w:spacing w:after="0" w:line="240" w:lineRule="auto"/>
            </w:pPr>
            <w:r>
              <w:rPr>
                <w:rFonts w:ascii="Calibri" w:hAnsi="Calibri"/>
                <w:sz w:val="17"/>
              </w:rPr>
              <w:t>FR-001</w:t>
            </w:r>
          </w:p>
        </w:tc>
        <w:tc>
          <w:tcPr>
            <w:tcW w:type="dxa" w:w="1512"/>
            <w:tcMar>
              <w:top w:w="80" w:type="dxa"/>
              <w:start w:w="120" w:type="dxa"/>
              <w:bottom w:w="80" w:type="dxa"/>
              <w:end w:w="120" w:type="dxa"/>
            </w:tcMar>
            <w:vAlign w:val="center"/>
          </w:tcPr>
          <w:p>
            <w:pPr>
              <w:keepLines/>
              <w:spacing w:after="0" w:line="240" w:lineRule="auto"/>
            </w:pPr>
            <w:r>
              <w:rPr>
                <w:rFonts w:ascii="Calibri" w:hAnsi="Calibri"/>
                <w:sz w:val="17"/>
              </w:rPr>
              <w:t>Project</w:t>
            </w:r>
          </w:p>
        </w:tc>
        <w:tc>
          <w:tcPr>
            <w:tcW w:type="dxa" w:w="6983"/>
            <w:tcMar>
              <w:top w:w="80" w:type="dxa"/>
              <w:start w:w="120" w:type="dxa"/>
              <w:bottom w:w="80" w:type="dxa"/>
              <w:end w:w="120" w:type="dxa"/>
            </w:tcMar>
            <w:vAlign w:val="center"/>
          </w:tcPr>
          <w:p>
            <w:pPr>
              <w:keepLines/>
              <w:spacing w:after="0" w:line="240" w:lineRule="auto"/>
            </w:pPr>
            <w:r>
              <w:rPr>
                <w:rFonts w:ascii="Calibri" w:hAnsi="Calibri"/>
                <w:sz w:val="17"/>
              </w:rPr>
              <w:t>Create, clone, archive, and version a lecture project within one tenant.</w:t>
            </w:r>
          </w:p>
        </w:tc>
      </w:tr>
      <w:tr>
        <w:trPr>
          <w:cantSplit w:val="true"/>
        </w:trPr>
        <w:tc>
          <w:tcPr>
            <w:tcW w:type="dxa" w:w="1123"/>
            <w:shd w:fill="F2F4F7"/>
            <w:tcMar>
              <w:top w:w="80" w:type="dxa"/>
              <w:start w:w="120" w:type="dxa"/>
              <w:bottom w:w="80" w:type="dxa"/>
              <w:end w:w="120" w:type="dxa"/>
            </w:tcMar>
            <w:vAlign w:val="center"/>
          </w:tcPr>
          <w:p>
            <w:pPr>
              <w:keepLines/>
              <w:spacing w:after="0" w:line="240" w:lineRule="auto"/>
            </w:pPr>
            <w:r>
              <w:rPr>
                <w:rFonts w:ascii="Calibri" w:hAnsi="Calibri"/>
                <w:sz w:val="17"/>
              </w:rPr>
              <w:t>FR-002</w:t>
            </w:r>
          </w:p>
        </w:tc>
        <w:tc>
          <w:tcPr>
            <w:tcW w:type="dxa" w:w="1512"/>
            <w:shd w:fill="F2F4F7"/>
            <w:tcMar>
              <w:top w:w="80" w:type="dxa"/>
              <w:start w:w="120" w:type="dxa"/>
              <w:bottom w:w="80" w:type="dxa"/>
              <w:end w:w="120" w:type="dxa"/>
            </w:tcMar>
            <w:vAlign w:val="center"/>
          </w:tcPr>
          <w:p>
            <w:pPr>
              <w:keepLines/>
              <w:spacing w:after="0" w:line="240" w:lineRule="auto"/>
            </w:pPr>
            <w:r>
              <w:rPr>
                <w:rFonts w:ascii="Calibri" w:hAnsi="Calibri"/>
                <w:sz w:val="17"/>
              </w:rPr>
              <w:t>Ingestion</w:t>
            </w:r>
          </w:p>
        </w:tc>
        <w:tc>
          <w:tcPr>
            <w:tcW w:type="dxa" w:w="6983"/>
            <w:shd w:fill="F2F4F7"/>
            <w:tcMar>
              <w:top w:w="80" w:type="dxa"/>
              <w:start w:w="120" w:type="dxa"/>
              <w:bottom w:w="80" w:type="dxa"/>
              <w:end w:w="120" w:type="dxa"/>
            </w:tcMar>
            <w:vAlign w:val="center"/>
          </w:tcPr>
          <w:p>
            <w:pPr>
              <w:keepLines/>
              <w:spacing w:after="0" w:line="240" w:lineRule="auto"/>
            </w:pPr>
            <w:r>
              <w:rPr>
                <w:rFonts w:ascii="Calibri" w:hAnsi="Calibri"/>
                <w:sz w:val="17"/>
              </w:rPr>
              <w:t>Accept PPTX, PDF, DOCX, and HTML; preserve source order, notes, images, tables, and page/slide references; use OCR when text extraction fails.</w:t>
            </w:r>
          </w:p>
        </w:tc>
      </w:tr>
      <w:tr>
        <w:trPr>
          <w:cantSplit w:val="true"/>
        </w:trPr>
        <w:tc>
          <w:tcPr>
            <w:tcW w:type="dxa" w:w="1123"/>
            <w:tcMar>
              <w:top w:w="80" w:type="dxa"/>
              <w:start w:w="120" w:type="dxa"/>
              <w:bottom w:w="80" w:type="dxa"/>
              <w:end w:w="120" w:type="dxa"/>
            </w:tcMar>
            <w:vAlign w:val="center"/>
          </w:tcPr>
          <w:p>
            <w:pPr>
              <w:keepLines/>
              <w:spacing w:after="0" w:line="240" w:lineRule="auto"/>
            </w:pPr>
            <w:r>
              <w:rPr>
                <w:rFonts w:ascii="Calibri" w:hAnsi="Calibri"/>
                <w:sz w:val="17"/>
              </w:rPr>
              <w:t>FR-003</w:t>
            </w:r>
          </w:p>
        </w:tc>
        <w:tc>
          <w:tcPr>
            <w:tcW w:type="dxa" w:w="1512"/>
            <w:tcMar>
              <w:top w:w="80" w:type="dxa"/>
              <w:start w:w="120" w:type="dxa"/>
              <w:bottom w:w="80" w:type="dxa"/>
              <w:end w:w="120" w:type="dxa"/>
            </w:tcMar>
            <w:vAlign w:val="center"/>
          </w:tcPr>
          <w:p>
            <w:pPr>
              <w:keepLines/>
              <w:spacing w:after="0" w:line="240" w:lineRule="auto"/>
            </w:pPr>
            <w:r>
              <w:rPr>
                <w:rFonts w:ascii="Calibri" w:hAnsi="Calibri"/>
                <w:sz w:val="17"/>
              </w:rPr>
              <w:t>Source map</w:t>
            </w:r>
          </w:p>
        </w:tc>
        <w:tc>
          <w:tcPr>
            <w:tcW w:type="dxa" w:w="6983"/>
            <w:tcMar>
              <w:top w:w="80" w:type="dxa"/>
              <w:start w:w="120" w:type="dxa"/>
              <w:bottom w:w="80" w:type="dxa"/>
              <w:end w:w="120" w:type="dxa"/>
            </w:tcMar>
            <w:vAlign w:val="center"/>
          </w:tcPr>
          <w:p>
            <w:pPr>
              <w:keepLines/>
              <w:spacing w:after="0" w:line="240" w:lineRule="auto"/>
            </w:pPr>
            <w:r>
              <w:rPr>
                <w:rFonts w:ascii="Calibri" w:hAnsi="Calibri"/>
                <w:sz w:val="17"/>
              </w:rPr>
              <w:t>Assign every source block a stable id, criticality, type, and status; show mapped, duplicated, omitted, and unresolved states.</w:t>
            </w:r>
          </w:p>
        </w:tc>
      </w:tr>
      <w:tr>
        <w:trPr>
          <w:cantSplit w:val="true"/>
        </w:trPr>
        <w:tc>
          <w:tcPr>
            <w:tcW w:type="dxa" w:w="1123"/>
            <w:shd w:fill="F2F4F7"/>
            <w:tcMar>
              <w:top w:w="80" w:type="dxa"/>
              <w:start w:w="120" w:type="dxa"/>
              <w:bottom w:w="80" w:type="dxa"/>
              <w:end w:w="120" w:type="dxa"/>
            </w:tcMar>
            <w:vAlign w:val="center"/>
          </w:tcPr>
          <w:p>
            <w:pPr>
              <w:keepLines/>
              <w:spacing w:after="0" w:line="240" w:lineRule="auto"/>
            </w:pPr>
            <w:r>
              <w:rPr>
                <w:rFonts w:ascii="Calibri" w:hAnsi="Calibri"/>
                <w:sz w:val="17"/>
              </w:rPr>
              <w:t>FR-004</w:t>
            </w:r>
          </w:p>
        </w:tc>
        <w:tc>
          <w:tcPr>
            <w:tcW w:type="dxa" w:w="1512"/>
            <w:shd w:fill="F2F4F7"/>
            <w:tcMar>
              <w:top w:w="80" w:type="dxa"/>
              <w:start w:w="120" w:type="dxa"/>
              <w:bottom w:w="80" w:type="dxa"/>
              <w:end w:w="120" w:type="dxa"/>
            </w:tcMar>
            <w:vAlign w:val="center"/>
          </w:tcPr>
          <w:p>
            <w:pPr>
              <w:keepLines/>
              <w:spacing w:after="0" w:line="240" w:lineRule="auto"/>
            </w:pPr>
            <w:r>
              <w:rPr>
                <w:rFonts w:ascii="Calibri" w:hAnsi="Calibri"/>
                <w:sz w:val="17"/>
              </w:rPr>
              <w:t>Course context</w:t>
            </w:r>
          </w:p>
        </w:tc>
        <w:tc>
          <w:tcPr>
            <w:tcW w:type="dxa" w:w="6983"/>
            <w:shd w:fill="F2F4F7"/>
            <w:tcMar>
              <w:top w:w="80" w:type="dxa"/>
              <w:start w:w="120" w:type="dxa"/>
              <w:bottom w:w="80" w:type="dxa"/>
              <w:end w:w="120" w:type="dxa"/>
            </w:tcMar>
            <w:vAlign w:val="center"/>
          </w:tcPr>
          <w:p>
            <w:pPr>
              <w:keepLines/>
              <w:spacing w:after="0" w:line="240" w:lineRule="auto"/>
            </w:pPr>
            <w:r>
              <w:rPr>
                <w:rFonts w:ascii="Calibri" w:hAnsi="Calibri"/>
                <w:sz w:val="17"/>
              </w:rPr>
              <w:t>Capture course code, audience, language, duration, specialty, and institutional profile. The faculty member SHALL enter/paste the complete official course CLO set and Bloom levels, then select one to five CLOs relevant to this lecture; the system SHALL NOT invent or alter them.</w:t>
            </w:r>
          </w:p>
        </w:tc>
      </w:tr>
      <w:tr>
        <w:trPr>
          <w:cantSplit w:val="true"/>
        </w:trPr>
        <w:tc>
          <w:tcPr>
            <w:tcW w:type="dxa" w:w="1123"/>
            <w:tcMar>
              <w:top w:w="80" w:type="dxa"/>
              <w:start w:w="120" w:type="dxa"/>
              <w:bottom w:w="80" w:type="dxa"/>
              <w:end w:w="120" w:type="dxa"/>
            </w:tcMar>
            <w:vAlign w:val="center"/>
          </w:tcPr>
          <w:p>
            <w:pPr>
              <w:keepLines/>
              <w:spacing w:after="0" w:line="240" w:lineRule="auto"/>
            </w:pPr>
            <w:r>
              <w:rPr>
                <w:rFonts w:ascii="Calibri" w:hAnsi="Calibri"/>
                <w:sz w:val="17"/>
              </w:rPr>
              <w:t>FR-005</w:t>
            </w:r>
          </w:p>
        </w:tc>
        <w:tc>
          <w:tcPr>
            <w:tcW w:type="dxa" w:w="1512"/>
            <w:tcMar>
              <w:top w:w="80" w:type="dxa"/>
              <w:start w:w="120" w:type="dxa"/>
              <w:bottom w:w="80" w:type="dxa"/>
              <w:end w:w="120" w:type="dxa"/>
            </w:tcMar>
            <w:vAlign w:val="center"/>
          </w:tcPr>
          <w:p>
            <w:pPr>
              <w:keepLines/>
              <w:spacing w:after="0" w:line="240" w:lineRule="auto"/>
            </w:pPr>
            <w:r>
              <w:rPr>
                <w:rFonts w:ascii="Calibri" w:hAnsi="Calibri"/>
                <w:sz w:val="17"/>
              </w:rPr>
              <w:t>iSCARB plan</w:t>
            </w:r>
          </w:p>
        </w:tc>
        <w:tc>
          <w:tcPr>
            <w:tcW w:type="dxa" w:w="6983"/>
            <w:tcMar>
              <w:top w:w="80" w:type="dxa"/>
              <w:start w:w="120" w:type="dxa"/>
              <w:bottom w:w="80" w:type="dxa"/>
              <w:end w:w="120" w:type="dxa"/>
            </w:tcMar>
            <w:vAlign w:val="center"/>
          </w:tcPr>
          <w:p>
            <w:pPr>
              <w:keepLines/>
              <w:spacing w:after="0" w:line="240" w:lineRule="auto"/>
            </w:pPr>
            <w:r>
              <w:rPr>
                <w:rFonts w:ascii="Calibri" w:hAnsi="Calibri"/>
                <w:sz w:val="17"/>
              </w:rPr>
              <w:t>Generate an editable S1–S20 plan satisfying Section 7 before content generation.</w:t>
            </w:r>
          </w:p>
        </w:tc>
      </w:tr>
      <w:tr>
        <w:trPr>
          <w:cantSplit w:val="true"/>
        </w:trPr>
        <w:tc>
          <w:tcPr>
            <w:tcW w:type="dxa" w:w="1123"/>
            <w:shd w:fill="F2F4F7"/>
            <w:tcMar>
              <w:top w:w="80" w:type="dxa"/>
              <w:start w:w="120" w:type="dxa"/>
              <w:bottom w:w="80" w:type="dxa"/>
              <w:end w:w="120" w:type="dxa"/>
            </w:tcMar>
            <w:vAlign w:val="center"/>
          </w:tcPr>
          <w:p>
            <w:pPr>
              <w:keepLines/>
              <w:spacing w:after="0" w:line="240" w:lineRule="auto"/>
            </w:pPr>
            <w:r>
              <w:rPr>
                <w:rFonts w:ascii="Calibri" w:hAnsi="Calibri"/>
                <w:sz w:val="17"/>
              </w:rPr>
              <w:t>FR-006</w:t>
            </w:r>
          </w:p>
        </w:tc>
        <w:tc>
          <w:tcPr>
            <w:tcW w:type="dxa" w:w="1512"/>
            <w:shd w:fill="F2F4F7"/>
            <w:tcMar>
              <w:top w:w="80" w:type="dxa"/>
              <w:start w:w="120" w:type="dxa"/>
              <w:bottom w:w="80" w:type="dxa"/>
              <w:end w:w="120" w:type="dxa"/>
            </w:tcMar>
            <w:vAlign w:val="center"/>
          </w:tcPr>
          <w:p>
            <w:pPr>
              <w:keepLines/>
              <w:spacing w:after="0" w:line="240" w:lineRule="auto"/>
            </w:pPr>
            <w:r>
              <w:rPr>
                <w:rFonts w:ascii="Calibri" w:hAnsi="Calibri"/>
                <w:sz w:val="17"/>
              </w:rPr>
              <w:t>Generation</w:t>
            </w:r>
          </w:p>
        </w:tc>
        <w:tc>
          <w:tcPr>
            <w:tcW w:type="dxa" w:w="6983"/>
            <w:shd w:fill="F2F4F7"/>
            <w:tcMar>
              <w:top w:w="80" w:type="dxa"/>
              <w:start w:w="120" w:type="dxa"/>
              <w:bottom w:w="80" w:type="dxa"/>
              <w:end w:w="120" w:type="dxa"/>
            </w:tcMar>
            <w:vAlign w:val="center"/>
          </w:tcPr>
          <w:p>
            <w:pPr>
              <w:keepLines/>
              <w:spacing w:after="0" w:line="240" w:lineRule="auto"/>
            </w:pPr>
            <w:r>
              <w:rPr>
                <w:rFonts w:ascii="Calibri" w:hAnsi="Calibri"/>
                <w:sz w:val="17"/>
              </w:rPr>
              <w:t>Generate structured slide JSON, notes, activities, items, visual intent, source links, and stage tags; never generate directly into PPTX.</w:t>
            </w:r>
          </w:p>
        </w:tc>
      </w:tr>
      <w:tr>
        <w:trPr>
          <w:cantSplit w:val="true"/>
        </w:trPr>
        <w:tc>
          <w:tcPr>
            <w:tcW w:type="dxa" w:w="1123"/>
            <w:tcMar>
              <w:top w:w="80" w:type="dxa"/>
              <w:start w:w="120" w:type="dxa"/>
              <w:bottom w:w="80" w:type="dxa"/>
              <w:end w:w="120" w:type="dxa"/>
            </w:tcMar>
            <w:vAlign w:val="center"/>
          </w:tcPr>
          <w:p>
            <w:pPr>
              <w:keepLines/>
              <w:spacing w:after="0" w:line="240" w:lineRule="auto"/>
            </w:pPr>
            <w:r>
              <w:rPr>
                <w:rFonts w:ascii="Calibri" w:hAnsi="Calibri"/>
                <w:sz w:val="17"/>
              </w:rPr>
              <w:t>FR-007</w:t>
            </w:r>
          </w:p>
        </w:tc>
        <w:tc>
          <w:tcPr>
            <w:tcW w:type="dxa" w:w="1512"/>
            <w:tcMar>
              <w:top w:w="80" w:type="dxa"/>
              <w:start w:w="120" w:type="dxa"/>
              <w:bottom w:w="80" w:type="dxa"/>
              <w:end w:w="120" w:type="dxa"/>
            </w:tcMar>
            <w:vAlign w:val="center"/>
          </w:tcPr>
          <w:p>
            <w:pPr>
              <w:keepLines/>
              <w:spacing w:after="0" w:line="240" w:lineRule="auto"/>
            </w:pPr>
            <w:r>
              <w:rPr>
                <w:rFonts w:ascii="Calibri" w:hAnsi="Calibri"/>
                <w:sz w:val="17"/>
              </w:rPr>
              <w:t>Localization</w:t>
            </w:r>
          </w:p>
        </w:tc>
        <w:tc>
          <w:tcPr>
            <w:tcW w:type="dxa" w:w="6983"/>
            <w:tcMar>
              <w:top w:w="80" w:type="dxa"/>
              <w:start w:w="120" w:type="dxa"/>
              <w:bottom w:w="80" w:type="dxa"/>
              <w:end w:w="120" w:type="dxa"/>
            </w:tcMar>
            <w:vAlign w:val="center"/>
          </w:tcPr>
          <w:p>
            <w:pPr>
              <w:keepLines/>
              <w:spacing w:after="0" w:line="240" w:lineRule="auto"/>
            </w:pPr>
            <w:r>
              <w:rPr>
                <w:rFonts w:ascii="Calibri" w:hAnsi="Calibri"/>
                <w:sz w:val="17"/>
              </w:rPr>
              <w:t>Offer grounded Saudi cases, projects, and contextual opportunities retrieved from the official Vision 2030 portal when the Saudi profile is active; derived opportunities must be labeled as system-suggested, not official vacancies.</w:t>
            </w:r>
          </w:p>
        </w:tc>
      </w:tr>
      <w:tr>
        <w:trPr>
          <w:cantSplit w:val="true"/>
        </w:trPr>
        <w:tc>
          <w:tcPr>
            <w:tcW w:type="dxa" w:w="1123"/>
            <w:shd w:fill="F2F4F7"/>
            <w:tcMar>
              <w:top w:w="80" w:type="dxa"/>
              <w:start w:w="120" w:type="dxa"/>
              <w:bottom w:w="80" w:type="dxa"/>
              <w:end w:w="120" w:type="dxa"/>
            </w:tcMar>
            <w:vAlign w:val="center"/>
          </w:tcPr>
          <w:p>
            <w:pPr>
              <w:keepLines/>
              <w:spacing w:after="0" w:line="240" w:lineRule="auto"/>
            </w:pPr>
            <w:r>
              <w:rPr>
                <w:rFonts w:ascii="Calibri" w:hAnsi="Calibri"/>
                <w:sz w:val="17"/>
              </w:rPr>
              <w:t>FR-008</w:t>
            </w:r>
          </w:p>
        </w:tc>
        <w:tc>
          <w:tcPr>
            <w:tcW w:type="dxa" w:w="1512"/>
            <w:shd w:fill="F2F4F7"/>
            <w:tcMar>
              <w:top w:w="80" w:type="dxa"/>
              <w:start w:w="120" w:type="dxa"/>
              <w:bottom w:w="80" w:type="dxa"/>
              <w:end w:w="120" w:type="dxa"/>
            </w:tcMar>
            <w:vAlign w:val="center"/>
          </w:tcPr>
          <w:p>
            <w:pPr>
              <w:keepLines/>
              <w:spacing w:after="0" w:line="240" w:lineRule="auto"/>
            </w:pPr>
            <w:r>
              <w:rPr>
                <w:rFonts w:ascii="Calibri" w:hAnsi="Calibri"/>
                <w:sz w:val="17"/>
              </w:rPr>
              <w:t>Claim policy</w:t>
            </w:r>
          </w:p>
        </w:tc>
        <w:tc>
          <w:tcPr>
            <w:tcW w:type="dxa" w:w="6983"/>
            <w:shd w:fill="F2F4F7"/>
            <w:tcMar>
              <w:top w:w="80" w:type="dxa"/>
              <w:start w:w="120" w:type="dxa"/>
              <w:bottom w:w="80" w:type="dxa"/>
              <w:end w:w="120" w:type="dxa"/>
            </w:tcMar>
            <w:vAlign w:val="center"/>
          </w:tcPr>
          <w:p>
            <w:pPr>
              <w:keepLines/>
              <w:spacing w:after="0" w:line="240" w:lineRule="auto"/>
            </w:pPr>
            <w:r>
              <w:rPr>
                <w:rFonts w:ascii="Calibri" w:hAnsi="Calibri"/>
                <w:sz w:val="17"/>
              </w:rPr>
              <w:t>Every real-world claim must cite an approved source and carry retrieval date; unsupported claims become NEED_SOURCE; hypothetical examples must be labeled.</w:t>
            </w:r>
          </w:p>
        </w:tc>
      </w:tr>
      <w:tr>
        <w:trPr>
          <w:cantSplit w:val="true"/>
        </w:trPr>
        <w:tc>
          <w:tcPr>
            <w:tcW w:type="dxa" w:w="1123"/>
            <w:tcMar>
              <w:top w:w="80" w:type="dxa"/>
              <w:start w:w="120" w:type="dxa"/>
              <w:bottom w:w="80" w:type="dxa"/>
              <w:end w:w="120" w:type="dxa"/>
            </w:tcMar>
            <w:vAlign w:val="center"/>
          </w:tcPr>
          <w:p>
            <w:pPr>
              <w:keepLines/>
              <w:spacing w:after="0" w:line="240" w:lineRule="auto"/>
            </w:pPr>
            <w:r>
              <w:rPr>
                <w:rFonts w:ascii="Calibri" w:hAnsi="Calibri"/>
                <w:sz w:val="17"/>
              </w:rPr>
              <w:t>FR-009</w:t>
            </w:r>
          </w:p>
        </w:tc>
        <w:tc>
          <w:tcPr>
            <w:tcW w:type="dxa" w:w="1512"/>
            <w:tcMar>
              <w:top w:w="80" w:type="dxa"/>
              <w:start w:w="120" w:type="dxa"/>
              <w:bottom w:w="80" w:type="dxa"/>
              <w:end w:w="120" w:type="dxa"/>
            </w:tcMar>
            <w:vAlign w:val="center"/>
          </w:tcPr>
          <w:p>
            <w:pPr>
              <w:keepLines/>
              <w:spacing w:after="0" w:line="240" w:lineRule="auto"/>
            </w:pPr>
            <w:r>
              <w:rPr>
                <w:rFonts w:ascii="Calibri" w:hAnsi="Calibri"/>
                <w:sz w:val="17"/>
              </w:rPr>
              <w:t>Quality</w:t>
            </w:r>
          </w:p>
        </w:tc>
        <w:tc>
          <w:tcPr>
            <w:tcW w:type="dxa" w:w="6983"/>
            <w:tcMar>
              <w:top w:w="80" w:type="dxa"/>
              <w:start w:w="120" w:type="dxa"/>
              <w:bottom w:w="80" w:type="dxa"/>
              <w:end w:w="120" w:type="dxa"/>
            </w:tcMar>
            <w:vAlign w:val="center"/>
          </w:tcPr>
          <w:p>
            <w:pPr>
              <w:keepLines/>
              <w:spacing w:after="0" w:line="240" w:lineRule="auto"/>
            </w:pPr>
            <w:r>
              <w:rPr>
                <w:rFonts w:ascii="Calibri" w:hAnsi="Calibri"/>
                <w:sz w:val="17"/>
              </w:rPr>
              <w:t>Run the deterministic rules in Section 7 plus coverage, CLO/Bloom, citation, freshness, and prohibited-framing checks.</w:t>
            </w:r>
          </w:p>
        </w:tc>
      </w:tr>
      <w:tr>
        <w:trPr>
          <w:cantSplit w:val="true"/>
        </w:trPr>
        <w:tc>
          <w:tcPr>
            <w:tcW w:type="dxa" w:w="1123"/>
            <w:shd w:fill="F2F4F7"/>
            <w:tcMar>
              <w:top w:w="80" w:type="dxa"/>
              <w:start w:w="120" w:type="dxa"/>
              <w:bottom w:w="80" w:type="dxa"/>
              <w:end w:w="120" w:type="dxa"/>
            </w:tcMar>
            <w:vAlign w:val="center"/>
          </w:tcPr>
          <w:p>
            <w:pPr>
              <w:keepLines/>
              <w:spacing w:after="0" w:line="240" w:lineRule="auto"/>
            </w:pPr>
            <w:r>
              <w:rPr>
                <w:rFonts w:ascii="Calibri" w:hAnsi="Calibri"/>
                <w:sz w:val="17"/>
              </w:rPr>
              <w:t>FR-010</w:t>
            </w:r>
          </w:p>
        </w:tc>
        <w:tc>
          <w:tcPr>
            <w:tcW w:type="dxa" w:w="1512"/>
            <w:shd w:fill="F2F4F7"/>
            <w:tcMar>
              <w:top w:w="80" w:type="dxa"/>
              <w:start w:w="120" w:type="dxa"/>
              <w:bottom w:w="80" w:type="dxa"/>
              <w:end w:w="120" w:type="dxa"/>
            </w:tcMar>
            <w:vAlign w:val="center"/>
          </w:tcPr>
          <w:p>
            <w:pPr>
              <w:keepLines/>
              <w:spacing w:after="0" w:line="240" w:lineRule="auto"/>
            </w:pPr>
            <w:r>
              <w:rPr>
                <w:rFonts w:ascii="Calibri" w:hAnsi="Calibri"/>
                <w:sz w:val="17"/>
              </w:rPr>
              <w:t>Review</w:t>
            </w:r>
          </w:p>
        </w:tc>
        <w:tc>
          <w:tcPr>
            <w:tcW w:type="dxa" w:w="6983"/>
            <w:shd w:fill="F2F4F7"/>
            <w:tcMar>
              <w:top w:w="80" w:type="dxa"/>
              <w:start w:w="120" w:type="dxa"/>
              <w:bottom w:w="80" w:type="dxa"/>
              <w:end w:w="120" w:type="dxa"/>
            </w:tcMar>
            <w:vAlign w:val="center"/>
          </w:tcPr>
          <w:p>
            <w:pPr>
              <w:keepLines/>
              <w:spacing w:after="0" w:line="240" w:lineRule="auto"/>
            </w:pPr>
            <w:r>
              <w:rPr>
                <w:rFonts w:ascii="Calibri" w:hAnsi="Calibri"/>
                <w:sz w:val="17"/>
              </w:rPr>
              <w:t>Provide a source-linked editor and Decision Inbox; faculty can edit, approve, reject, regenerate, or waive a soft gate with reason.</w:t>
            </w:r>
          </w:p>
        </w:tc>
      </w:tr>
      <w:tr>
        <w:trPr>
          <w:cantSplit w:val="true"/>
        </w:trPr>
        <w:tc>
          <w:tcPr>
            <w:tcW w:type="dxa" w:w="1123"/>
            <w:tcMar>
              <w:top w:w="80" w:type="dxa"/>
              <w:start w:w="120" w:type="dxa"/>
              <w:bottom w:w="80" w:type="dxa"/>
              <w:end w:w="120" w:type="dxa"/>
            </w:tcMar>
            <w:vAlign w:val="center"/>
          </w:tcPr>
          <w:p>
            <w:pPr>
              <w:keepLines/>
              <w:spacing w:after="0" w:line="240" w:lineRule="auto"/>
            </w:pPr>
            <w:r>
              <w:rPr>
                <w:rFonts w:ascii="Calibri" w:hAnsi="Calibri"/>
                <w:sz w:val="17"/>
              </w:rPr>
              <w:t>FR-011</w:t>
            </w:r>
          </w:p>
        </w:tc>
        <w:tc>
          <w:tcPr>
            <w:tcW w:type="dxa" w:w="1512"/>
            <w:tcMar>
              <w:top w:w="80" w:type="dxa"/>
              <w:start w:w="120" w:type="dxa"/>
              <w:bottom w:w="80" w:type="dxa"/>
              <w:end w:w="120" w:type="dxa"/>
            </w:tcMar>
            <w:vAlign w:val="center"/>
          </w:tcPr>
          <w:p>
            <w:pPr>
              <w:keepLines/>
              <w:spacing w:after="0" w:line="240" w:lineRule="auto"/>
            </w:pPr>
            <w:r>
              <w:rPr>
                <w:rFonts w:ascii="Calibri" w:hAnsi="Calibri"/>
                <w:sz w:val="17"/>
              </w:rPr>
              <w:t>Approval</w:t>
            </w:r>
          </w:p>
        </w:tc>
        <w:tc>
          <w:tcPr>
            <w:tcW w:type="dxa" w:w="6983"/>
            <w:tcMar>
              <w:top w:w="80" w:type="dxa"/>
              <w:start w:w="120" w:type="dxa"/>
              <w:bottom w:w="80" w:type="dxa"/>
              <w:end w:w="120" w:type="dxa"/>
            </w:tcMar>
            <w:vAlign w:val="center"/>
          </w:tcPr>
          <w:p>
            <w:pPr>
              <w:keepLines/>
              <w:spacing w:after="0" w:line="240" w:lineRule="auto"/>
            </w:pPr>
            <w:r>
              <w:rPr>
                <w:rFonts w:ascii="Calibri" w:hAnsi="Calibri"/>
                <w:sz w:val="17"/>
              </w:rPr>
              <w:t>Only faculty or delegated academic approvers can publish; every decision is versioned and audited.</w:t>
            </w:r>
          </w:p>
        </w:tc>
      </w:tr>
      <w:tr>
        <w:trPr>
          <w:cantSplit w:val="true"/>
        </w:trPr>
        <w:tc>
          <w:tcPr>
            <w:tcW w:type="dxa" w:w="1123"/>
            <w:shd w:fill="F2F4F7"/>
            <w:tcMar>
              <w:top w:w="80" w:type="dxa"/>
              <w:start w:w="120" w:type="dxa"/>
              <w:bottom w:w="80" w:type="dxa"/>
              <w:end w:w="120" w:type="dxa"/>
            </w:tcMar>
            <w:vAlign w:val="center"/>
          </w:tcPr>
          <w:p>
            <w:pPr>
              <w:keepLines/>
              <w:spacing w:after="0" w:line="240" w:lineRule="auto"/>
            </w:pPr>
            <w:r>
              <w:rPr>
                <w:rFonts w:ascii="Calibri" w:hAnsi="Calibri"/>
                <w:sz w:val="17"/>
              </w:rPr>
              <w:t>FR-012</w:t>
            </w:r>
          </w:p>
        </w:tc>
        <w:tc>
          <w:tcPr>
            <w:tcW w:type="dxa" w:w="1512"/>
            <w:shd w:fill="F2F4F7"/>
            <w:tcMar>
              <w:top w:w="80" w:type="dxa"/>
              <w:start w:w="120" w:type="dxa"/>
              <w:bottom w:w="80" w:type="dxa"/>
              <w:end w:w="120" w:type="dxa"/>
            </w:tcMar>
            <w:vAlign w:val="center"/>
          </w:tcPr>
          <w:p>
            <w:pPr>
              <w:keepLines/>
              <w:spacing w:after="0" w:line="240" w:lineRule="auto"/>
            </w:pPr>
            <w:r>
              <w:rPr>
                <w:rFonts w:ascii="Calibri" w:hAnsi="Calibri"/>
                <w:sz w:val="17"/>
              </w:rPr>
              <w:t>Rendering</w:t>
            </w:r>
          </w:p>
        </w:tc>
        <w:tc>
          <w:tcPr>
            <w:tcW w:type="dxa" w:w="6983"/>
            <w:shd w:fill="F2F4F7"/>
            <w:tcMar>
              <w:top w:w="80" w:type="dxa"/>
              <w:start w:w="120" w:type="dxa"/>
              <w:bottom w:w="80" w:type="dxa"/>
              <w:end w:w="120" w:type="dxa"/>
            </w:tcMar>
            <w:vAlign w:val="center"/>
          </w:tcPr>
          <w:p>
            <w:pPr>
              <w:keepLines/>
              <w:spacing w:after="0" w:line="240" w:lineRule="auto"/>
            </w:pPr>
            <w:r>
              <w:rPr>
                <w:rFonts w:ascii="Calibri" w:hAnsi="Calibri"/>
                <w:sz w:val="17"/>
              </w:rPr>
              <w:t>Render one approved content model into PPTX, PDF, HTML, instructor guide, and evidence report without content drift.</w:t>
            </w:r>
          </w:p>
        </w:tc>
      </w:tr>
      <w:tr>
        <w:trPr>
          <w:cantSplit w:val="true"/>
        </w:trPr>
        <w:tc>
          <w:tcPr>
            <w:tcW w:type="dxa" w:w="1123"/>
            <w:tcMar>
              <w:top w:w="80" w:type="dxa"/>
              <w:start w:w="120" w:type="dxa"/>
              <w:bottom w:w="80" w:type="dxa"/>
              <w:end w:w="120" w:type="dxa"/>
            </w:tcMar>
            <w:vAlign w:val="center"/>
          </w:tcPr>
          <w:p>
            <w:pPr>
              <w:keepLines/>
              <w:spacing w:after="0" w:line="240" w:lineRule="auto"/>
            </w:pPr>
            <w:r>
              <w:rPr>
                <w:rFonts w:ascii="Calibri" w:hAnsi="Calibri"/>
                <w:sz w:val="17"/>
              </w:rPr>
              <w:t>FR-013</w:t>
            </w:r>
          </w:p>
        </w:tc>
        <w:tc>
          <w:tcPr>
            <w:tcW w:type="dxa" w:w="1512"/>
            <w:tcMar>
              <w:top w:w="80" w:type="dxa"/>
              <w:start w:w="120" w:type="dxa"/>
              <w:bottom w:w="80" w:type="dxa"/>
              <w:end w:w="120" w:type="dxa"/>
            </w:tcMar>
            <w:vAlign w:val="center"/>
          </w:tcPr>
          <w:p>
            <w:pPr>
              <w:keepLines/>
              <w:spacing w:after="0" w:line="240" w:lineRule="auto"/>
            </w:pPr>
            <w:r>
              <w:rPr>
                <w:rFonts w:ascii="Calibri" w:hAnsi="Calibri"/>
                <w:sz w:val="17"/>
              </w:rPr>
              <w:t>Profiles</w:t>
            </w:r>
          </w:p>
        </w:tc>
        <w:tc>
          <w:tcPr>
            <w:tcW w:type="dxa" w:w="6983"/>
            <w:tcMar>
              <w:top w:w="80" w:type="dxa"/>
              <w:start w:w="120" w:type="dxa"/>
              <w:bottom w:w="80" w:type="dxa"/>
              <w:end w:w="120" w:type="dxa"/>
            </w:tcMar>
            <w:vAlign w:val="center"/>
          </w:tcPr>
          <w:p>
            <w:pPr>
              <w:keepLines/>
              <w:spacing w:after="0" w:line="240" w:lineRule="auto"/>
            </w:pPr>
            <w:r>
              <w:rPr>
                <w:rFonts w:ascii="Calibri" w:hAnsi="Calibri"/>
                <w:sz w:val="17"/>
              </w:rPr>
              <w:t>Admins can version visual, language, institutional, and source profiles independently of application deployment.</w:t>
            </w:r>
          </w:p>
        </w:tc>
      </w:tr>
      <w:tr>
        <w:trPr>
          <w:cantSplit w:val="true"/>
        </w:trPr>
        <w:tc>
          <w:tcPr>
            <w:tcW w:type="dxa" w:w="1123"/>
            <w:shd w:fill="F2F4F7"/>
            <w:tcMar>
              <w:top w:w="80" w:type="dxa"/>
              <w:start w:w="120" w:type="dxa"/>
              <w:bottom w:w="80" w:type="dxa"/>
              <w:end w:w="120" w:type="dxa"/>
            </w:tcMar>
            <w:vAlign w:val="center"/>
          </w:tcPr>
          <w:p>
            <w:pPr>
              <w:keepLines/>
              <w:spacing w:after="0" w:line="240" w:lineRule="auto"/>
            </w:pPr>
            <w:r>
              <w:rPr>
                <w:rFonts w:ascii="Calibri" w:hAnsi="Calibri"/>
                <w:sz w:val="17"/>
              </w:rPr>
              <w:t>FR-014</w:t>
            </w:r>
          </w:p>
        </w:tc>
        <w:tc>
          <w:tcPr>
            <w:tcW w:type="dxa" w:w="1512"/>
            <w:shd w:fill="F2F4F7"/>
            <w:tcMar>
              <w:top w:w="80" w:type="dxa"/>
              <w:start w:w="120" w:type="dxa"/>
              <w:bottom w:w="80" w:type="dxa"/>
              <w:end w:w="120" w:type="dxa"/>
            </w:tcMar>
            <w:vAlign w:val="center"/>
          </w:tcPr>
          <w:p>
            <w:pPr>
              <w:keepLines/>
              <w:spacing w:after="0" w:line="240" w:lineRule="auto"/>
            </w:pPr>
            <w:r>
              <w:rPr>
                <w:rFonts w:ascii="Calibri" w:hAnsi="Calibri"/>
                <w:sz w:val="17"/>
              </w:rPr>
              <w:t>Reuse</w:t>
            </w:r>
          </w:p>
        </w:tc>
        <w:tc>
          <w:tcPr>
            <w:tcW w:type="dxa" w:w="6983"/>
            <w:shd w:fill="F2F4F7"/>
            <w:tcMar>
              <w:top w:w="80" w:type="dxa"/>
              <w:start w:w="120" w:type="dxa"/>
              <w:bottom w:w="80" w:type="dxa"/>
              <w:end w:w="120" w:type="dxa"/>
            </w:tcMar>
            <w:vAlign w:val="center"/>
          </w:tcPr>
          <w:p>
            <w:pPr>
              <w:keepLines/>
              <w:spacing w:after="0" w:line="240" w:lineRule="auto"/>
            </w:pPr>
            <w:r>
              <w:rPr>
                <w:rFonts w:ascii="Calibri" w:hAnsi="Calibri"/>
                <w:sz w:val="17"/>
              </w:rPr>
              <w:t>A new source version must generate a diff, preserve faculty edits where compatible, and re-run affected gates.</w:t>
            </w:r>
          </w:p>
        </w:tc>
      </w:tr>
      <w:tr>
        <w:trPr>
          <w:cantSplit w:val="true"/>
        </w:trPr>
        <w:tc>
          <w:tcPr>
            <w:tcW w:type="dxa" w:w="1123"/>
            <w:tcMar>
              <w:top w:w="80" w:type="dxa"/>
              <w:start w:w="120" w:type="dxa"/>
              <w:bottom w:w="80" w:type="dxa"/>
              <w:end w:w="120" w:type="dxa"/>
            </w:tcMar>
            <w:vAlign w:val="center"/>
          </w:tcPr>
          <w:p>
            <w:pPr>
              <w:keepLines/>
              <w:spacing w:after="0" w:line="240" w:lineRule="auto"/>
            </w:pPr>
            <w:r>
              <w:rPr>
                <w:rFonts w:ascii="Calibri" w:hAnsi="Calibri"/>
                <w:sz w:val="17"/>
              </w:rPr>
              <w:t>FR-015</w:t>
            </w:r>
          </w:p>
        </w:tc>
        <w:tc>
          <w:tcPr>
            <w:tcW w:type="dxa" w:w="1512"/>
            <w:tcMar>
              <w:top w:w="80" w:type="dxa"/>
              <w:start w:w="120" w:type="dxa"/>
              <w:bottom w:w="80" w:type="dxa"/>
              <w:end w:w="120" w:type="dxa"/>
            </w:tcMar>
            <w:vAlign w:val="center"/>
          </w:tcPr>
          <w:p>
            <w:pPr>
              <w:keepLines/>
              <w:spacing w:after="0" w:line="240" w:lineRule="auto"/>
            </w:pPr>
            <w:r>
              <w:rPr>
                <w:rFonts w:ascii="Calibri" w:hAnsi="Calibri"/>
                <w:sz w:val="17"/>
              </w:rPr>
              <w:t>NCAAA sync</w:t>
            </w:r>
          </w:p>
        </w:tc>
        <w:tc>
          <w:tcPr>
            <w:tcW w:type="dxa" w:w="6983"/>
            <w:tcMar>
              <w:top w:w="80" w:type="dxa"/>
              <w:start w:w="120" w:type="dxa"/>
              <w:bottom w:w="80" w:type="dxa"/>
              <w:end w:w="120" w:type="dxa"/>
            </w:tcMar>
            <w:vAlign w:val="center"/>
          </w:tcPr>
          <w:p>
            <w:pPr>
              <w:keepLines/>
              <w:spacing w:after="0" w:line="240" w:lineRule="auto"/>
            </w:pPr>
            <w:r>
              <w:rPr>
                <w:rFonts w:ascii="Calibri" w:hAnsi="Calibri"/>
                <w:sz w:val="17"/>
              </w:rPr>
              <w:t>Synchronize NCAAA policies, standards, templates, and guidance from etec.gov.sa/media.etec.gov.sa; store immutable snapshots, hashes, effective dates, and admin approval before use.</w:t>
            </w:r>
          </w:p>
        </w:tc>
      </w:tr>
      <w:tr>
        <w:trPr>
          <w:cantSplit w:val="true"/>
        </w:trPr>
        <w:tc>
          <w:tcPr>
            <w:tcW w:type="dxa" w:w="1123"/>
            <w:shd w:fill="F2F4F7"/>
            <w:tcMar>
              <w:top w:w="80" w:type="dxa"/>
              <w:start w:w="120" w:type="dxa"/>
              <w:bottom w:w="80" w:type="dxa"/>
              <w:end w:w="120" w:type="dxa"/>
            </w:tcMar>
            <w:vAlign w:val="center"/>
          </w:tcPr>
          <w:p>
            <w:pPr>
              <w:keepLines/>
              <w:spacing w:after="0" w:line="240" w:lineRule="auto"/>
            </w:pPr>
            <w:r>
              <w:rPr>
                <w:rFonts w:ascii="Calibri" w:hAnsi="Calibri"/>
                <w:sz w:val="17"/>
              </w:rPr>
              <w:t>FR-016</w:t>
            </w:r>
          </w:p>
        </w:tc>
        <w:tc>
          <w:tcPr>
            <w:tcW w:type="dxa" w:w="1512"/>
            <w:shd w:fill="F2F4F7"/>
            <w:tcMar>
              <w:top w:w="80" w:type="dxa"/>
              <w:start w:w="120" w:type="dxa"/>
              <w:bottom w:w="80" w:type="dxa"/>
              <w:end w:w="120" w:type="dxa"/>
            </w:tcMar>
            <w:vAlign w:val="center"/>
          </w:tcPr>
          <w:p>
            <w:pPr>
              <w:keepLines/>
              <w:spacing w:after="0" w:line="240" w:lineRule="auto"/>
            </w:pPr>
            <w:r>
              <w:rPr>
                <w:rFonts w:ascii="Calibri" w:hAnsi="Calibri"/>
                <w:sz w:val="17"/>
              </w:rPr>
              <w:t>Jaheziah eligibility</w:t>
            </w:r>
          </w:p>
        </w:tc>
        <w:tc>
          <w:tcPr>
            <w:tcW w:type="dxa" w:w="6983"/>
            <w:shd w:fill="F2F4F7"/>
            <w:tcMar>
              <w:top w:w="80" w:type="dxa"/>
              <w:start w:w="120" w:type="dxa"/>
              <w:bottom w:w="80" w:type="dxa"/>
              <w:end w:w="120" w:type="dxa"/>
            </w:tcMar>
            <w:vAlign w:val="center"/>
          </w:tcPr>
          <w:p>
            <w:pPr>
              <w:keepLines/>
              <w:spacing w:after="0" w:line="240" w:lineRule="auto"/>
            </w:pPr>
            <w:r>
              <w:rPr>
                <w:rFonts w:ascii="Calibri" w:hAnsi="Calibri"/>
                <w:sz w:val="17"/>
              </w:rPr>
              <w:t>Use the official 2026 guide and approved specialty standards to determine whether the confirmed specialty/course is covered. Store OFFICIAL_JAHEZIAH, CONFIRM_REQUIRED, COURSE_READINESS, or STALE_OFFICIAL_SOURCE with rationale, source version, confidence, and faculty decision.</w:t>
            </w:r>
          </w:p>
        </w:tc>
      </w:tr>
      <w:tr>
        <w:trPr>
          <w:cantSplit w:val="true"/>
        </w:trPr>
        <w:tc>
          <w:tcPr>
            <w:tcW w:type="dxa" w:w="1123"/>
            <w:tcMar>
              <w:top w:w="80" w:type="dxa"/>
              <w:start w:w="120" w:type="dxa"/>
              <w:bottom w:w="80" w:type="dxa"/>
              <w:end w:w="120" w:type="dxa"/>
            </w:tcMar>
            <w:vAlign w:val="center"/>
          </w:tcPr>
          <w:p>
            <w:pPr>
              <w:keepLines/>
              <w:spacing w:after="0" w:line="240" w:lineRule="auto"/>
            </w:pPr>
            <w:r>
              <w:rPr>
                <w:rFonts w:ascii="Calibri" w:hAnsi="Calibri"/>
                <w:sz w:val="17"/>
              </w:rPr>
              <w:t>FR-017</w:t>
            </w:r>
          </w:p>
        </w:tc>
        <w:tc>
          <w:tcPr>
            <w:tcW w:type="dxa" w:w="1512"/>
            <w:tcMar>
              <w:top w:w="80" w:type="dxa"/>
              <w:start w:w="120" w:type="dxa"/>
              <w:bottom w:w="80" w:type="dxa"/>
              <w:end w:w="120" w:type="dxa"/>
            </w:tcMar>
            <w:vAlign w:val="center"/>
          </w:tcPr>
          <w:p>
            <w:pPr>
              <w:keepLines/>
              <w:spacing w:after="0" w:line="240" w:lineRule="auto"/>
            </w:pPr>
            <w:r>
              <w:rPr>
                <w:rFonts w:ascii="Calibri" w:hAnsi="Calibri"/>
                <w:sz w:val="17"/>
              </w:rPr>
              <w:t>Alignment</w:t>
            </w:r>
          </w:p>
        </w:tc>
        <w:tc>
          <w:tcPr>
            <w:tcW w:type="dxa" w:w="6983"/>
            <w:tcMar>
              <w:top w:w="80" w:type="dxa"/>
              <w:start w:w="120" w:type="dxa"/>
              <w:bottom w:w="80" w:type="dxa"/>
              <w:end w:w="120" w:type="dxa"/>
            </w:tcMar>
            <w:vAlign w:val="center"/>
          </w:tcPr>
          <w:p>
            <w:pPr>
              <w:keepLines/>
              <w:spacing w:after="0" w:line="240" w:lineRule="auto"/>
            </w:pPr>
            <w:r>
              <w:rPr>
                <w:rFonts w:ascii="Calibri" w:hAnsi="Calibri"/>
                <w:sz w:val="17"/>
              </w:rPr>
              <w:t>Always link teacher-entered CLOs → source blocks → iSCARB slides/activities/assessments. Add Jaheziah KLO/SLO/SKU targets only in OFFICIAL_JAHEZIAH mode; each official link carries confidence, rationale, source locator, and faculty decision.</w:t>
            </w:r>
          </w:p>
        </w:tc>
      </w:tr>
      <w:tr>
        <w:trPr>
          <w:cantSplit w:val="true"/>
        </w:trPr>
        <w:tc>
          <w:tcPr>
            <w:tcW w:type="dxa" w:w="1123"/>
            <w:shd w:fill="F2F4F7"/>
            <w:tcMar>
              <w:top w:w="80" w:type="dxa"/>
              <w:start w:w="120" w:type="dxa"/>
              <w:bottom w:w="80" w:type="dxa"/>
              <w:end w:w="120" w:type="dxa"/>
            </w:tcMar>
            <w:vAlign w:val="center"/>
          </w:tcPr>
          <w:p>
            <w:pPr>
              <w:keepLines/>
              <w:spacing w:after="0" w:line="240" w:lineRule="auto"/>
            </w:pPr>
            <w:r>
              <w:rPr>
                <w:rFonts w:ascii="Calibri" w:hAnsi="Calibri"/>
                <w:sz w:val="17"/>
              </w:rPr>
              <w:t>FR-018</w:t>
            </w:r>
          </w:p>
        </w:tc>
        <w:tc>
          <w:tcPr>
            <w:tcW w:type="dxa" w:w="1512"/>
            <w:shd w:fill="F2F4F7"/>
            <w:tcMar>
              <w:top w:w="80" w:type="dxa"/>
              <w:start w:w="120" w:type="dxa"/>
              <w:bottom w:w="80" w:type="dxa"/>
              <w:end w:w="120" w:type="dxa"/>
            </w:tcMar>
            <w:vAlign w:val="center"/>
          </w:tcPr>
          <w:p>
            <w:pPr>
              <w:keepLines/>
              <w:spacing w:after="0" w:line="240" w:lineRule="auto"/>
            </w:pPr>
            <w:r>
              <w:rPr>
                <w:rFonts w:ascii="Calibri" w:hAnsi="Calibri"/>
                <w:sz w:val="17"/>
              </w:rPr>
              <w:t>Vision sync</w:t>
            </w:r>
          </w:p>
        </w:tc>
        <w:tc>
          <w:tcPr>
            <w:tcW w:type="dxa" w:w="6983"/>
            <w:shd w:fill="F2F4F7"/>
            <w:tcMar>
              <w:top w:w="80" w:type="dxa"/>
              <w:start w:w="120" w:type="dxa"/>
              <w:bottom w:w="80" w:type="dxa"/>
              <w:end w:w="120" w:type="dxa"/>
            </w:tcMar>
            <w:vAlign w:val="center"/>
          </w:tcPr>
          <w:p>
            <w:pPr>
              <w:keepLines/>
              <w:spacing w:after="0" w:line="240" w:lineRule="auto"/>
            </w:pPr>
            <w:r>
              <w:rPr>
                <w:rFonts w:ascii="Calibri" w:hAnsi="Calibri"/>
                <w:sz w:val="17"/>
              </w:rPr>
              <w:t>Synchronize official Vision 2030 projects, programs, and strategies; rank relevance to the lecture and propose project contexts or learning/career opportunities with source URL and freshness date.</w:t>
            </w:r>
          </w:p>
        </w:tc>
      </w:tr>
      <w:tr>
        <w:trPr>
          <w:cantSplit w:val="true"/>
        </w:trPr>
        <w:tc>
          <w:tcPr>
            <w:tcW w:type="dxa" w:w="1123"/>
            <w:tcMar>
              <w:top w:w="80" w:type="dxa"/>
              <w:start w:w="120" w:type="dxa"/>
              <w:bottom w:w="80" w:type="dxa"/>
              <w:end w:w="120" w:type="dxa"/>
            </w:tcMar>
            <w:vAlign w:val="center"/>
          </w:tcPr>
          <w:p>
            <w:pPr>
              <w:keepLines/>
              <w:spacing w:after="0" w:line="240" w:lineRule="auto"/>
            </w:pPr>
            <w:r>
              <w:rPr>
                <w:rFonts w:ascii="Calibri" w:hAnsi="Calibri"/>
                <w:sz w:val="17"/>
              </w:rPr>
              <w:t>FR-019</w:t>
            </w:r>
          </w:p>
        </w:tc>
        <w:tc>
          <w:tcPr>
            <w:tcW w:type="dxa" w:w="1512"/>
            <w:tcMar>
              <w:top w:w="80" w:type="dxa"/>
              <w:start w:w="120" w:type="dxa"/>
              <w:bottom w:w="80" w:type="dxa"/>
              <w:end w:w="120" w:type="dxa"/>
            </w:tcMar>
            <w:vAlign w:val="center"/>
          </w:tcPr>
          <w:p>
            <w:pPr>
              <w:keepLines/>
              <w:spacing w:after="0" w:line="240" w:lineRule="auto"/>
            </w:pPr>
            <w:r>
              <w:rPr>
                <w:rFonts w:ascii="Calibri" w:hAnsi="Calibri"/>
                <w:sz w:val="17"/>
              </w:rPr>
              <w:t>Readiness items</w:t>
            </w:r>
          </w:p>
        </w:tc>
        <w:tc>
          <w:tcPr>
            <w:tcW w:type="dxa" w:w="6983"/>
            <w:tcMar>
              <w:top w:w="80" w:type="dxa"/>
              <w:start w:w="120" w:type="dxa"/>
              <w:bottom w:w="80" w:type="dxa"/>
              <w:end w:w="120" w:type="dxa"/>
            </w:tcMar>
            <w:vAlign w:val="center"/>
          </w:tcPr>
          <w:p>
            <w:pPr>
              <w:keepLines/>
              <w:spacing w:after="0" w:line="240" w:lineRule="auto"/>
            </w:pPr>
            <w:r>
              <w:rPr>
                <w:rFonts w:ascii="Calibri" w:hAnsi="Calibri"/>
                <w:sz w:val="17"/>
              </w:rPr>
              <w:t>Generate at least four CLO-aligned practice checks per lecture: four options, exactly one correct answer, difficulty, rationale, misconception tag, CLO link, source-block link, and faculty approval. Three appear within S5–S17 and the final gate appears on S20. Official outcome locators are required only in OFFICIAL_JAHEZIAH mode.</w:t>
            </w:r>
          </w:p>
        </w:tc>
      </w:tr>
      <w:tr>
        <w:trPr>
          <w:cantSplit w:val="true"/>
        </w:trPr>
        <w:tc>
          <w:tcPr>
            <w:tcW w:type="dxa" w:w="1123"/>
            <w:shd w:fill="F2F4F7"/>
            <w:tcMar>
              <w:top w:w="80" w:type="dxa"/>
              <w:start w:w="120" w:type="dxa"/>
              <w:bottom w:w="80" w:type="dxa"/>
              <w:end w:w="120" w:type="dxa"/>
            </w:tcMar>
            <w:vAlign w:val="center"/>
          </w:tcPr>
          <w:p>
            <w:pPr>
              <w:keepLines/>
              <w:spacing w:after="0" w:line="240" w:lineRule="auto"/>
            </w:pPr>
            <w:r>
              <w:rPr>
                <w:rFonts w:ascii="Calibri" w:hAnsi="Calibri"/>
                <w:sz w:val="17"/>
              </w:rPr>
              <w:t>FR-020</w:t>
            </w:r>
          </w:p>
        </w:tc>
        <w:tc>
          <w:tcPr>
            <w:tcW w:type="dxa" w:w="1512"/>
            <w:shd w:fill="F2F4F7"/>
            <w:tcMar>
              <w:top w:w="80" w:type="dxa"/>
              <w:start w:w="120" w:type="dxa"/>
              <w:bottom w:w="80" w:type="dxa"/>
              <w:end w:w="120" w:type="dxa"/>
            </w:tcMar>
            <w:vAlign w:val="center"/>
          </w:tcPr>
          <w:p>
            <w:pPr>
              <w:keepLines/>
              <w:spacing w:after="0" w:line="240" w:lineRule="auto"/>
            </w:pPr>
            <w:r>
              <w:rPr>
                <w:rFonts w:ascii="Calibri" w:hAnsi="Calibri"/>
                <w:sz w:val="17"/>
              </w:rPr>
              <w:t>NCAAA workspace</w:t>
            </w:r>
          </w:p>
        </w:tc>
        <w:tc>
          <w:tcPr>
            <w:tcW w:type="dxa" w:w="6983"/>
            <w:shd w:fill="F2F4F7"/>
            <w:tcMar>
              <w:top w:w="80" w:type="dxa"/>
              <w:start w:w="120" w:type="dxa"/>
              <w:bottom w:w="80" w:type="dxa"/>
              <w:end w:w="120" w:type="dxa"/>
            </w:tcMar>
            <w:vAlign w:val="center"/>
          </w:tcPr>
          <w:p>
            <w:pPr>
              <w:keepLines/>
              <w:spacing w:after="0" w:line="240" w:lineRule="auto"/>
            </w:pPr>
            <w:r>
              <w:rPr>
                <w:rFonts w:ascii="Calibri" w:hAnsi="Calibri"/>
                <w:sz w:val="17"/>
              </w:rPr>
              <w:t>Provide a dedicated NCAAA Evidence Workspace that loads requirements only from the active approved official snapshot; shows requirement, applicability, linked course evidence, gap status, owner, quality action, source locator, and approval state; drafts cited narratives without claiming accreditation.</w:t>
            </w:r>
          </w:p>
        </w:tc>
      </w:tr>
      <w:tr>
        <w:trPr>
          <w:cantSplit w:val="true"/>
        </w:trPr>
        <w:tc>
          <w:tcPr>
            <w:tcW w:type="dxa" w:w="1123"/>
            <w:tcMar>
              <w:top w:w="80" w:type="dxa"/>
              <w:start w:w="120" w:type="dxa"/>
              <w:bottom w:w="80" w:type="dxa"/>
              <w:end w:w="120" w:type="dxa"/>
            </w:tcMar>
            <w:vAlign w:val="center"/>
          </w:tcPr>
          <w:p>
            <w:pPr>
              <w:keepLines/>
              <w:spacing w:after="0" w:line="240" w:lineRule="auto"/>
            </w:pPr>
            <w:r>
              <w:rPr>
                <w:rFonts w:ascii="Calibri" w:hAnsi="Calibri"/>
                <w:sz w:val="17"/>
              </w:rPr>
              <w:t>FR-021</w:t>
            </w:r>
          </w:p>
        </w:tc>
        <w:tc>
          <w:tcPr>
            <w:tcW w:type="dxa" w:w="1512"/>
            <w:tcMar>
              <w:top w:w="80" w:type="dxa"/>
              <w:start w:w="120" w:type="dxa"/>
              <w:bottom w:w="80" w:type="dxa"/>
              <w:end w:w="120" w:type="dxa"/>
            </w:tcMar>
            <w:vAlign w:val="center"/>
          </w:tcPr>
          <w:p>
            <w:pPr>
              <w:keepLines/>
              <w:spacing w:after="0" w:line="240" w:lineRule="auto"/>
            </w:pPr>
            <w:r>
              <w:rPr>
                <w:rFonts w:ascii="Calibri" w:hAnsi="Calibri"/>
                <w:sz w:val="17"/>
              </w:rPr>
              <w:t>ZTM experience</w:t>
            </w:r>
          </w:p>
        </w:tc>
        <w:tc>
          <w:tcPr>
            <w:tcW w:type="dxa" w:w="6983"/>
            <w:tcMar>
              <w:top w:w="80" w:type="dxa"/>
              <w:start w:w="120" w:type="dxa"/>
              <w:bottom w:w="80" w:type="dxa"/>
              <w:end w:w="120" w:type="dxa"/>
            </w:tcMar>
            <w:vAlign w:val="center"/>
          </w:tcPr>
          <w:p>
            <w:pPr>
              <w:keepLines/>
              <w:spacing w:after="0" w:line="240" w:lineRule="auto"/>
            </w:pPr>
            <w:r>
              <w:rPr>
                <w:rFonts w:ascii="Calibri" w:hAnsi="Calibri"/>
                <w:sz w:val="17"/>
              </w:rPr>
              <w:t>Apply the Section 3.3 ZTM-on-iSCARB experience contract to the web preview and exported lecture: roadmap/progress, low-density hierarchy, learn-by-doing checkpoints, visible student action, and instructor-only answer until reveal.</w:t>
            </w:r>
          </w:p>
        </w:tc>
      </w:tr>
      <w:tr>
        <w:trPr>
          <w:cantSplit w:val="true"/>
        </w:trPr>
        <w:tc>
          <w:tcPr>
            <w:tcW w:type="dxa" w:w="1123"/>
            <w:shd w:fill="F2F4F7"/>
            <w:tcMar>
              <w:top w:w="80" w:type="dxa"/>
              <w:start w:w="120" w:type="dxa"/>
              <w:bottom w:w="80" w:type="dxa"/>
              <w:end w:w="120" w:type="dxa"/>
            </w:tcMar>
            <w:vAlign w:val="center"/>
          </w:tcPr>
          <w:p>
            <w:pPr>
              <w:keepLines/>
              <w:spacing w:after="0" w:line="240" w:lineRule="auto"/>
            </w:pPr>
            <w:r>
              <w:rPr>
                <w:rFonts w:ascii="Calibri" w:hAnsi="Calibri"/>
                <w:sz w:val="17"/>
              </w:rPr>
              <w:t>FR-022</w:t>
            </w:r>
          </w:p>
        </w:tc>
        <w:tc>
          <w:tcPr>
            <w:tcW w:type="dxa" w:w="1512"/>
            <w:shd w:fill="F2F4F7"/>
            <w:tcMar>
              <w:top w:w="80" w:type="dxa"/>
              <w:start w:w="120" w:type="dxa"/>
              <w:bottom w:w="80" w:type="dxa"/>
              <w:end w:w="120" w:type="dxa"/>
            </w:tcMar>
            <w:vAlign w:val="center"/>
          </w:tcPr>
          <w:p>
            <w:pPr>
              <w:keepLines/>
              <w:spacing w:after="0" w:line="240" w:lineRule="auto"/>
            </w:pPr>
            <w:r>
              <w:rPr>
                <w:rFonts w:ascii="Calibri" w:hAnsi="Calibri"/>
                <w:sz w:val="17"/>
              </w:rPr>
              <w:t>Source language</w:t>
            </w:r>
          </w:p>
        </w:tc>
        <w:tc>
          <w:tcPr>
            <w:tcW w:type="dxa" w:w="6983"/>
            <w:shd w:fill="F2F4F7"/>
            <w:tcMar>
              <w:top w:w="80" w:type="dxa"/>
              <w:start w:w="120" w:type="dxa"/>
              <w:bottom w:w="80" w:type="dxa"/>
              <w:end w:w="120" w:type="dxa"/>
            </w:tcMar>
            <w:vAlign w:val="center"/>
          </w:tcPr>
          <w:p>
            <w:pPr>
              <w:keepLines/>
              <w:spacing w:after="0" w:line="240" w:lineRule="auto"/>
            </w:pPr>
            <w:r>
              <w:rPr>
                <w:rFonts w:ascii="Calibri" w:hAnsi="Calibri"/>
                <w:sz w:val="17"/>
              </w:rPr>
              <w:t>Use an official English source as the primary developer/admin reference when available. If the official source exists only in Arabic, retain the Arabic original and create a controlled English extraction/translation with the original URL, content hash, translation status, and named human approval. External sources provide content only and never define product behavior.</w:t>
            </w:r>
          </w:p>
        </w:tc>
      </w:tr>
    </w:tbl>
    <w:p>
      <w:pPr>
        <w:spacing w:after="20"/>
      </w:pPr>
    </w:p>
    <w:p>
      <w:pPr>
        <w:pStyle w:val="Heading1"/>
        <w:keepNext/>
      </w:pPr>
      <w:r>
        <w:t>9. Required Screens</w:t>
      </w:r>
    </w:p>
    <w:tbl>
      <w:tblPr>
        <w:tblStyle w:val="TableGrid"/>
        <w:tblW w:type="dxa" w:w="9619"/>
        <w:jc w:val="left"/>
        <w:tblLayout w:type="fixed"/>
        <w:tblLook w:firstColumn="1" w:firstRow="1" w:lastColumn="0" w:lastRow="0" w:noHBand="0" w:noVBand="1" w:val="04A0"/>
        <w:tblInd w:w="120" w:type="dxa"/>
      </w:tblPr>
      <w:tblGrid>
        <w:gridCol w:w="1944"/>
        <w:gridCol w:w="5328"/>
        <w:gridCol w:w="2347"/>
      </w:tblGrid>
      <w:tr>
        <w:trPr>
          <w:tblHeader w:val="true"/>
          <w:cantSplit w:val="true"/>
        </w:trPr>
        <w:tc>
          <w:tcPr>
            <w:tcW w:type="dxa" w:w="1944"/>
            <w:shd w:fill="107C5B"/>
            <w:tcMar>
              <w:top w:w="80" w:type="dxa"/>
              <w:start w:w="120" w:type="dxa"/>
              <w:bottom w:w="80" w:type="dxa"/>
              <w:end w:w="120" w:type="dxa"/>
            </w:tcMar>
            <w:vAlign w:val="center"/>
          </w:tcPr>
          <w:p>
            <w:pPr>
              <w:keepLines/>
              <w:spacing w:after="0"/>
            </w:pPr>
            <w:r>
              <w:rPr>
                <w:rFonts w:ascii="Calibri" w:hAnsi="Calibri"/>
                <w:b/>
                <w:color w:val="FFFFFF"/>
                <w:sz w:val="17"/>
              </w:rPr>
              <w:t>Screen</w:t>
            </w:r>
          </w:p>
        </w:tc>
        <w:tc>
          <w:tcPr>
            <w:tcW w:type="dxa" w:w="5328"/>
            <w:shd w:fill="107C5B"/>
            <w:tcMar>
              <w:top w:w="80" w:type="dxa"/>
              <w:start w:w="120" w:type="dxa"/>
              <w:bottom w:w="80" w:type="dxa"/>
              <w:end w:w="120" w:type="dxa"/>
            </w:tcMar>
            <w:vAlign w:val="center"/>
          </w:tcPr>
          <w:p>
            <w:pPr>
              <w:keepLines/>
              <w:spacing w:after="0"/>
            </w:pPr>
            <w:r>
              <w:rPr>
                <w:rFonts w:ascii="Calibri" w:hAnsi="Calibri"/>
                <w:b/>
                <w:color w:val="FFFFFF"/>
                <w:sz w:val="17"/>
              </w:rPr>
              <w:t>Must show</w:t>
            </w:r>
          </w:p>
        </w:tc>
        <w:tc>
          <w:tcPr>
            <w:tcW w:type="dxa" w:w="2347"/>
            <w:shd w:fill="107C5B"/>
            <w:tcMar>
              <w:top w:w="80" w:type="dxa"/>
              <w:start w:w="120" w:type="dxa"/>
              <w:bottom w:w="80" w:type="dxa"/>
              <w:end w:w="120" w:type="dxa"/>
            </w:tcMar>
            <w:vAlign w:val="center"/>
          </w:tcPr>
          <w:p>
            <w:pPr>
              <w:keepLines/>
              <w:spacing w:after="0"/>
            </w:pPr>
            <w:r>
              <w:rPr>
                <w:rFonts w:ascii="Calibri" w:hAnsi="Calibri"/>
                <w:b/>
                <w:color w:val="FFFFFF"/>
                <w:sz w:val="17"/>
              </w:rPr>
              <w:t>Primary action</w:t>
            </w:r>
          </w:p>
        </w:tc>
      </w:tr>
      <w:tr>
        <w:trPr>
          <w:cantSplit w:val="true"/>
        </w:trPr>
        <w:tc>
          <w:tcPr>
            <w:tcW w:type="dxa" w:w="1944"/>
            <w:tcMar>
              <w:top w:w="80" w:type="dxa"/>
              <w:start w:w="120" w:type="dxa"/>
              <w:bottom w:w="80" w:type="dxa"/>
              <w:end w:w="120" w:type="dxa"/>
            </w:tcMar>
            <w:vAlign w:val="center"/>
          </w:tcPr>
          <w:p>
            <w:pPr>
              <w:keepLines/>
              <w:spacing w:after="0" w:line="240" w:lineRule="auto"/>
            </w:pPr>
            <w:r>
              <w:rPr>
                <w:rFonts w:ascii="Calibri" w:hAnsi="Calibri"/>
                <w:sz w:val="17"/>
              </w:rPr>
              <w:t>Home</w:t>
            </w:r>
          </w:p>
        </w:tc>
        <w:tc>
          <w:tcPr>
            <w:tcW w:type="dxa" w:w="5328"/>
            <w:tcMar>
              <w:top w:w="80" w:type="dxa"/>
              <w:start w:w="120" w:type="dxa"/>
              <w:bottom w:w="80" w:type="dxa"/>
              <w:end w:w="120" w:type="dxa"/>
            </w:tcMar>
            <w:vAlign w:val="center"/>
          </w:tcPr>
          <w:p>
            <w:pPr>
              <w:keepLines/>
              <w:spacing w:after="0" w:line="240" w:lineRule="auto"/>
            </w:pPr>
            <w:r>
              <w:rPr>
                <w:rFonts w:ascii="Calibri" w:hAnsi="Calibri"/>
                <w:sz w:val="17"/>
              </w:rPr>
              <w:t>Recent projects, status, course, last export</w:t>
            </w:r>
          </w:p>
        </w:tc>
        <w:tc>
          <w:tcPr>
            <w:tcW w:type="dxa" w:w="2347"/>
            <w:tcMar>
              <w:top w:w="80" w:type="dxa"/>
              <w:start w:w="120" w:type="dxa"/>
              <w:bottom w:w="80" w:type="dxa"/>
              <w:end w:w="120" w:type="dxa"/>
            </w:tcMar>
            <w:vAlign w:val="center"/>
          </w:tcPr>
          <w:p>
            <w:pPr>
              <w:keepLines/>
              <w:spacing w:after="0" w:line="240" w:lineRule="auto"/>
            </w:pPr>
            <w:r>
              <w:rPr>
                <w:rFonts w:ascii="Calibri" w:hAnsi="Calibri"/>
                <w:sz w:val="17"/>
              </w:rPr>
              <w:t>New transformation</w:t>
            </w:r>
          </w:p>
        </w:tc>
      </w:tr>
      <w:tr>
        <w:trPr>
          <w:cantSplit w:val="true"/>
        </w:trPr>
        <w:tc>
          <w:tcPr>
            <w:tcW w:type="dxa" w:w="1944"/>
            <w:shd w:fill="F2F4F7"/>
            <w:tcMar>
              <w:top w:w="80" w:type="dxa"/>
              <w:start w:w="120" w:type="dxa"/>
              <w:bottom w:w="80" w:type="dxa"/>
              <w:end w:w="120" w:type="dxa"/>
            </w:tcMar>
            <w:vAlign w:val="center"/>
          </w:tcPr>
          <w:p>
            <w:pPr>
              <w:keepLines/>
              <w:spacing w:after="0" w:line="240" w:lineRule="auto"/>
            </w:pPr>
            <w:r>
              <w:rPr>
                <w:rFonts w:ascii="Calibri" w:hAnsi="Calibri"/>
                <w:sz w:val="17"/>
              </w:rPr>
              <w:t>Upload &amp; confirm</w:t>
            </w:r>
          </w:p>
        </w:tc>
        <w:tc>
          <w:tcPr>
            <w:tcW w:type="dxa" w:w="5328"/>
            <w:shd w:fill="F2F4F7"/>
            <w:tcMar>
              <w:top w:w="80" w:type="dxa"/>
              <w:start w:w="120" w:type="dxa"/>
              <w:bottom w:w="80" w:type="dxa"/>
              <w:end w:w="120" w:type="dxa"/>
            </w:tcMar>
            <w:vAlign w:val="center"/>
          </w:tcPr>
          <w:p>
            <w:pPr>
              <w:keepLines/>
              <w:spacing w:after="0" w:line="240" w:lineRule="auto"/>
            </w:pPr>
            <w:r>
              <w:rPr>
                <w:rFonts w:ascii="Calibri" w:hAnsi="Calibri"/>
                <w:sz w:val="17"/>
              </w:rPr>
              <w:t>Files, inferred non-authoritative metadata, parsing warnings, and required teacher CLO entry</w:t>
            </w:r>
          </w:p>
        </w:tc>
        <w:tc>
          <w:tcPr>
            <w:tcW w:type="dxa" w:w="2347"/>
            <w:shd w:fill="F2F4F7"/>
            <w:tcMar>
              <w:top w:w="80" w:type="dxa"/>
              <w:start w:w="120" w:type="dxa"/>
              <w:bottom w:w="80" w:type="dxa"/>
              <w:end w:w="120" w:type="dxa"/>
            </w:tcMar>
            <w:vAlign w:val="center"/>
          </w:tcPr>
          <w:p>
            <w:pPr>
              <w:keepLines/>
              <w:spacing w:after="0" w:line="240" w:lineRule="auto"/>
            </w:pPr>
            <w:r>
              <w:rPr>
                <w:rFonts w:ascii="Calibri" w:hAnsi="Calibri"/>
                <w:sz w:val="17"/>
              </w:rPr>
              <w:t>Enter CLOs and confirm context</w:t>
            </w:r>
          </w:p>
        </w:tc>
      </w:tr>
      <w:tr>
        <w:trPr>
          <w:cantSplit w:val="true"/>
        </w:trPr>
        <w:tc>
          <w:tcPr>
            <w:tcW w:type="dxa" w:w="1944"/>
            <w:tcMar>
              <w:top w:w="80" w:type="dxa"/>
              <w:start w:w="120" w:type="dxa"/>
              <w:bottom w:w="80" w:type="dxa"/>
              <w:end w:w="120" w:type="dxa"/>
            </w:tcMar>
            <w:vAlign w:val="center"/>
          </w:tcPr>
          <w:p>
            <w:pPr>
              <w:keepLines/>
              <w:spacing w:after="0" w:line="240" w:lineRule="auto"/>
            </w:pPr>
            <w:r>
              <w:rPr>
                <w:rFonts w:ascii="Calibri" w:hAnsi="Calibri"/>
                <w:sz w:val="17"/>
              </w:rPr>
              <w:t>Source Map</w:t>
            </w:r>
          </w:p>
        </w:tc>
        <w:tc>
          <w:tcPr>
            <w:tcW w:type="dxa" w:w="5328"/>
            <w:tcMar>
              <w:top w:w="80" w:type="dxa"/>
              <w:start w:w="120" w:type="dxa"/>
              <w:bottom w:w="80" w:type="dxa"/>
              <w:end w:w="120" w:type="dxa"/>
            </w:tcMar>
            <w:vAlign w:val="center"/>
          </w:tcPr>
          <w:p>
            <w:pPr>
              <w:keepLines/>
              <w:spacing w:after="0" w:line="240" w:lineRule="auto"/>
            </w:pPr>
            <w:r>
              <w:rPr>
                <w:rFonts w:ascii="Calibri" w:hAnsi="Calibri"/>
                <w:sz w:val="17"/>
              </w:rPr>
              <w:t>Source blocks and mapping status with original slide/page</w:t>
            </w:r>
          </w:p>
        </w:tc>
        <w:tc>
          <w:tcPr>
            <w:tcW w:type="dxa" w:w="2347"/>
            <w:tcMar>
              <w:top w:w="80" w:type="dxa"/>
              <w:start w:w="120" w:type="dxa"/>
              <w:bottom w:w="80" w:type="dxa"/>
              <w:end w:w="120" w:type="dxa"/>
            </w:tcMar>
            <w:vAlign w:val="center"/>
          </w:tcPr>
          <w:p>
            <w:pPr>
              <w:keepLines/>
              <w:spacing w:after="0" w:line="240" w:lineRule="auto"/>
            </w:pPr>
            <w:r>
              <w:rPr>
                <w:rFonts w:ascii="Calibri" w:hAnsi="Calibri"/>
                <w:sz w:val="17"/>
              </w:rPr>
              <w:t>Resolve/approve coverage</w:t>
            </w:r>
          </w:p>
        </w:tc>
      </w:tr>
      <w:tr>
        <w:trPr>
          <w:cantSplit w:val="true"/>
        </w:trPr>
        <w:tc>
          <w:tcPr>
            <w:tcW w:type="dxa" w:w="1944"/>
            <w:shd w:fill="F2F4F7"/>
            <w:tcMar>
              <w:top w:w="80" w:type="dxa"/>
              <w:start w:w="120" w:type="dxa"/>
              <w:bottom w:w="80" w:type="dxa"/>
              <w:end w:w="120" w:type="dxa"/>
            </w:tcMar>
            <w:vAlign w:val="center"/>
          </w:tcPr>
          <w:p>
            <w:pPr>
              <w:keepLines/>
              <w:spacing w:after="0" w:line="240" w:lineRule="auto"/>
            </w:pPr>
            <w:r>
              <w:rPr>
                <w:rFonts w:ascii="Calibri" w:hAnsi="Calibri"/>
                <w:sz w:val="17"/>
              </w:rPr>
              <w:t>iSCARB Plan</w:t>
            </w:r>
          </w:p>
        </w:tc>
        <w:tc>
          <w:tcPr>
            <w:tcW w:type="dxa" w:w="5328"/>
            <w:shd w:fill="F2F4F7"/>
            <w:tcMar>
              <w:top w:w="80" w:type="dxa"/>
              <w:start w:w="120" w:type="dxa"/>
              <w:bottom w:w="80" w:type="dxa"/>
              <w:end w:w="120" w:type="dxa"/>
            </w:tcMar>
            <w:vAlign w:val="center"/>
          </w:tcPr>
          <w:p>
            <w:pPr>
              <w:keepLines/>
              <w:spacing w:after="0" w:line="240" w:lineRule="auto"/>
            </w:pPr>
            <w:r>
              <w:rPr>
                <w:rFonts w:ascii="Calibri" w:hAnsi="Calibri"/>
                <w:sz w:val="17"/>
              </w:rPr>
              <w:t>S1–S20 outline, rule counters, CLO links</w:t>
            </w:r>
          </w:p>
        </w:tc>
        <w:tc>
          <w:tcPr>
            <w:tcW w:type="dxa" w:w="2347"/>
            <w:shd w:fill="F2F4F7"/>
            <w:tcMar>
              <w:top w:w="80" w:type="dxa"/>
              <w:start w:w="120" w:type="dxa"/>
              <w:bottom w:w="80" w:type="dxa"/>
              <w:end w:w="120" w:type="dxa"/>
            </w:tcMar>
            <w:vAlign w:val="center"/>
          </w:tcPr>
          <w:p>
            <w:pPr>
              <w:keepLines/>
              <w:spacing w:after="0" w:line="240" w:lineRule="auto"/>
            </w:pPr>
            <w:r>
              <w:rPr>
                <w:rFonts w:ascii="Calibri" w:hAnsi="Calibri"/>
                <w:sz w:val="17"/>
              </w:rPr>
              <w:t>Approve blueprint</w:t>
            </w:r>
          </w:p>
        </w:tc>
      </w:tr>
      <w:tr>
        <w:trPr>
          <w:cantSplit w:val="true"/>
        </w:trPr>
        <w:tc>
          <w:tcPr>
            <w:tcW w:type="dxa" w:w="1944"/>
            <w:tcMar>
              <w:top w:w="80" w:type="dxa"/>
              <w:start w:w="120" w:type="dxa"/>
              <w:bottom w:w="80" w:type="dxa"/>
              <w:end w:w="120" w:type="dxa"/>
            </w:tcMar>
            <w:vAlign w:val="center"/>
          </w:tcPr>
          <w:p>
            <w:pPr>
              <w:keepLines/>
              <w:spacing w:after="0" w:line="240" w:lineRule="auto"/>
            </w:pPr>
            <w:r>
              <w:rPr>
                <w:rFonts w:ascii="Calibri" w:hAnsi="Calibri"/>
                <w:sz w:val="17"/>
              </w:rPr>
              <w:t>Studio</w:t>
            </w:r>
          </w:p>
        </w:tc>
        <w:tc>
          <w:tcPr>
            <w:tcW w:type="dxa" w:w="5328"/>
            <w:tcMar>
              <w:top w:w="80" w:type="dxa"/>
              <w:start w:w="120" w:type="dxa"/>
              <w:bottom w:w="80" w:type="dxa"/>
              <w:end w:w="120" w:type="dxa"/>
            </w:tcMar>
            <w:vAlign w:val="center"/>
          </w:tcPr>
          <w:p>
            <w:pPr>
              <w:keepLines/>
              <w:spacing w:after="0" w:line="240" w:lineRule="auto"/>
            </w:pPr>
            <w:r>
              <w:rPr>
                <w:rFonts w:ascii="Calibri" w:hAnsi="Calibri"/>
                <w:sz w:val="17"/>
              </w:rPr>
              <w:t>Student slide preview, editable copy, notes, sources, visual intent</w:t>
            </w:r>
          </w:p>
        </w:tc>
        <w:tc>
          <w:tcPr>
            <w:tcW w:type="dxa" w:w="2347"/>
            <w:tcMar>
              <w:top w:w="80" w:type="dxa"/>
              <w:start w:w="120" w:type="dxa"/>
              <w:bottom w:w="80" w:type="dxa"/>
              <w:end w:w="120" w:type="dxa"/>
            </w:tcMar>
            <w:vAlign w:val="center"/>
          </w:tcPr>
          <w:p>
            <w:pPr>
              <w:keepLines/>
              <w:spacing w:after="0" w:line="240" w:lineRule="auto"/>
            </w:pPr>
            <w:r>
              <w:rPr>
                <w:rFonts w:ascii="Calibri" w:hAnsi="Calibri"/>
                <w:sz w:val="17"/>
              </w:rPr>
              <w:t>Edit/regenerate</w:t>
            </w:r>
          </w:p>
        </w:tc>
      </w:tr>
      <w:tr>
        <w:trPr>
          <w:cantSplit w:val="true"/>
        </w:trPr>
        <w:tc>
          <w:tcPr>
            <w:tcW w:type="dxa" w:w="1944"/>
            <w:shd w:fill="F2F4F7"/>
            <w:tcMar>
              <w:top w:w="80" w:type="dxa"/>
              <w:start w:w="120" w:type="dxa"/>
              <w:bottom w:w="80" w:type="dxa"/>
              <w:end w:w="120" w:type="dxa"/>
            </w:tcMar>
            <w:vAlign w:val="center"/>
          </w:tcPr>
          <w:p>
            <w:pPr>
              <w:keepLines/>
              <w:spacing w:after="0" w:line="240" w:lineRule="auto"/>
            </w:pPr>
            <w:r>
              <w:rPr>
                <w:rFonts w:ascii="Calibri" w:hAnsi="Calibri"/>
                <w:sz w:val="17"/>
              </w:rPr>
              <w:t>Decision Inbox</w:t>
            </w:r>
          </w:p>
        </w:tc>
        <w:tc>
          <w:tcPr>
            <w:tcW w:type="dxa" w:w="5328"/>
            <w:shd w:fill="F2F4F7"/>
            <w:tcMar>
              <w:top w:w="80" w:type="dxa"/>
              <w:start w:w="120" w:type="dxa"/>
              <w:bottom w:w="80" w:type="dxa"/>
              <w:end w:w="120" w:type="dxa"/>
            </w:tcMar>
            <w:vAlign w:val="center"/>
          </w:tcPr>
          <w:p>
            <w:pPr>
              <w:keepLines/>
              <w:spacing w:after="0" w:line="240" w:lineRule="auto"/>
            </w:pPr>
            <w:r>
              <w:rPr>
                <w:rFonts w:ascii="Calibri" w:hAnsi="Calibri"/>
                <w:sz w:val="17"/>
              </w:rPr>
              <w:t>Only failures, uncertainties, conflicts, and requested waivers</w:t>
            </w:r>
          </w:p>
        </w:tc>
        <w:tc>
          <w:tcPr>
            <w:tcW w:type="dxa" w:w="2347"/>
            <w:shd w:fill="F2F4F7"/>
            <w:tcMar>
              <w:top w:w="80" w:type="dxa"/>
              <w:start w:w="120" w:type="dxa"/>
              <w:bottom w:w="80" w:type="dxa"/>
              <w:end w:w="120" w:type="dxa"/>
            </w:tcMar>
            <w:vAlign w:val="center"/>
          </w:tcPr>
          <w:p>
            <w:pPr>
              <w:keepLines/>
              <w:spacing w:after="0" w:line="240" w:lineRule="auto"/>
            </w:pPr>
            <w:r>
              <w:rPr>
                <w:rFonts w:ascii="Calibri" w:hAnsi="Calibri"/>
                <w:sz w:val="17"/>
              </w:rPr>
              <w:t>Accept/fix/omit</w:t>
            </w:r>
          </w:p>
        </w:tc>
      </w:tr>
      <w:tr>
        <w:trPr>
          <w:cantSplit w:val="true"/>
        </w:trPr>
        <w:tc>
          <w:tcPr>
            <w:tcW w:type="dxa" w:w="1944"/>
            <w:tcMar>
              <w:top w:w="80" w:type="dxa"/>
              <w:start w:w="120" w:type="dxa"/>
              <w:bottom w:w="80" w:type="dxa"/>
              <w:end w:w="120" w:type="dxa"/>
            </w:tcMar>
            <w:vAlign w:val="center"/>
          </w:tcPr>
          <w:p>
            <w:pPr>
              <w:keepLines/>
              <w:spacing w:after="0" w:line="240" w:lineRule="auto"/>
            </w:pPr>
            <w:r>
              <w:rPr>
                <w:rFonts w:ascii="Calibri" w:hAnsi="Calibri"/>
                <w:sz w:val="17"/>
              </w:rPr>
              <w:t>Quality</w:t>
            </w:r>
          </w:p>
        </w:tc>
        <w:tc>
          <w:tcPr>
            <w:tcW w:type="dxa" w:w="5328"/>
            <w:tcMar>
              <w:top w:w="80" w:type="dxa"/>
              <w:start w:w="120" w:type="dxa"/>
              <w:bottom w:w="80" w:type="dxa"/>
              <w:end w:w="120" w:type="dxa"/>
            </w:tcMar>
            <w:vAlign w:val="center"/>
          </w:tcPr>
          <w:p>
            <w:pPr>
              <w:keepLines/>
              <w:spacing w:after="0" w:line="240" w:lineRule="auto"/>
            </w:pPr>
            <w:r>
              <w:rPr>
                <w:rFonts w:ascii="Calibri" w:hAnsi="Calibri"/>
                <w:sz w:val="17"/>
              </w:rPr>
              <w:t>Coverage, iSCARB, CLO/Bloom, claim, and freshness gates</w:t>
            </w:r>
          </w:p>
        </w:tc>
        <w:tc>
          <w:tcPr>
            <w:tcW w:type="dxa" w:w="2347"/>
            <w:tcMar>
              <w:top w:w="80" w:type="dxa"/>
              <w:start w:w="120" w:type="dxa"/>
              <w:bottom w:w="80" w:type="dxa"/>
              <w:end w:w="120" w:type="dxa"/>
            </w:tcMar>
            <w:vAlign w:val="center"/>
          </w:tcPr>
          <w:p>
            <w:pPr>
              <w:keepLines/>
              <w:spacing w:after="0" w:line="240" w:lineRule="auto"/>
            </w:pPr>
            <w:r>
              <w:rPr>
                <w:rFonts w:ascii="Calibri" w:hAnsi="Calibri"/>
                <w:sz w:val="17"/>
              </w:rPr>
              <w:t>Go to exact fix</w:t>
            </w:r>
          </w:p>
        </w:tc>
      </w:tr>
      <w:tr>
        <w:trPr>
          <w:cantSplit w:val="true"/>
        </w:trPr>
        <w:tc>
          <w:tcPr>
            <w:tcW w:type="dxa" w:w="1944"/>
            <w:shd w:fill="F2F4F7"/>
            <w:tcMar>
              <w:top w:w="80" w:type="dxa"/>
              <w:start w:w="120" w:type="dxa"/>
              <w:bottom w:w="80" w:type="dxa"/>
              <w:end w:w="120" w:type="dxa"/>
            </w:tcMar>
            <w:vAlign w:val="center"/>
          </w:tcPr>
          <w:p>
            <w:pPr>
              <w:keepLines/>
              <w:spacing w:after="0" w:line="240" w:lineRule="auto"/>
            </w:pPr>
            <w:r>
              <w:rPr>
                <w:rFonts w:ascii="Calibri" w:hAnsi="Calibri"/>
                <w:sz w:val="17"/>
              </w:rPr>
              <w:t>Readiness &amp; Alignment</w:t>
            </w:r>
          </w:p>
        </w:tc>
        <w:tc>
          <w:tcPr>
            <w:tcW w:type="dxa" w:w="5328"/>
            <w:shd w:fill="F2F4F7"/>
            <w:tcMar>
              <w:top w:w="80" w:type="dxa"/>
              <w:start w:w="120" w:type="dxa"/>
              <w:bottom w:w="80" w:type="dxa"/>
              <w:end w:w="120" w:type="dxa"/>
            </w:tcMar>
            <w:vAlign w:val="center"/>
          </w:tcPr>
          <w:p>
            <w:pPr>
              <w:keepLines/>
              <w:spacing w:after="0" w:line="240" w:lineRule="auto"/>
            </w:pPr>
            <w:r>
              <w:rPr>
                <w:rFonts w:ascii="Calibri" w:hAnsi="Calibri"/>
                <w:sz w:val="17"/>
              </w:rPr>
              <w:t>Current nationalAlignmentMode, teacher CLO coverage, four-option items, difficulty, rationale, lesson placement, score/gate, and conditional Jaheziah outcomes</w:t>
            </w:r>
          </w:p>
        </w:tc>
        <w:tc>
          <w:tcPr>
            <w:tcW w:type="dxa" w:w="2347"/>
            <w:shd w:fill="F2F4F7"/>
            <w:tcMar>
              <w:top w:w="80" w:type="dxa"/>
              <w:start w:w="120" w:type="dxa"/>
              <w:bottom w:w="80" w:type="dxa"/>
              <w:end w:w="120" w:type="dxa"/>
            </w:tcMar>
            <w:vAlign w:val="center"/>
          </w:tcPr>
          <w:p>
            <w:pPr>
              <w:keepLines/>
              <w:spacing w:after="0" w:line="240" w:lineRule="auto"/>
            </w:pPr>
            <w:r>
              <w:rPr>
                <w:rFonts w:ascii="Calibri" w:hAnsi="Calibri"/>
                <w:sz w:val="17"/>
              </w:rPr>
              <w:t>Confirm mode and approve checks</w:t>
            </w:r>
          </w:p>
        </w:tc>
      </w:tr>
      <w:tr>
        <w:trPr>
          <w:cantSplit w:val="true"/>
        </w:trPr>
        <w:tc>
          <w:tcPr>
            <w:tcW w:type="dxa" w:w="1944"/>
            <w:tcMar>
              <w:top w:w="80" w:type="dxa"/>
              <w:start w:w="120" w:type="dxa"/>
              <w:bottom w:w="80" w:type="dxa"/>
              <w:end w:w="120" w:type="dxa"/>
            </w:tcMar>
            <w:vAlign w:val="center"/>
          </w:tcPr>
          <w:p>
            <w:pPr>
              <w:keepLines/>
              <w:spacing w:after="0" w:line="240" w:lineRule="auto"/>
            </w:pPr>
            <w:r>
              <w:rPr>
                <w:rFonts w:ascii="Calibri" w:hAnsi="Calibri"/>
                <w:sz w:val="17"/>
              </w:rPr>
              <w:t>Jaheziah Alignment</w:t>
            </w:r>
          </w:p>
        </w:tc>
        <w:tc>
          <w:tcPr>
            <w:tcW w:type="dxa" w:w="5328"/>
            <w:tcMar>
              <w:top w:w="80" w:type="dxa"/>
              <w:start w:w="120" w:type="dxa"/>
              <w:bottom w:w="80" w:type="dxa"/>
              <w:end w:w="120" w:type="dxa"/>
            </w:tcMar>
            <w:vAlign w:val="center"/>
          </w:tcPr>
          <w:p>
            <w:pPr>
              <w:keepLines/>
              <w:spacing w:after="0" w:line="240" w:lineRule="auto"/>
            </w:pPr>
            <w:r>
              <w:rPr>
                <w:rFonts w:ascii="Calibri" w:hAnsi="Calibri"/>
                <w:sz w:val="17"/>
              </w:rPr>
              <w:t>Visible only for OFFICIAL_JAHEZIAH or CONFIRM_REQUIRED: candidate standard, KLO/SLO/SKU, confidence, source locator, gaps, and decision</w:t>
            </w:r>
          </w:p>
        </w:tc>
        <w:tc>
          <w:tcPr>
            <w:tcW w:type="dxa" w:w="2347"/>
            <w:tcMar>
              <w:top w:w="80" w:type="dxa"/>
              <w:start w:w="120" w:type="dxa"/>
              <w:bottom w:w="80" w:type="dxa"/>
              <w:end w:w="120" w:type="dxa"/>
            </w:tcMar>
            <w:vAlign w:val="center"/>
          </w:tcPr>
          <w:p>
            <w:pPr>
              <w:keepLines/>
              <w:spacing w:after="0" w:line="240" w:lineRule="auto"/>
            </w:pPr>
            <w:r>
              <w:rPr>
                <w:rFonts w:ascii="Calibri" w:hAnsi="Calibri"/>
                <w:sz w:val="17"/>
              </w:rPr>
              <w:t>Confirm/accept/reject mapping</w:t>
            </w:r>
          </w:p>
        </w:tc>
      </w:tr>
      <w:tr>
        <w:trPr>
          <w:cantSplit w:val="true"/>
        </w:trPr>
        <w:tc>
          <w:tcPr>
            <w:tcW w:type="dxa" w:w="1944"/>
            <w:shd w:fill="F2F4F7"/>
            <w:tcMar>
              <w:top w:w="80" w:type="dxa"/>
              <w:start w:w="120" w:type="dxa"/>
              <w:bottom w:w="80" w:type="dxa"/>
              <w:end w:w="120" w:type="dxa"/>
            </w:tcMar>
            <w:vAlign w:val="center"/>
          </w:tcPr>
          <w:p>
            <w:pPr>
              <w:keepLines/>
              <w:spacing w:after="0" w:line="240" w:lineRule="auto"/>
            </w:pPr>
            <w:r>
              <w:rPr>
                <w:rFonts w:ascii="Calibri" w:hAnsi="Calibri"/>
                <w:sz w:val="17"/>
              </w:rPr>
              <w:t>NCAAA Evidence</w:t>
            </w:r>
          </w:p>
        </w:tc>
        <w:tc>
          <w:tcPr>
            <w:tcW w:type="dxa" w:w="5328"/>
            <w:shd w:fill="F2F4F7"/>
            <w:tcMar>
              <w:top w:w="80" w:type="dxa"/>
              <w:start w:w="120" w:type="dxa"/>
              <w:bottom w:w="80" w:type="dxa"/>
              <w:end w:w="120" w:type="dxa"/>
            </w:tcMar>
            <w:vAlign w:val="center"/>
          </w:tcPr>
          <w:p>
            <w:pPr>
              <w:keepLines/>
              <w:spacing w:after="0" w:line="240" w:lineRule="auto"/>
            </w:pPr>
            <w:r>
              <w:rPr>
                <w:rFonts w:ascii="Calibri" w:hAnsi="Calibri"/>
                <w:sz w:val="17"/>
              </w:rPr>
              <w:t>Dedicated requirement tree, applicability, linked artifacts, gaps, cited narrative, quality action, owner and approval status</w:t>
            </w:r>
          </w:p>
        </w:tc>
        <w:tc>
          <w:tcPr>
            <w:tcW w:type="dxa" w:w="2347"/>
            <w:shd w:fill="F2F4F7"/>
            <w:tcMar>
              <w:top w:w="80" w:type="dxa"/>
              <w:start w:w="120" w:type="dxa"/>
              <w:bottom w:w="80" w:type="dxa"/>
              <w:end w:w="120" w:type="dxa"/>
            </w:tcMar>
            <w:vAlign w:val="center"/>
          </w:tcPr>
          <w:p>
            <w:pPr>
              <w:keepLines/>
              <w:spacing w:after="0" w:line="240" w:lineRule="auto"/>
            </w:pPr>
            <w:r>
              <w:rPr>
                <w:rFonts w:ascii="Calibri" w:hAnsi="Calibri"/>
                <w:sz w:val="17"/>
              </w:rPr>
              <w:t>Map evidence and export report</w:t>
            </w:r>
          </w:p>
        </w:tc>
      </w:tr>
      <w:tr>
        <w:trPr>
          <w:cantSplit w:val="true"/>
        </w:trPr>
        <w:tc>
          <w:tcPr>
            <w:tcW w:type="dxa" w:w="1944"/>
            <w:tcMar>
              <w:top w:w="80" w:type="dxa"/>
              <w:start w:w="120" w:type="dxa"/>
              <w:bottom w:w="80" w:type="dxa"/>
              <w:end w:w="120" w:type="dxa"/>
            </w:tcMar>
            <w:vAlign w:val="center"/>
          </w:tcPr>
          <w:p>
            <w:pPr>
              <w:keepLines/>
              <w:spacing w:after="0" w:line="240" w:lineRule="auto"/>
            </w:pPr>
            <w:r>
              <w:rPr>
                <w:rFonts w:ascii="Calibri" w:hAnsi="Calibri"/>
                <w:sz w:val="17"/>
              </w:rPr>
              <w:t>Official Sources</w:t>
            </w:r>
          </w:p>
        </w:tc>
        <w:tc>
          <w:tcPr>
            <w:tcW w:type="dxa" w:w="5328"/>
            <w:tcMar>
              <w:top w:w="80" w:type="dxa"/>
              <w:start w:w="120" w:type="dxa"/>
              <w:bottom w:w="80" w:type="dxa"/>
              <w:end w:w="120" w:type="dxa"/>
            </w:tcMar>
            <w:vAlign w:val="center"/>
          </w:tcPr>
          <w:p>
            <w:pPr>
              <w:keepLines/>
              <w:spacing w:after="0" w:line="240" w:lineRule="auto"/>
            </w:pPr>
            <w:r>
              <w:rPr>
                <w:rFonts w:ascii="Calibri" w:hAnsi="Calibri"/>
                <w:sz w:val="17"/>
              </w:rPr>
              <w:t>English primary URL, original-language URL, language, controlled-translation status, version, hash, freshness, and sync failures</w:t>
            </w:r>
          </w:p>
        </w:tc>
        <w:tc>
          <w:tcPr>
            <w:tcW w:type="dxa" w:w="2347"/>
            <w:tcMar>
              <w:top w:w="80" w:type="dxa"/>
              <w:start w:w="120" w:type="dxa"/>
              <w:bottom w:w="80" w:type="dxa"/>
              <w:end w:w="120" w:type="dxa"/>
            </w:tcMar>
            <w:vAlign w:val="center"/>
          </w:tcPr>
          <w:p>
            <w:pPr>
              <w:keepLines/>
              <w:spacing w:after="0" w:line="240" w:lineRule="auto"/>
            </w:pPr>
            <w:r>
              <w:rPr>
                <w:rFonts w:ascii="Calibri" w:hAnsi="Calibri"/>
                <w:sz w:val="17"/>
              </w:rPr>
              <w:t>Approve/synchronize source</w:t>
            </w:r>
          </w:p>
        </w:tc>
      </w:tr>
      <w:tr>
        <w:trPr>
          <w:cantSplit w:val="true"/>
        </w:trPr>
        <w:tc>
          <w:tcPr>
            <w:tcW w:type="dxa" w:w="1944"/>
            <w:shd w:fill="F2F4F7"/>
            <w:tcMar>
              <w:top w:w="80" w:type="dxa"/>
              <w:start w:w="120" w:type="dxa"/>
              <w:bottom w:w="80" w:type="dxa"/>
              <w:end w:w="120" w:type="dxa"/>
            </w:tcMar>
            <w:vAlign w:val="center"/>
          </w:tcPr>
          <w:p>
            <w:pPr>
              <w:keepLines/>
              <w:spacing w:after="0" w:line="240" w:lineRule="auto"/>
            </w:pPr>
            <w:r>
              <w:rPr>
                <w:rFonts w:ascii="Calibri" w:hAnsi="Calibri"/>
                <w:sz w:val="17"/>
              </w:rPr>
              <w:t>Publish</w:t>
            </w:r>
          </w:p>
        </w:tc>
        <w:tc>
          <w:tcPr>
            <w:tcW w:type="dxa" w:w="5328"/>
            <w:shd w:fill="F2F4F7"/>
            <w:tcMar>
              <w:top w:w="80" w:type="dxa"/>
              <w:start w:w="120" w:type="dxa"/>
              <w:bottom w:w="80" w:type="dxa"/>
              <w:end w:w="120" w:type="dxa"/>
            </w:tcMar>
            <w:vAlign w:val="center"/>
          </w:tcPr>
          <w:p>
            <w:pPr>
              <w:keepLines/>
              <w:spacing w:after="0" w:line="240" w:lineRule="auto"/>
            </w:pPr>
            <w:r>
              <w:rPr>
                <w:rFonts w:ascii="Calibri" w:hAnsi="Calibri"/>
                <w:sz w:val="17"/>
              </w:rPr>
              <w:t>Outputs, version, approvers, unresolved warnings</w:t>
            </w:r>
          </w:p>
        </w:tc>
        <w:tc>
          <w:tcPr>
            <w:tcW w:type="dxa" w:w="2347"/>
            <w:shd w:fill="F2F4F7"/>
            <w:tcMar>
              <w:top w:w="80" w:type="dxa"/>
              <w:start w:w="120" w:type="dxa"/>
              <w:bottom w:w="80" w:type="dxa"/>
              <w:end w:w="120" w:type="dxa"/>
            </w:tcMar>
            <w:vAlign w:val="center"/>
          </w:tcPr>
          <w:p>
            <w:pPr>
              <w:keepLines/>
              <w:spacing w:after="0" w:line="240" w:lineRule="auto"/>
            </w:pPr>
            <w:r>
              <w:rPr>
                <w:rFonts w:ascii="Calibri" w:hAnsi="Calibri"/>
                <w:sz w:val="17"/>
              </w:rPr>
              <w:t>Approve and export</w:t>
            </w:r>
          </w:p>
        </w:tc>
      </w:tr>
      <w:tr>
        <w:trPr>
          <w:cantSplit w:val="true"/>
        </w:trPr>
        <w:tc>
          <w:tcPr>
            <w:tcW w:type="dxa" w:w="1944"/>
            <w:tcMar>
              <w:top w:w="80" w:type="dxa"/>
              <w:start w:w="120" w:type="dxa"/>
              <w:bottom w:w="80" w:type="dxa"/>
              <w:end w:w="120" w:type="dxa"/>
            </w:tcMar>
            <w:vAlign w:val="center"/>
          </w:tcPr>
          <w:p>
            <w:pPr>
              <w:keepLines/>
              <w:spacing w:after="0" w:line="240" w:lineRule="auto"/>
            </w:pPr>
            <w:r>
              <w:rPr>
                <w:rFonts w:ascii="Calibri" w:hAnsi="Calibri"/>
                <w:sz w:val="17"/>
              </w:rPr>
              <w:t>Admin</w:t>
            </w:r>
          </w:p>
        </w:tc>
        <w:tc>
          <w:tcPr>
            <w:tcW w:type="dxa" w:w="5328"/>
            <w:tcMar>
              <w:top w:w="80" w:type="dxa"/>
              <w:start w:w="120" w:type="dxa"/>
              <w:bottom w:w="80" w:type="dxa"/>
              <w:end w:w="120" w:type="dxa"/>
            </w:tcMar>
            <w:vAlign w:val="center"/>
          </w:tcPr>
          <w:p>
            <w:pPr>
              <w:keepLines/>
              <w:spacing w:after="0" w:line="240" w:lineRule="auto"/>
            </w:pPr>
            <w:r>
              <w:rPr>
                <w:rFonts w:ascii="Calibri" w:hAnsi="Calibri"/>
                <w:sz w:val="17"/>
              </w:rPr>
              <w:t>Profiles, sources, templates, retention, model/cost limits</w:t>
            </w:r>
          </w:p>
        </w:tc>
        <w:tc>
          <w:tcPr>
            <w:tcW w:type="dxa" w:w="2347"/>
            <w:tcMar>
              <w:top w:w="80" w:type="dxa"/>
              <w:start w:w="120" w:type="dxa"/>
              <w:bottom w:w="80" w:type="dxa"/>
              <w:end w:w="120" w:type="dxa"/>
            </w:tcMar>
            <w:vAlign w:val="center"/>
          </w:tcPr>
          <w:p>
            <w:pPr>
              <w:keepLines/>
              <w:spacing w:after="0" w:line="240" w:lineRule="auto"/>
            </w:pPr>
            <w:r>
              <w:rPr>
                <w:rFonts w:ascii="Calibri" w:hAnsi="Calibri"/>
                <w:sz w:val="17"/>
              </w:rPr>
              <w:t>Version configuration</w:t>
            </w:r>
          </w:p>
        </w:tc>
      </w:tr>
    </w:tbl>
    <w:p>
      <w:pPr>
        <w:spacing w:after="20"/>
      </w:pPr>
    </w:p>
    <w:p>
      <w:pPr>
        <w:pStyle w:val="Heading1"/>
        <w:keepNext/>
      </w:pPr>
      <w:r>
        <w:t>10. Technical Architecture</w:t>
      </w:r>
    </w:p>
    <w:p>
      <w:pPr>
        <w:pStyle w:val="Heading2"/>
        <w:keepNext/>
      </w:pPr>
      <w:r>
        <w:t>10.1 Recommended MVP deployment</w:t>
      </w:r>
    </w:p>
    <w:p>
      <w:pPr>
        <w:pStyle w:val="ListBullet"/>
      </w:pPr>
      <w:r>
        <w:t>Web application/API: one modular application containing projects, source maps, review, approval, and admin modules.</w:t>
      </w:r>
    </w:p>
    <w:p>
      <w:pPr>
        <w:pStyle w:val="ListBullet"/>
      </w:pPr>
      <w:r>
        <w:t>Object storage: original files, rendered assets, exports, and immutable manifests.</w:t>
      </w:r>
    </w:p>
    <w:p>
      <w:pPr>
        <w:pStyle w:val="ListBullet"/>
      </w:pPr>
      <w:r>
        <w:t>Relational database with vector extension: operational data, mappings, audit, and tenant-isolated retrieval.</w:t>
      </w:r>
    </w:p>
    <w:p>
      <w:pPr>
        <w:pStyle w:val="ListBullet"/>
      </w:pPr>
      <w:r>
        <w:t>Queue + asynchronous workers: parsing, OCR, retrieval, generation, verification, rendering, and export.</w:t>
      </w:r>
    </w:p>
    <w:p>
      <w:pPr>
        <w:pStyle w:val="ListBullet"/>
      </w:pPr>
      <w:r>
        <w:t>Model gateway: provider abstraction, prompt/profile versions, cost limits, retries, and redaction policy.</w:t>
      </w:r>
    </w:p>
    <w:p>
      <w:pPr>
        <w:pStyle w:val="ListBullet"/>
      </w:pPr>
      <w:r>
        <w:t>Renderer: deterministic HTML/PPTX/PDF pipeline from approved slide JSON; never use the LLM as the renderer.</w:t>
      </w:r>
    </w:p>
    <w:p>
      <w:pPr>
        <w:pStyle w:val="Heading2"/>
        <w:keepNext/>
      </w:pPr>
      <w:r>
        <w:t>10.2 Generation order</w:t>
      </w:r>
    </w:p>
    <w:tbl>
      <w:tblPr>
        <w:tblStyle w:val="TableGrid"/>
        <w:tblW w:type="dxa" w:w="9619"/>
        <w:jc w:val="left"/>
        <w:tblLayout w:type="fixed"/>
        <w:tblLook w:firstColumn="1" w:firstRow="1" w:lastColumn="0" w:lastRow="0" w:noHBand="0" w:noVBand="1" w:val="04A0"/>
        <w:tblInd w:w="120" w:type="dxa"/>
      </w:tblPr>
      <w:tblGrid>
        <w:gridCol w:w="1296"/>
        <w:gridCol w:w="3240"/>
        <w:gridCol w:w="3168"/>
        <w:gridCol w:w="1915"/>
      </w:tblGrid>
      <w:tr>
        <w:trPr>
          <w:tblHeader w:val="true"/>
          <w:cantSplit w:val="true"/>
        </w:trPr>
        <w:tc>
          <w:tcPr>
            <w:tcW w:type="dxa" w:w="1296"/>
            <w:shd w:fill="107C5B"/>
            <w:tcMar>
              <w:top w:w="80" w:type="dxa"/>
              <w:start w:w="120" w:type="dxa"/>
              <w:bottom w:w="80" w:type="dxa"/>
              <w:end w:w="120" w:type="dxa"/>
            </w:tcMar>
            <w:vAlign w:val="center"/>
          </w:tcPr>
          <w:p>
            <w:pPr>
              <w:keepLines/>
              <w:spacing w:after="0"/>
            </w:pPr>
            <w:r>
              <w:rPr>
                <w:rFonts w:ascii="Calibri" w:hAnsi="Calibri"/>
                <w:b/>
                <w:color w:val="FFFFFF"/>
                <w:sz w:val="17"/>
              </w:rPr>
              <w:t>Phase</w:t>
            </w:r>
          </w:p>
        </w:tc>
        <w:tc>
          <w:tcPr>
            <w:tcW w:type="dxa" w:w="3240"/>
            <w:shd w:fill="107C5B"/>
            <w:tcMar>
              <w:top w:w="80" w:type="dxa"/>
              <w:start w:w="120" w:type="dxa"/>
              <w:bottom w:w="80" w:type="dxa"/>
              <w:end w:w="120" w:type="dxa"/>
            </w:tcMar>
            <w:vAlign w:val="center"/>
          </w:tcPr>
          <w:p>
            <w:pPr>
              <w:keepLines/>
              <w:spacing w:after="0"/>
            </w:pPr>
            <w:r>
              <w:rPr>
                <w:rFonts w:ascii="Calibri" w:hAnsi="Calibri"/>
                <w:b/>
                <w:color w:val="FFFFFF"/>
                <w:sz w:val="17"/>
              </w:rPr>
              <w:t>Input</w:t>
            </w:r>
          </w:p>
        </w:tc>
        <w:tc>
          <w:tcPr>
            <w:tcW w:type="dxa" w:w="3168"/>
            <w:shd w:fill="107C5B"/>
            <w:tcMar>
              <w:top w:w="80" w:type="dxa"/>
              <w:start w:w="120" w:type="dxa"/>
              <w:bottom w:w="80" w:type="dxa"/>
              <w:end w:w="120" w:type="dxa"/>
            </w:tcMar>
            <w:vAlign w:val="center"/>
          </w:tcPr>
          <w:p>
            <w:pPr>
              <w:keepLines/>
              <w:spacing w:after="0"/>
            </w:pPr>
            <w:r>
              <w:rPr>
                <w:rFonts w:ascii="Calibri" w:hAnsi="Calibri"/>
                <w:b/>
                <w:color w:val="FFFFFF"/>
                <w:sz w:val="17"/>
              </w:rPr>
              <w:t>Output</w:t>
            </w:r>
          </w:p>
        </w:tc>
        <w:tc>
          <w:tcPr>
            <w:tcW w:type="dxa" w:w="1915"/>
            <w:shd w:fill="107C5B"/>
            <w:tcMar>
              <w:top w:w="80" w:type="dxa"/>
              <w:start w:w="120" w:type="dxa"/>
              <w:bottom w:w="80" w:type="dxa"/>
              <w:end w:w="120" w:type="dxa"/>
            </w:tcMar>
            <w:vAlign w:val="center"/>
          </w:tcPr>
          <w:p>
            <w:pPr>
              <w:keepLines/>
              <w:spacing w:after="0"/>
            </w:pPr>
            <w:r>
              <w:rPr>
                <w:rFonts w:ascii="Calibri" w:hAnsi="Calibri"/>
                <w:b/>
                <w:color w:val="FFFFFF"/>
                <w:sz w:val="17"/>
              </w:rPr>
              <w:t>Gate</w:t>
            </w:r>
          </w:p>
        </w:tc>
      </w:tr>
      <w:tr>
        <w:trPr>
          <w:cantSplit w:val="true"/>
        </w:trPr>
        <w:tc>
          <w:tcPr>
            <w:tcW w:type="dxa" w:w="1296"/>
            <w:tcMar>
              <w:top w:w="80" w:type="dxa"/>
              <w:start w:w="120" w:type="dxa"/>
              <w:bottom w:w="80" w:type="dxa"/>
              <w:end w:w="120" w:type="dxa"/>
            </w:tcMar>
            <w:vAlign w:val="center"/>
          </w:tcPr>
          <w:p>
            <w:pPr>
              <w:keepLines/>
              <w:spacing w:after="0" w:line="240" w:lineRule="auto"/>
            </w:pPr>
            <w:r>
              <w:rPr>
                <w:rFonts w:ascii="Calibri" w:hAnsi="Calibri"/>
                <w:sz w:val="17"/>
              </w:rPr>
              <w:t>P0 Parse</w:t>
            </w:r>
          </w:p>
        </w:tc>
        <w:tc>
          <w:tcPr>
            <w:tcW w:type="dxa" w:w="3240"/>
            <w:tcMar>
              <w:top w:w="80" w:type="dxa"/>
              <w:start w:w="120" w:type="dxa"/>
              <w:bottom w:w="80" w:type="dxa"/>
              <w:end w:w="120" w:type="dxa"/>
            </w:tcMar>
            <w:vAlign w:val="center"/>
          </w:tcPr>
          <w:p>
            <w:pPr>
              <w:keepLines/>
              <w:spacing w:after="0" w:line="240" w:lineRule="auto"/>
            </w:pPr>
            <w:r>
              <w:rPr>
                <w:rFonts w:ascii="Calibri" w:hAnsi="Calibri"/>
                <w:sz w:val="17"/>
              </w:rPr>
              <w:t>Source files</w:t>
            </w:r>
          </w:p>
        </w:tc>
        <w:tc>
          <w:tcPr>
            <w:tcW w:type="dxa" w:w="3168"/>
            <w:tcMar>
              <w:top w:w="80" w:type="dxa"/>
              <w:start w:w="120" w:type="dxa"/>
              <w:bottom w:w="80" w:type="dxa"/>
              <w:end w:w="120" w:type="dxa"/>
            </w:tcMar>
            <w:vAlign w:val="center"/>
          </w:tcPr>
          <w:p>
            <w:pPr>
              <w:keepLines/>
              <w:spacing w:after="0" w:line="240" w:lineRule="auto"/>
            </w:pPr>
            <w:r>
              <w:rPr>
                <w:rFonts w:ascii="Calibri" w:hAnsi="Calibri"/>
                <w:sz w:val="17"/>
              </w:rPr>
              <w:t>SourceDocument + SourceBlocks</w:t>
            </w:r>
          </w:p>
        </w:tc>
        <w:tc>
          <w:tcPr>
            <w:tcW w:type="dxa" w:w="1915"/>
            <w:tcMar>
              <w:top w:w="80" w:type="dxa"/>
              <w:start w:w="120" w:type="dxa"/>
              <w:bottom w:w="80" w:type="dxa"/>
              <w:end w:w="120" w:type="dxa"/>
            </w:tcMar>
            <w:vAlign w:val="center"/>
          </w:tcPr>
          <w:p>
            <w:pPr>
              <w:keepLines/>
              <w:spacing w:after="0" w:line="240" w:lineRule="auto"/>
            </w:pPr>
            <w:r>
              <w:rPr>
                <w:rFonts w:ascii="Calibri" w:hAnsi="Calibri"/>
                <w:sz w:val="17"/>
              </w:rPr>
              <w:t>Parse completeness</w:t>
            </w:r>
          </w:p>
        </w:tc>
      </w:tr>
      <w:tr>
        <w:trPr>
          <w:cantSplit w:val="true"/>
        </w:trPr>
        <w:tc>
          <w:tcPr>
            <w:tcW w:type="dxa" w:w="1296"/>
            <w:shd w:fill="F2F4F7"/>
            <w:tcMar>
              <w:top w:w="80" w:type="dxa"/>
              <w:start w:w="120" w:type="dxa"/>
              <w:bottom w:w="80" w:type="dxa"/>
              <w:end w:w="120" w:type="dxa"/>
            </w:tcMar>
            <w:vAlign w:val="center"/>
          </w:tcPr>
          <w:p>
            <w:pPr>
              <w:keepLines/>
              <w:spacing w:after="0" w:line="240" w:lineRule="auto"/>
            </w:pPr>
            <w:r>
              <w:rPr>
                <w:rFonts w:ascii="Calibri" w:hAnsi="Calibri"/>
                <w:sz w:val="17"/>
              </w:rPr>
              <w:t>P1 Plan</w:t>
            </w:r>
          </w:p>
        </w:tc>
        <w:tc>
          <w:tcPr>
            <w:tcW w:type="dxa" w:w="3240"/>
            <w:shd w:fill="F2F4F7"/>
            <w:tcMar>
              <w:top w:w="80" w:type="dxa"/>
              <w:start w:w="120" w:type="dxa"/>
              <w:bottom w:w="80" w:type="dxa"/>
              <w:end w:w="120" w:type="dxa"/>
            </w:tcMar>
            <w:vAlign w:val="center"/>
          </w:tcPr>
          <w:p>
            <w:pPr>
              <w:keepLines/>
              <w:spacing w:after="0" w:line="240" w:lineRule="auto"/>
            </w:pPr>
            <w:r>
              <w:rPr>
                <w:rFonts w:ascii="Calibri" w:hAnsi="Calibri"/>
                <w:sz w:val="17"/>
              </w:rPr>
              <w:t>Blocks + course/CLOs + iSCARB profile</w:t>
            </w:r>
          </w:p>
        </w:tc>
        <w:tc>
          <w:tcPr>
            <w:tcW w:type="dxa" w:w="3168"/>
            <w:shd w:fill="F2F4F7"/>
            <w:tcMar>
              <w:top w:w="80" w:type="dxa"/>
              <w:start w:w="120" w:type="dxa"/>
              <w:bottom w:w="80" w:type="dxa"/>
              <w:end w:w="120" w:type="dxa"/>
            </w:tcMar>
            <w:vAlign w:val="center"/>
          </w:tcPr>
          <w:p>
            <w:pPr>
              <w:keepLines/>
              <w:spacing w:after="0" w:line="240" w:lineRule="auto"/>
            </w:pPr>
            <w:r>
              <w:rPr>
                <w:rFonts w:ascii="Calibri" w:hAnsi="Calibri"/>
                <w:sz w:val="17"/>
              </w:rPr>
              <w:t>20 SlidePlans</w:t>
            </w:r>
          </w:p>
        </w:tc>
        <w:tc>
          <w:tcPr>
            <w:tcW w:type="dxa" w:w="1915"/>
            <w:shd w:fill="F2F4F7"/>
            <w:tcMar>
              <w:top w:w="80" w:type="dxa"/>
              <w:start w:w="120" w:type="dxa"/>
              <w:bottom w:w="80" w:type="dxa"/>
              <w:end w:w="120" w:type="dxa"/>
            </w:tcMar>
            <w:vAlign w:val="center"/>
          </w:tcPr>
          <w:p>
            <w:pPr>
              <w:keepLines/>
              <w:spacing w:after="0" w:line="240" w:lineRule="auto"/>
            </w:pPr>
            <w:r>
              <w:rPr>
                <w:rFonts w:ascii="Calibri" w:hAnsi="Calibri"/>
                <w:sz w:val="17"/>
              </w:rPr>
              <w:t>iSCARB structural gate</w:t>
            </w:r>
          </w:p>
        </w:tc>
      </w:tr>
      <w:tr>
        <w:trPr>
          <w:cantSplit w:val="true"/>
        </w:trPr>
        <w:tc>
          <w:tcPr>
            <w:tcW w:type="dxa" w:w="1296"/>
            <w:tcMar>
              <w:top w:w="80" w:type="dxa"/>
              <w:start w:w="120" w:type="dxa"/>
              <w:bottom w:w="80" w:type="dxa"/>
              <w:end w:w="120" w:type="dxa"/>
            </w:tcMar>
            <w:vAlign w:val="center"/>
          </w:tcPr>
          <w:p>
            <w:pPr>
              <w:keepLines/>
              <w:spacing w:after="0" w:line="240" w:lineRule="auto"/>
            </w:pPr>
            <w:r>
              <w:rPr>
                <w:rFonts w:ascii="Calibri" w:hAnsi="Calibri"/>
                <w:sz w:val="17"/>
              </w:rPr>
              <w:t>P2 Generate</w:t>
            </w:r>
          </w:p>
        </w:tc>
        <w:tc>
          <w:tcPr>
            <w:tcW w:type="dxa" w:w="3240"/>
            <w:tcMar>
              <w:top w:w="80" w:type="dxa"/>
              <w:start w:w="120" w:type="dxa"/>
              <w:bottom w:w="80" w:type="dxa"/>
              <w:end w:w="120" w:type="dxa"/>
            </w:tcMar>
            <w:vAlign w:val="center"/>
          </w:tcPr>
          <w:p>
            <w:pPr>
              <w:keepLines/>
              <w:spacing w:after="0" w:line="240" w:lineRule="auto"/>
            </w:pPr>
            <w:r>
              <w:rPr>
                <w:rFonts w:ascii="Calibri" w:hAnsi="Calibri"/>
                <w:sz w:val="17"/>
              </w:rPr>
              <w:t>Approved plan + retrieved sources</w:t>
            </w:r>
          </w:p>
        </w:tc>
        <w:tc>
          <w:tcPr>
            <w:tcW w:type="dxa" w:w="3168"/>
            <w:tcMar>
              <w:top w:w="80" w:type="dxa"/>
              <w:start w:w="120" w:type="dxa"/>
              <w:bottom w:w="80" w:type="dxa"/>
              <w:end w:w="120" w:type="dxa"/>
            </w:tcMar>
            <w:vAlign w:val="center"/>
          </w:tcPr>
          <w:p>
            <w:pPr>
              <w:keepLines/>
              <w:spacing w:after="0" w:line="240" w:lineRule="auto"/>
            </w:pPr>
            <w:r>
              <w:rPr>
                <w:rFonts w:ascii="Calibri" w:hAnsi="Calibri"/>
                <w:sz w:val="17"/>
              </w:rPr>
              <w:t>SlideArtifacts + notes/items</w:t>
            </w:r>
          </w:p>
        </w:tc>
        <w:tc>
          <w:tcPr>
            <w:tcW w:type="dxa" w:w="1915"/>
            <w:tcMar>
              <w:top w:w="80" w:type="dxa"/>
              <w:start w:w="120" w:type="dxa"/>
              <w:bottom w:w="80" w:type="dxa"/>
              <w:end w:w="120" w:type="dxa"/>
            </w:tcMar>
            <w:vAlign w:val="center"/>
          </w:tcPr>
          <w:p>
            <w:pPr>
              <w:keepLines/>
              <w:spacing w:after="0" w:line="240" w:lineRule="auto"/>
            </w:pPr>
            <w:r>
              <w:rPr>
                <w:rFonts w:ascii="Calibri" w:hAnsi="Calibri"/>
                <w:sz w:val="17"/>
              </w:rPr>
              <w:t>Schema and source gate</w:t>
            </w:r>
          </w:p>
        </w:tc>
      </w:tr>
      <w:tr>
        <w:trPr>
          <w:cantSplit w:val="true"/>
        </w:trPr>
        <w:tc>
          <w:tcPr>
            <w:tcW w:type="dxa" w:w="1296"/>
            <w:shd w:fill="F2F4F7"/>
            <w:tcMar>
              <w:top w:w="80" w:type="dxa"/>
              <w:start w:w="120" w:type="dxa"/>
              <w:bottom w:w="80" w:type="dxa"/>
              <w:end w:w="120" w:type="dxa"/>
            </w:tcMar>
            <w:vAlign w:val="center"/>
          </w:tcPr>
          <w:p>
            <w:pPr>
              <w:keepLines/>
              <w:spacing w:after="0" w:line="240" w:lineRule="auto"/>
            </w:pPr>
            <w:r>
              <w:rPr>
                <w:rFonts w:ascii="Calibri" w:hAnsi="Calibri"/>
                <w:sz w:val="17"/>
              </w:rPr>
              <w:t>P3 Verify</w:t>
            </w:r>
          </w:p>
        </w:tc>
        <w:tc>
          <w:tcPr>
            <w:tcW w:type="dxa" w:w="3240"/>
            <w:shd w:fill="F2F4F7"/>
            <w:tcMar>
              <w:top w:w="80" w:type="dxa"/>
              <w:start w:w="120" w:type="dxa"/>
              <w:bottom w:w="80" w:type="dxa"/>
              <w:end w:w="120" w:type="dxa"/>
            </w:tcMar>
            <w:vAlign w:val="center"/>
          </w:tcPr>
          <w:p>
            <w:pPr>
              <w:keepLines/>
              <w:spacing w:after="0" w:line="240" w:lineRule="auto"/>
            </w:pPr>
            <w:r>
              <w:rPr>
                <w:rFonts w:ascii="Calibri" w:hAnsi="Calibri"/>
                <w:sz w:val="17"/>
              </w:rPr>
              <w:t>Artifacts + sources</w:t>
            </w:r>
          </w:p>
        </w:tc>
        <w:tc>
          <w:tcPr>
            <w:tcW w:type="dxa" w:w="3168"/>
            <w:shd w:fill="F2F4F7"/>
            <w:tcMar>
              <w:top w:w="80" w:type="dxa"/>
              <w:start w:w="120" w:type="dxa"/>
              <w:bottom w:w="80" w:type="dxa"/>
              <w:end w:w="120" w:type="dxa"/>
            </w:tcMar>
            <w:vAlign w:val="center"/>
          </w:tcPr>
          <w:p>
            <w:pPr>
              <w:keepLines/>
              <w:spacing w:after="0" w:line="240" w:lineRule="auto"/>
            </w:pPr>
            <w:r>
              <w:rPr>
                <w:rFonts w:ascii="Calibri" w:hAnsi="Calibri"/>
                <w:sz w:val="17"/>
              </w:rPr>
              <w:t>GateResults + decisions</w:t>
            </w:r>
          </w:p>
        </w:tc>
        <w:tc>
          <w:tcPr>
            <w:tcW w:type="dxa" w:w="1915"/>
            <w:shd w:fill="F2F4F7"/>
            <w:tcMar>
              <w:top w:w="80" w:type="dxa"/>
              <w:start w:w="120" w:type="dxa"/>
              <w:bottom w:w="80" w:type="dxa"/>
              <w:end w:w="120" w:type="dxa"/>
            </w:tcMar>
            <w:vAlign w:val="center"/>
          </w:tcPr>
          <w:p>
            <w:pPr>
              <w:keepLines/>
              <w:spacing w:after="0" w:line="240" w:lineRule="auto"/>
            </w:pPr>
            <w:r>
              <w:rPr>
                <w:rFonts w:ascii="Calibri" w:hAnsi="Calibri"/>
                <w:sz w:val="17"/>
              </w:rPr>
              <w:t>Coverage/claim/CLO/iSCARB</w:t>
            </w:r>
          </w:p>
        </w:tc>
      </w:tr>
      <w:tr>
        <w:trPr>
          <w:cantSplit w:val="true"/>
        </w:trPr>
        <w:tc>
          <w:tcPr>
            <w:tcW w:type="dxa" w:w="1296"/>
            <w:tcMar>
              <w:top w:w="80" w:type="dxa"/>
              <w:start w:w="120" w:type="dxa"/>
              <w:bottom w:w="80" w:type="dxa"/>
              <w:end w:w="120" w:type="dxa"/>
            </w:tcMar>
            <w:vAlign w:val="center"/>
          </w:tcPr>
          <w:p>
            <w:pPr>
              <w:keepLines/>
              <w:spacing w:after="0" w:line="240" w:lineRule="auto"/>
            </w:pPr>
            <w:r>
              <w:rPr>
                <w:rFonts w:ascii="Calibri" w:hAnsi="Calibri"/>
                <w:sz w:val="17"/>
              </w:rPr>
              <w:t>P4 Approve</w:t>
            </w:r>
          </w:p>
        </w:tc>
        <w:tc>
          <w:tcPr>
            <w:tcW w:type="dxa" w:w="3240"/>
            <w:tcMar>
              <w:top w:w="80" w:type="dxa"/>
              <w:start w:w="120" w:type="dxa"/>
              <w:bottom w:w="80" w:type="dxa"/>
              <w:end w:w="120" w:type="dxa"/>
            </w:tcMar>
            <w:vAlign w:val="center"/>
          </w:tcPr>
          <w:p>
            <w:pPr>
              <w:keepLines/>
              <w:spacing w:after="0" w:line="240" w:lineRule="auto"/>
            </w:pPr>
            <w:r>
              <w:rPr>
                <w:rFonts w:ascii="Calibri" w:hAnsi="Calibri"/>
                <w:sz w:val="17"/>
              </w:rPr>
              <w:t>Resolved artifacts</w:t>
            </w:r>
          </w:p>
        </w:tc>
        <w:tc>
          <w:tcPr>
            <w:tcW w:type="dxa" w:w="3168"/>
            <w:tcMar>
              <w:top w:w="80" w:type="dxa"/>
              <w:start w:w="120" w:type="dxa"/>
              <w:bottom w:w="80" w:type="dxa"/>
              <w:end w:w="120" w:type="dxa"/>
            </w:tcMar>
            <w:vAlign w:val="center"/>
          </w:tcPr>
          <w:p>
            <w:pPr>
              <w:keepLines/>
              <w:spacing w:after="0" w:line="240" w:lineRule="auto"/>
            </w:pPr>
            <w:r>
              <w:rPr>
                <w:rFonts w:ascii="Calibri" w:hAnsi="Calibri"/>
                <w:sz w:val="17"/>
              </w:rPr>
              <w:t>Approved PackageVersion</w:t>
            </w:r>
          </w:p>
        </w:tc>
        <w:tc>
          <w:tcPr>
            <w:tcW w:type="dxa" w:w="1915"/>
            <w:tcMar>
              <w:top w:w="80" w:type="dxa"/>
              <w:start w:w="120" w:type="dxa"/>
              <w:bottom w:w="80" w:type="dxa"/>
              <w:end w:w="120" w:type="dxa"/>
            </w:tcMar>
            <w:vAlign w:val="center"/>
          </w:tcPr>
          <w:p>
            <w:pPr>
              <w:keepLines/>
              <w:spacing w:after="0" w:line="240" w:lineRule="auto"/>
            </w:pPr>
            <w:r>
              <w:rPr>
                <w:rFonts w:ascii="Calibri" w:hAnsi="Calibri"/>
                <w:sz w:val="17"/>
              </w:rPr>
              <w:t>Human approval</w:t>
            </w:r>
          </w:p>
        </w:tc>
      </w:tr>
      <w:tr>
        <w:trPr>
          <w:cantSplit w:val="true"/>
        </w:trPr>
        <w:tc>
          <w:tcPr>
            <w:tcW w:type="dxa" w:w="1296"/>
            <w:shd w:fill="F2F4F7"/>
            <w:tcMar>
              <w:top w:w="80" w:type="dxa"/>
              <w:start w:w="120" w:type="dxa"/>
              <w:bottom w:w="80" w:type="dxa"/>
              <w:end w:w="120" w:type="dxa"/>
            </w:tcMar>
            <w:vAlign w:val="center"/>
          </w:tcPr>
          <w:p>
            <w:pPr>
              <w:keepLines/>
              <w:spacing w:after="0" w:line="240" w:lineRule="auto"/>
            </w:pPr>
            <w:r>
              <w:rPr>
                <w:rFonts w:ascii="Calibri" w:hAnsi="Calibri"/>
                <w:sz w:val="17"/>
              </w:rPr>
              <w:t>P5 Render</w:t>
            </w:r>
          </w:p>
        </w:tc>
        <w:tc>
          <w:tcPr>
            <w:tcW w:type="dxa" w:w="3240"/>
            <w:shd w:fill="F2F4F7"/>
            <w:tcMar>
              <w:top w:w="80" w:type="dxa"/>
              <w:start w:w="120" w:type="dxa"/>
              <w:bottom w:w="80" w:type="dxa"/>
              <w:end w:w="120" w:type="dxa"/>
            </w:tcMar>
            <w:vAlign w:val="center"/>
          </w:tcPr>
          <w:p>
            <w:pPr>
              <w:keepLines/>
              <w:spacing w:after="0" w:line="240" w:lineRule="auto"/>
            </w:pPr>
            <w:r>
              <w:rPr>
                <w:rFonts w:ascii="Calibri" w:hAnsi="Calibri"/>
                <w:sz w:val="17"/>
              </w:rPr>
              <w:t>Approved immutable version</w:t>
            </w:r>
          </w:p>
        </w:tc>
        <w:tc>
          <w:tcPr>
            <w:tcW w:type="dxa" w:w="3168"/>
            <w:shd w:fill="F2F4F7"/>
            <w:tcMar>
              <w:top w:w="80" w:type="dxa"/>
              <w:start w:w="120" w:type="dxa"/>
              <w:bottom w:w="80" w:type="dxa"/>
              <w:end w:w="120" w:type="dxa"/>
            </w:tcMar>
            <w:vAlign w:val="center"/>
          </w:tcPr>
          <w:p>
            <w:pPr>
              <w:keepLines/>
              <w:spacing w:after="0" w:line="240" w:lineRule="auto"/>
            </w:pPr>
            <w:r>
              <w:rPr>
                <w:rFonts w:ascii="Calibri" w:hAnsi="Calibri"/>
                <w:sz w:val="17"/>
              </w:rPr>
              <w:t>PPTX/PDF/HTML + packs</w:t>
            </w:r>
          </w:p>
        </w:tc>
        <w:tc>
          <w:tcPr>
            <w:tcW w:type="dxa" w:w="1915"/>
            <w:shd w:fill="F2F4F7"/>
            <w:tcMar>
              <w:top w:w="80" w:type="dxa"/>
              <w:start w:w="120" w:type="dxa"/>
              <w:bottom w:w="80" w:type="dxa"/>
              <w:end w:w="120" w:type="dxa"/>
            </w:tcMar>
            <w:vAlign w:val="center"/>
          </w:tcPr>
          <w:p>
            <w:pPr>
              <w:keepLines/>
              <w:spacing w:after="0" w:line="240" w:lineRule="auto"/>
            </w:pPr>
            <w:r>
              <w:rPr>
                <w:rFonts w:ascii="Calibri" w:hAnsi="Calibri"/>
                <w:sz w:val="17"/>
              </w:rPr>
              <w:t>Cross-format parity</w:t>
            </w:r>
          </w:p>
        </w:tc>
      </w:tr>
    </w:tbl>
    <w:p>
      <w:pPr>
        <w:spacing w:after="20"/>
      </w:pPr>
    </w:p>
    <w:p>
      <w:pPr>
        <w:pStyle w:val="Heading1"/>
        <w:keepNext/>
      </w:pPr>
      <w:r>
        <w:t>11. Core Data Model</w:t>
      </w:r>
    </w:p>
    <w:tbl>
      <w:tblPr>
        <w:tblStyle w:val="TableGrid"/>
        <w:tblW w:type="dxa" w:w="9619"/>
        <w:jc w:val="left"/>
        <w:tblLayout w:type="fixed"/>
        <w:tblLook w:firstColumn="1" w:firstRow="1" w:lastColumn="0" w:lastRow="0" w:noHBand="0" w:noVBand="1" w:val="04A0"/>
        <w:tblInd w:w="120" w:type="dxa"/>
      </w:tblPr>
      <w:tblGrid>
        <w:gridCol w:w="2520"/>
        <w:gridCol w:w="7099"/>
      </w:tblGrid>
      <w:tr>
        <w:trPr>
          <w:tblHeader w:val="true"/>
          <w:cantSplit w:val="true"/>
        </w:trPr>
        <w:tc>
          <w:tcPr>
            <w:tcW w:type="dxa" w:w="2520"/>
            <w:shd w:fill="107C5B"/>
            <w:tcMar>
              <w:top w:w="80" w:type="dxa"/>
              <w:start w:w="120" w:type="dxa"/>
              <w:bottom w:w="80" w:type="dxa"/>
              <w:end w:w="120" w:type="dxa"/>
            </w:tcMar>
            <w:vAlign w:val="center"/>
          </w:tcPr>
          <w:p>
            <w:pPr>
              <w:keepLines/>
              <w:spacing w:after="0"/>
            </w:pPr>
            <w:r>
              <w:rPr>
                <w:rFonts w:ascii="Calibri" w:hAnsi="Calibri"/>
                <w:b/>
                <w:color w:val="FFFFFF"/>
                <w:sz w:val="17"/>
              </w:rPr>
              <w:t>Entity</w:t>
            </w:r>
          </w:p>
        </w:tc>
        <w:tc>
          <w:tcPr>
            <w:tcW w:type="dxa" w:w="7099"/>
            <w:shd w:fill="107C5B"/>
            <w:tcMar>
              <w:top w:w="80" w:type="dxa"/>
              <w:start w:w="120" w:type="dxa"/>
              <w:bottom w:w="80" w:type="dxa"/>
              <w:end w:w="120" w:type="dxa"/>
            </w:tcMar>
            <w:vAlign w:val="center"/>
          </w:tcPr>
          <w:p>
            <w:pPr>
              <w:keepLines/>
              <w:spacing w:after="0"/>
            </w:pPr>
            <w:r>
              <w:rPr>
                <w:rFonts w:ascii="Calibri" w:hAnsi="Calibri"/>
                <w:b/>
                <w:color w:val="FFFFFF"/>
                <w:sz w:val="17"/>
              </w:rPr>
              <w:t>Key fields</w:t>
            </w:r>
          </w:p>
        </w:tc>
      </w:tr>
      <w:tr>
        <w:trPr>
          <w:cantSplit w:val="true"/>
        </w:trPr>
        <w:tc>
          <w:tcPr>
            <w:tcW w:type="dxa" w:w="2520"/>
            <w:tcMar>
              <w:top w:w="80" w:type="dxa"/>
              <w:start w:w="120" w:type="dxa"/>
              <w:bottom w:w="80" w:type="dxa"/>
              <w:end w:w="120" w:type="dxa"/>
            </w:tcMar>
            <w:vAlign w:val="center"/>
          </w:tcPr>
          <w:p>
            <w:pPr>
              <w:keepLines/>
              <w:spacing w:after="0" w:line="240" w:lineRule="auto"/>
            </w:pPr>
            <w:r>
              <w:rPr>
                <w:rFonts w:ascii="Calibri" w:hAnsi="Calibri"/>
                <w:sz w:val="17"/>
              </w:rPr>
              <w:t>Tenant / User / Role</w:t>
            </w:r>
          </w:p>
        </w:tc>
        <w:tc>
          <w:tcPr>
            <w:tcW w:type="dxa" w:w="7099"/>
            <w:tcMar>
              <w:top w:w="80" w:type="dxa"/>
              <w:start w:w="120" w:type="dxa"/>
              <w:bottom w:w="80" w:type="dxa"/>
              <w:end w:w="120" w:type="dxa"/>
            </w:tcMar>
            <w:vAlign w:val="center"/>
          </w:tcPr>
          <w:p>
            <w:pPr>
              <w:keepLines/>
              <w:spacing w:after="0" w:line="240" w:lineRule="auto"/>
            </w:pPr>
            <w:r>
              <w:rPr>
                <w:rFonts w:ascii="Calibri" w:hAnsi="Calibri"/>
                <w:sz w:val="17"/>
              </w:rPr>
              <w:t>tenantId, userId, role, identityProvider, locale</w:t>
            </w:r>
          </w:p>
        </w:tc>
      </w:tr>
      <w:tr>
        <w:trPr>
          <w:cantSplit w:val="true"/>
        </w:trPr>
        <w:tc>
          <w:tcPr>
            <w:tcW w:type="dxa" w:w="2520"/>
            <w:shd w:fill="F2F4F7"/>
            <w:tcMar>
              <w:top w:w="80" w:type="dxa"/>
              <w:start w:w="120" w:type="dxa"/>
              <w:bottom w:w="80" w:type="dxa"/>
              <w:end w:w="120" w:type="dxa"/>
            </w:tcMar>
            <w:vAlign w:val="center"/>
          </w:tcPr>
          <w:p>
            <w:pPr>
              <w:keepLines/>
              <w:spacing w:after="0" w:line="240" w:lineRule="auto"/>
            </w:pPr>
            <w:r>
              <w:rPr>
                <w:rFonts w:ascii="Calibri" w:hAnsi="Calibri"/>
                <w:sz w:val="17"/>
              </w:rPr>
              <w:t>CourseProfile</w:t>
            </w:r>
          </w:p>
        </w:tc>
        <w:tc>
          <w:tcPr>
            <w:tcW w:type="dxa" w:w="7099"/>
            <w:shd w:fill="F2F4F7"/>
            <w:tcMar>
              <w:top w:w="80" w:type="dxa"/>
              <w:start w:w="120" w:type="dxa"/>
              <w:bottom w:w="80" w:type="dxa"/>
              <w:end w:w="120" w:type="dxa"/>
            </w:tcMar>
            <w:vAlign w:val="center"/>
          </w:tcPr>
          <w:p>
            <w:pPr>
              <w:keepLines/>
              <w:spacing w:after="0" w:line="240" w:lineRule="auto"/>
            </w:pPr>
            <w:r>
              <w:rPr>
                <w:rFonts w:ascii="Calibri" w:hAnsi="Calibri"/>
                <w:sz w:val="17"/>
              </w:rPr>
              <w:t>courseCode, title, specialty, languagePolicy, duration, teacherEnteredCloIds[], selectedLectureCloIds[1..5], cloApprovedBy, cloApprovedAt, nationalAlignmentMode, jaheziahSpecialtyKey?, alignmentConfirmedBy?</w:t>
            </w:r>
          </w:p>
        </w:tc>
      </w:tr>
      <w:tr>
        <w:trPr>
          <w:cantSplit w:val="true"/>
        </w:trPr>
        <w:tc>
          <w:tcPr>
            <w:tcW w:type="dxa" w:w="2520"/>
            <w:tcMar>
              <w:top w:w="80" w:type="dxa"/>
              <w:start w:w="120" w:type="dxa"/>
              <w:bottom w:w="80" w:type="dxa"/>
              <w:end w:w="120" w:type="dxa"/>
            </w:tcMar>
            <w:vAlign w:val="center"/>
          </w:tcPr>
          <w:p>
            <w:pPr>
              <w:keepLines/>
              <w:spacing w:after="0" w:line="240" w:lineRule="auto"/>
            </w:pPr>
            <w:r>
              <w:rPr>
                <w:rFonts w:ascii="Calibri" w:hAnsi="Calibri"/>
                <w:sz w:val="17"/>
              </w:rPr>
              <w:t>LectureProject</w:t>
            </w:r>
          </w:p>
        </w:tc>
        <w:tc>
          <w:tcPr>
            <w:tcW w:type="dxa" w:w="7099"/>
            <w:tcMar>
              <w:top w:w="80" w:type="dxa"/>
              <w:start w:w="120" w:type="dxa"/>
              <w:bottom w:w="80" w:type="dxa"/>
              <w:end w:w="120" w:type="dxa"/>
            </w:tcMar>
            <w:vAlign w:val="center"/>
          </w:tcPr>
          <w:p>
            <w:pPr>
              <w:keepLines/>
              <w:spacing w:after="0" w:line="240" w:lineRule="auto"/>
            </w:pPr>
            <w:r>
              <w:rPr>
                <w:rFonts w:ascii="Calibri" w:hAnsi="Calibri"/>
                <w:sz w:val="17"/>
              </w:rPr>
              <w:t>projectId, tenantId, courseProfileId, status, currentVersion</w:t>
            </w:r>
          </w:p>
        </w:tc>
      </w:tr>
      <w:tr>
        <w:trPr>
          <w:cantSplit w:val="true"/>
        </w:trPr>
        <w:tc>
          <w:tcPr>
            <w:tcW w:type="dxa" w:w="2520"/>
            <w:shd w:fill="F2F4F7"/>
            <w:tcMar>
              <w:top w:w="80" w:type="dxa"/>
              <w:start w:w="120" w:type="dxa"/>
              <w:bottom w:w="80" w:type="dxa"/>
              <w:end w:w="120" w:type="dxa"/>
            </w:tcMar>
            <w:vAlign w:val="center"/>
          </w:tcPr>
          <w:p>
            <w:pPr>
              <w:keepLines/>
              <w:spacing w:after="0" w:line="240" w:lineRule="auto"/>
            </w:pPr>
            <w:r>
              <w:rPr>
                <w:rFonts w:ascii="Calibri" w:hAnsi="Calibri"/>
                <w:sz w:val="17"/>
              </w:rPr>
              <w:t>SourceDocument</w:t>
            </w:r>
          </w:p>
        </w:tc>
        <w:tc>
          <w:tcPr>
            <w:tcW w:type="dxa" w:w="7099"/>
            <w:shd w:fill="F2F4F7"/>
            <w:tcMar>
              <w:top w:w="80" w:type="dxa"/>
              <w:start w:w="120" w:type="dxa"/>
              <w:bottom w:w="80" w:type="dxa"/>
              <w:end w:w="120" w:type="dxa"/>
            </w:tcMar>
            <w:vAlign w:val="center"/>
          </w:tcPr>
          <w:p>
            <w:pPr>
              <w:keepLines/>
              <w:spacing w:after="0" w:line="240" w:lineRule="auto"/>
            </w:pPr>
            <w:r>
              <w:rPr>
                <w:rFonts w:ascii="Calibri" w:hAnsi="Calibri"/>
                <w:sz w:val="17"/>
              </w:rPr>
              <w:t>documentId, type, storageKey, hash, parseStatus, version</w:t>
            </w:r>
          </w:p>
        </w:tc>
      </w:tr>
      <w:tr>
        <w:trPr>
          <w:cantSplit w:val="true"/>
        </w:trPr>
        <w:tc>
          <w:tcPr>
            <w:tcW w:type="dxa" w:w="2520"/>
            <w:tcMar>
              <w:top w:w="80" w:type="dxa"/>
              <w:start w:w="120" w:type="dxa"/>
              <w:bottom w:w="80" w:type="dxa"/>
              <w:end w:w="120" w:type="dxa"/>
            </w:tcMar>
            <w:vAlign w:val="center"/>
          </w:tcPr>
          <w:p>
            <w:pPr>
              <w:keepLines/>
              <w:spacing w:after="0" w:line="240" w:lineRule="auto"/>
            </w:pPr>
            <w:r>
              <w:rPr>
                <w:rFonts w:ascii="Calibri" w:hAnsi="Calibri"/>
                <w:sz w:val="17"/>
              </w:rPr>
              <w:t>SourceBlock</w:t>
            </w:r>
          </w:p>
        </w:tc>
        <w:tc>
          <w:tcPr>
            <w:tcW w:type="dxa" w:w="7099"/>
            <w:tcMar>
              <w:top w:w="80" w:type="dxa"/>
              <w:start w:w="120" w:type="dxa"/>
              <w:bottom w:w="80" w:type="dxa"/>
              <w:end w:w="120" w:type="dxa"/>
            </w:tcMar>
            <w:vAlign w:val="center"/>
          </w:tcPr>
          <w:p>
            <w:pPr>
              <w:keepLines/>
              <w:spacing w:after="0" w:line="240" w:lineRule="auto"/>
            </w:pPr>
            <w:r>
              <w:rPr>
                <w:rFonts w:ascii="Calibri" w:hAnsi="Calibri"/>
                <w:sz w:val="17"/>
              </w:rPr>
              <w:t>blockId, documentId, locator, type, text, criticality, parentBlockId</w:t>
            </w:r>
          </w:p>
        </w:tc>
      </w:tr>
      <w:tr>
        <w:trPr>
          <w:cantSplit w:val="true"/>
        </w:trPr>
        <w:tc>
          <w:tcPr>
            <w:tcW w:type="dxa" w:w="2520"/>
            <w:shd w:fill="F2F4F7"/>
            <w:tcMar>
              <w:top w:w="80" w:type="dxa"/>
              <w:start w:w="120" w:type="dxa"/>
              <w:bottom w:w="80" w:type="dxa"/>
              <w:end w:w="120" w:type="dxa"/>
            </w:tcMar>
            <w:vAlign w:val="center"/>
          </w:tcPr>
          <w:p>
            <w:pPr>
              <w:keepLines/>
              <w:spacing w:after="0" w:line="240" w:lineRule="auto"/>
            </w:pPr>
            <w:r>
              <w:rPr>
                <w:rFonts w:ascii="Calibri" w:hAnsi="Calibri"/>
                <w:sz w:val="17"/>
              </w:rPr>
              <w:t>SlidePlan</w:t>
            </w:r>
          </w:p>
        </w:tc>
        <w:tc>
          <w:tcPr>
            <w:tcW w:type="dxa" w:w="7099"/>
            <w:shd w:fill="F2F4F7"/>
            <w:tcMar>
              <w:top w:w="80" w:type="dxa"/>
              <w:start w:w="120" w:type="dxa"/>
              <w:bottom w:w="80" w:type="dxa"/>
              <w:end w:w="120" w:type="dxa"/>
            </w:tcMar>
            <w:vAlign w:val="center"/>
          </w:tcPr>
          <w:p>
            <w:pPr>
              <w:keepLines/>
              <w:spacing w:after="0" w:line="240" w:lineRule="auto"/>
            </w:pPr>
            <w:r>
              <w:rPr>
                <w:rFonts w:ascii="Calibri" w:hAnsi="Calibri"/>
                <w:sz w:val="17"/>
              </w:rPr>
              <w:t>slideNo 1..20, function, title, cloIds[], sourceBlockIds[], interactionType, visualIntent</w:t>
            </w:r>
          </w:p>
        </w:tc>
      </w:tr>
      <w:tr>
        <w:trPr>
          <w:cantSplit w:val="true"/>
        </w:trPr>
        <w:tc>
          <w:tcPr>
            <w:tcW w:type="dxa" w:w="2520"/>
            <w:tcMar>
              <w:top w:w="80" w:type="dxa"/>
              <w:start w:w="120" w:type="dxa"/>
              <w:bottom w:w="80" w:type="dxa"/>
              <w:end w:w="120" w:type="dxa"/>
            </w:tcMar>
            <w:vAlign w:val="center"/>
          </w:tcPr>
          <w:p>
            <w:pPr>
              <w:keepLines/>
              <w:spacing w:after="0" w:line="240" w:lineRule="auto"/>
            </w:pPr>
            <w:r>
              <w:rPr>
                <w:rFonts w:ascii="Calibri" w:hAnsi="Calibri"/>
                <w:sz w:val="17"/>
              </w:rPr>
              <w:t>SlideArtifact</w:t>
            </w:r>
          </w:p>
        </w:tc>
        <w:tc>
          <w:tcPr>
            <w:tcW w:type="dxa" w:w="7099"/>
            <w:tcMar>
              <w:top w:w="80" w:type="dxa"/>
              <w:start w:w="120" w:type="dxa"/>
              <w:bottom w:w="80" w:type="dxa"/>
              <w:end w:w="120" w:type="dxa"/>
            </w:tcMar>
            <w:vAlign w:val="center"/>
          </w:tcPr>
          <w:p>
            <w:pPr>
              <w:keepLines/>
              <w:spacing w:after="0" w:line="240" w:lineRule="auto"/>
            </w:pPr>
            <w:r>
              <w:rPr>
                <w:rFonts w:ascii="Calibri" w:hAnsi="Calibri"/>
                <w:sz w:val="17"/>
              </w:rPr>
              <w:t>contentJson, notesJson, assessmentJson, citations[], modelRunId, revision</w:t>
            </w:r>
          </w:p>
        </w:tc>
      </w:tr>
      <w:tr>
        <w:trPr>
          <w:cantSplit w:val="true"/>
        </w:trPr>
        <w:tc>
          <w:tcPr>
            <w:tcW w:type="dxa" w:w="2520"/>
            <w:shd w:fill="F2F4F7"/>
            <w:tcMar>
              <w:top w:w="80" w:type="dxa"/>
              <w:start w:w="120" w:type="dxa"/>
              <w:bottom w:w="80" w:type="dxa"/>
              <w:end w:w="120" w:type="dxa"/>
            </w:tcMar>
            <w:vAlign w:val="center"/>
          </w:tcPr>
          <w:p>
            <w:pPr>
              <w:keepLines/>
              <w:spacing w:after="0" w:line="240" w:lineRule="auto"/>
            </w:pPr>
            <w:r>
              <w:rPr>
                <w:rFonts w:ascii="Calibri" w:hAnsi="Calibri"/>
                <w:sz w:val="17"/>
              </w:rPr>
              <w:t>CoverageLink</w:t>
            </w:r>
          </w:p>
        </w:tc>
        <w:tc>
          <w:tcPr>
            <w:tcW w:type="dxa" w:w="7099"/>
            <w:shd w:fill="F2F4F7"/>
            <w:tcMar>
              <w:top w:w="80" w:type="dxa"/>
              <w:start w:w="120" w:type="dxa"/>
              <w:bottom w:w="80" w:type="dxa"/>
              <w:end w:w="120" w:type="dxa"/>
            </w:tcMar>
            <w:vAlign w:val="center"/>
          </w:tcPr>
          <w:p>
            <w:pPr>
              <w:keepLines/>
              <w:spacing w:after="0" w:line="240" w:lineRule="auto"/>
            </w:pPr>
            <w:r>
              <w:rPr>
                <w:rFonts w:ascii="Calibri" w:hAnsi="Calibri"/>
                <w:sz w:val="17"/>
              </w:rPr>
              <w:t>blockId, slideNo, disposition, reason, approvedBy</w:t>
            </w:r>
          </w:p>
        </w:tc>
      </w:tr>
      <w:tr>
        <w:trPr>
          <w:cantSplit w:val="true"/>
        </w:trPr>
        <w:tc>
          <w:tcPr>
            <w:tcW w:type="dxa" w:w="2520"/>
            <w:tcMar>
              <w:top w:w="80" w:type="dxa"/>
              <w:start w:w="120" w:type="dxa"/>
              <w:bottom w:w="80" w:type="dxa"/>
              <w:end w:w="120" w:type="dxa"/>
            </w:tcMar>
            <w:vAlign w:val="center"/>
          </w:tcPr>
          <w:p>
            <w:pPr>
              <w:keepLines/>
              <w:spacing w:after="0" w:line="240" w:lineRule="auto"/>
            </w:pPr>
            <w:r>
              <w:rPr>
                <w:rFonts w:ascii="Calibri" w:hAnsi="Calibri"/>
                <w:sz w:val="17"/>
              </w:rPr>
              <w:t>GateResult</w:t>
            </w:r>
          </w:p>
        </w:tc>
        <w:tc>
          <w:tcPr>
            <w:tcW w:type="dxa" w:w="7099"/>
            <w:tcMar>
              <w:top w:w="80" w:type="dxa"/>
              <w:start w:w="120" w:type="dxa"/>
              <w:bottom w:w="80" w:type="dxa"/>
              <w:end w:w="120" w:type="dxa"/>
            </w:tcMar>
            <w:vAlign w:val="center"/>
          </w:tcPr>
          <w:p>
            <w:pPr>
              <w:keepLines/>
              <w:spacing w:after="0" w:line="240" w:lineRule="auto"/>
            </w:pPr>
            <w:r>
              <w:rPr>
                <w:rFonts w:ascii="Calibri" w:hAnsi="Calibri"/>
                <w:sz w:val="17"/>
              </w:rPr>
              <w:t>gateKey, severity, status, findings[], ruleVersion, checkedAt</w:t>
            </w:r>
          </w:p>
        </w:tc>
      </w:tr>
      <w:tr>
        <w:trPr>
          <w:cantSplit w:val="true"/>
        </w:trPr>
        <w:tc>
          <w:tcPr>
            <w:tcW w:type="dxa" w:w="2520"/>
            <w:shd w:fill="F2F4F7"/>
            <w:tcMar>
              <w:top w:w="80" w:type="dxa"/>
              <w:start w:w="120" w:type="dxa"/>
              <w:bottom w:w="80" w:type="dxa"/>
              <w:end w:w="120" w:type="dxa"/>
            </w:tcMar>
            <w:vAlign w:val="center"/>
          </w:tcPr>
          <w:p>
            <w:pPr>
              <w:keepLines/>
              <w:spacing w:after="0" w:line="240" w:lineRule="auto"/>
            </w:pPr>
            <w:r>
              <w:rPr>
                <w:rFonts w:ascii="Calibri" w:hAnsi="Calibri"/>
                <w:sz w:val="17"/>
              </w:rPr>
              <w:t>Decision</w:t>
            </w:r>
          </w:p>
        </w:tc>
        <w:tc>
          <w:tcPr>
            <w:tcW w:type="dxa" w:w="7099"/>
            <w:shd w:fill="F2F4F7"/>
            <w:tcMar>
              <w:top w:w="80" w:type="dxa"/>
              <w:start w:w="120" w:type="dxa"/>
              <w:bottom w:w="80" w:type="dxa"/>
              <w:end w:w="120" w:type="dxa"/>
            </w:tcMar>
            <w:vAlign w:val="center"/>
          </w:tcPr>
          <w:p>
            <w:pPr>
              <w:keepLines/>
              <w:spacing w:after="0" w:line="240" w:lineRule="auto"/>
            </w:pPr>
            <w:r>
              <w:rPr>
                <w:rFonts w:ascii="Calibri" w:hAnsi="Calibri"/>
                <w:sz w:val="17"/>
              </w:rPr>
              <w:t>artifactId, action, reason, actorId, timestamp, beforeHash, afterHash</w:t>
            </w:r>
          </w:p>
        </w:tc>
      </w:tr>
      <w:tr>
        <w:trPr>
          <w:cantSplit w:val="true"/>
        </w:trPr>
        <w:tc>
          <w:tcPr>
            <w:tcW w:type="dxa" w:w="2520"/>
            <w:tcMar>
              <w:top w:w="80" w:type="dxa"/>
              <w:start w:w="120" w:type="dxa"/>
              <w:bottom w:w="80" w:type="dxa"/>
              <w:end w:w="120" w:type="dxa"/>
            </w:tcMar>
            <w:vAlign w:val="center"/>
          </w:tcPr>
          <w:p>
            <w:pPr>
              <w:keepLines/>
              <w:spacing w:after="0" w:line="240" w:lineRule="auto"/>
            </w:pPr>
            <w:r>
              <w:rPr>
                <w:rFonts w:ascii="Calibri" w:hAnsi="Calibri"/>
                <w:sz w:val="17"/>
              </w:rPr>
              <w:t>PackageVersion</w:t>
            </w:r>
          </w:p>
        </w:tc>
        <w:tc>
          <w:tcPr>
            <w:tcW w:type="dxa" w:w="7099"/>
            <w:tcMar>
              <w:top w:w="80" w:type="dxa"/>
              <w:start w:w="120" w:type="dxa"/>
              <w:bottom w:w="80" w:type="dxa"/>
              <w:end w:w="120" w:type="dxa"/>
            </w:tcMar>
            <w:vAlign w:val="center"/>
          </w:tcPr>
          <w:p>
            <w:pPr>
              <w:keepLines/>
              <w:spacing w:after="0" w:line="240" w:lineRule="auto"/>
            </w:pPr>
            <w:r>
              <w:rPr>
                <w:rFonts w:ascii="Calibri" w:hAnsi="Calibri"/>
                <w:sz w:val="17"/>
              </w:rPr>
              <w:t>version, approvedArtifacts[], manifestHash, exportKeys[], approvers[]</w:t>
            </w:r>
          </w:p>
        </w:tc>
      </w:tr>
      <w:tr>
        <w:trPr>
          <w:cantSplit w:val="true"/>
        </w:trPr>
        <w:tc>
          <w:tcPr>
            <w:tcW w:type="dxa" w:w="2520"/>
            <w:shd w:fill="F2F4F7"/>
            <w:tcMar>
              <w:top w:w="80" w:type="dxa"/>
              <w:start w:w="120" w:type="dxa"/>
              <w:bottom w:w="80" w:type="dxa"/>
              <w:end w:w="120" w:type="dxa"/>
            </w:tcMar>
            <w:vAlign w:val="center"/>
          </w:tcPr>
          <w:p>
            <w:pPr>
              <w:keepLines/>
              <w:spacing w:after="0" w:line="240" w:lineRule="auto"/>
            </w:pPr>
            <w:r>
              <w:rPr>
                <w:rFonts w:ascii="Calibri" w:hAnsi="Calibri"/>
                <w:sz w:val="17"/>
              </w:rPr>
              <w:t>ProfileVersion</w:t>
            </w:r>
          </w:p>
        </w:tc>
        <w:tc>
          <w:tcPr>
            <w:tcW w:type="dxa" w:w="7099"/>
            <w:shd w:fill="F2F4F7"/>
            <w:tcMar>
              <w:top w:w="80" w:type="dxa"/>
              <w:start w:w="120" w:type="dxa"/>
              <w:bottom w:w="80" w:type="dxa"/>
              <w:end w:w="120" w:type="dxa"/>
            </w:tcMar>
            <w:vAlign w:val="center"/>
          </w:tcPr>
          <w:p>
            <w:pPr>
              <w:keepLines/>
              <w:spacing w:after="0" w:line="240" w:lineRule="auto"/>
            </w:pPr>
            <w:r>
              <w:rPr>
                <w:rFonts w:ascii="Calibri" w:hAnsi="Calibri"/>
                <w:sz w:val="17"/>
              </w:rPr>
              <w:t>profileType, schema, version, status, effectiveAt</w:t>
            </w:r>
          </w:p>
        </w:tc>
      </w:tr>
      <w:tr>
        <w:trPr>
          <w:cantSplit w:val="true"/>
        </w:trPr>
        <w:tc>
          <w:tcPr>
            <w:tcW w:type="dxa" w:w="2520"/>
            <w:tcMar>
              <w:top w:w="80" w:type="dxa"/>
              <w:start w:w="120" w:type="dxa"/>
              <w:bottom w:w="80" w:type="dxa"/>
              <w:end w:w="120" w:type="dxa"/>
            </w:tcMar>
            <w:vAlign w:val="center"/>
          </w:tcPr>
          <w:p>
            <w:pPr>
              <w:keepLines/>
              <w:spacing w:after="0" w:line="240" w:lineRule="auto"/>
            </w:pPr>
            <w:r>
              <w:rPr>
                <w:rFonts w:ascii="Calibri" w:hAnsi="Calibri"/>
                <w:sz w:val="17"/>
              </w:rPr>
              <w:t>AuthoritativeSource</w:t>
            </w:r>
          </w:p>
        </w:tc>
        <w:tc>
          <w:tcPr>
            <w:tcW w:type="dxa" w:w="7099"/>
            <w:tcMar>
              <w:top w:w="80" w:type="dxa"/>
              <w:start w:w="120" w:type="dxa"/>
              <w:bottom w:w="80" w:type="dxa"/>
              <w:end w:w="120" w:type="dxa"/>
            </w:tcMar>
            <w:vAlign w:val="center"/>
          </w:tcPr>
          <w:p>
            <w:pPr>
              <w:keepLines/>
              <w:spacing w:after="0" w:line="240" w:lineRule="auto"/>
            </w:pPr>
            <w:r>
              <w:rPr>
                <w:rFonts w:ascii="Calibri" w:hAnsi="Calibri"/>
                <w:sz w:val="17"/>
              </w:rPr>
              <w:t>sourceKey, sourceType, originalLanguage, preferredDeveloperLanguage, englishUrl, originalUrl, allowedDomains[], syncPolicy, activeSnapshotId</w:t>
            </w:r>
          </w:p>
        </w:tc>
      </w:tr>
      <w:tr>
        <w:trPr>
          <w:cantSplit w:val="true"/>
        </w:trPr>
        <w:tc>
          <w:tcPr>
            <w:tcW w:type="dxa" w:w="2520"/>
            <w:shd w:fill="F2F4F7"/>
            <w:tcMar>
              <w:top w:w="80" w:type="dxa"/>
              <w:start w:w="120" w:type="dxa"/>
              <w:bottom w:w="80" w:type="dxa"/>
              <w:end w:w="120" w:type="dxa"/>
            </w:tcMar>
            <w:vAlign w:val="center"/>
          </w:tcPr>
          <w:p>
            <w:pPr>
              <w:keepLines/>
              <w:spacing w:after="0" w:line="240" w:lineRule="auto"/>
            </w:pPr>
            <w:r>
              <w:rPr>
                <w:rFonts w:ascii="Calibri" w:hAnsi="Calibri"/>
                <w:sz w:val="17"/>
              </w:rPr>
              <w:t>SourceSnapshot</w:t>
            </w:r>
          </w:p>
        </w:tc>
        <w:tc>
          <w:tcPr>
            <w:tcW w:type="dxa" w:w="7099"/>
            <w:shd w:fill="F2F4F7"/>
            <w:tcMar>
              <w:top w:w="80" w:type="dxa"/>
              <w:start w:w="120" w:type="dxa"/>
              <w:bottom w:w="80" w:type="dxa"/>
              <w:end w:w="120" w:type="dxa"/>
            </w:tcMar>
            <w:vAlign w:val="center"/>
          </w:tcPr>
          <w:p>
            <w:pPr>
              <w:keepLines/>
              <w:spacing w:after="0" w:line="240" w:lineRule="auto"/>
            </w:pPr>
            <w:r>
              <w:rPr>
                <w:rFonts w:ascii="Calibri" w:hAnsi="Calibri"/>
                <w:sz w:val="17"/>
              </w:rPr>
              <w:t>snapshotId, sourceKey, url, language, retrievedAt, contentHash, etag, publishedDate, translationOfSnapshotId, translationStatus, approvedBy, approvalStatus</w:t>
            </w:r>
          </w:p>
        </w:tc>
      </w:tr>
      <w:tr>
        <w:trPr>
          <w:cantSplit w:val="true"/>
        </w:trPr>
        <w:tc>
          <w:tcPr>
            <w:tcW w:type="dxa" w:w="2520"/>
            <w:tcMar>
              <w:top w:w="80" w:type="dxa"/>
              <w:start w:w="120" w:type="dxa"/>
              <w:bottom w:w="80" w:type="dxa"/>
              <w:end w:w="120" w:type="dxa"/>
            </w:tcMar>
            <w:vAlign w:val="center"/>
          </w:tcPr>
          <w:p>
            <w:pPr>
              <w:keepLines/>
              <w:spacing w:after="0" w:line="240" w:lineRule="auto"/>
            </w:pPr>
            <w:r>
              <w:rPr>
                <w:rFonts w:ascii="Calibri" w:hAnsi="Calibri"/>
                <w:sz w:val="17"/>
              </w:rPr>
              <w:t>NationalStandard</w:t>
            </w:r>
          </w:p>
        </w:tc>
        <w:tc>
          <w:tcPr>
            <w:tcW w:type="dxa" w:w="7099"/>
            <w:tcMar>
              <w:top w:w="80" w:type="dxa"/>
              <w:start w:w="120" w:type="dxa"/>
              <w:bottom w:w="80" w:type="dxa"/>
              <w:end w:w="120" w:type="dxa"/>
            </w:tcMar>
            <w:vAlign w:val="center"/>
          </w:tcPr>
          <w:p>
            <w:pPr>
              <w:keepLines/>
              <w:spacing w:after="0" w:line="240" w:lineRule="auto"/>
            </w:pPr>
            <w:r>
              <w:rPr>
                <w:rFonts w:ascii="Calibri" w:hAnsi="Calibri"/>
                <w:sz w:val="17"/>
              </w:rPr>
              <w:t>specialtyKey, documentId, KLOs[], GKUs[], SKUs[], SLOs[], topics[], weights[]</w:t>
            </w:r>
          </w:p>
        </w:tc>
      </w:tr>
      <w:tr>
        <w:trPr>
          <w:cantSplit w:val="true"/>
        </w:trPr>
        <w:tc>
          <w:tcPr>
            <w:tcW w:type="dxa" w:w="2520"/>
            <w:shd w:fill="F2F4F7"/>
            <w:tcMar>
              <w:top w:w="80" w:type="dxa"/>
              <w:start w:w="120" w:type="dxa"/>
              <w:bottom w:w="80" w:type="dxa"/>
              <w:end w:w="120" w:type="dxa"/>
            </w:tcMar>
            <w:vAlign w:val="center"/>
          </w:tcPr>
          <w:p>
            <w:pPr>
              <w:keepLines/>
              <w:spacing w:after="0" w:line="240" w:lineRule="auto"/>
            </w:pPr>
            <w:r>
              <w:rPr>
                <w:rFonts w:ascii="Calibri" w:hAnsi="Calibri"/>
                <w:sz w:val="17"/>
              </w:rPr>
              <w:t>AlignmentEligibility</w:t>
            </w:r>
          </w:p>
        </w:tc>
        <w:tc>
          <w:tcPr>
            <w:tcW w:type="dxa" w:w="7099"/>
            <w:shd w:fill="F2F4F7"/>
            <w:tcMar>
              <w:top w:w="80" w:type="dxa"/>
              <w:start w:w="120" w:type="dxa"/>
              <w:bottom w:w="80" w:type="dxa"/>
              <w:end w:w="120" w:type="dxa"/>
            </w:tcMar>
            <w:vAlign w:val="center"/>
          </w:tcPr>
          <w:p>
            <w:pPr>
              <w:keepLines/>
              <w:spacing w:after="0" w:line="240" w:lineRule="auto"/>
            </w:pPr>
            <w:r>
              <w:rPr>
                <w:rFonts w:ascii="Calibri" w:hAnsi="Calibri"/>
                <w:sz w:val="17"/>
              </w:rPr>
              <w:t>projectId, mode, candidateSpecialtyKey?, confidence, rationale, sourceSnapshotId?, decidedBy?, decidedAt?</w:t>
            </w:r>
          </w:p>
        </w:tc>
      </w:tr>
      <w:tr>
        <w:trPr>
          <w:cantSplit w:val="true"/>
        </w:trPr>
        <w:tc>
          <w:tcPr>
            <w:tcW w:type="dxa" w:w="2520"/>
            <w:tcMar>
              <w:top w:w="80" w:type="dxa"/>
              <w:start w:w="120" w:type="dxa"/>
              <w:bottom w:w="80" w:type="dxa"/>
              <w:end w:w="120" w:type="dxa"/>
            </w:tcMar>
            <w:vAlign w:val="center"/>
          </w:tcPr>
          <w:p>
            <w:pPr>
              <w:keepLines/>
              <w:spacing w:after="0" w:line="240" w:lineRule="auto"/>
            </w:pPr>
            <w:r>
              <w:rPr>
                <w:rFonts w:ascii="Calibri" w:hAnsi="Calibri"/>
                <w:sz w:val="17"/>
              </w:rPr>
              <w:t>AlignmentLink</w:t>
            </w:r>
          </w:p>
        </w:tc>
        <w:tc>
          <w:tcPr>
            <w:tcW w:type="dxa" w:w="7099"/>
            <w:tcMar>
              <w:top w:w="80" w:type="dxa"/>
              <w:start w:w="120" w:type="dxa"/>
              <w:bottom w:w="80" w:type="dxa"/>
              <w:end w:w="120" w:type="dxa"/>
            </w:tcMar>
            <w:vAlign w:val="center"/>
          </w:tcPr>
          <w:p>
            <w:pPr>
              <w:keepLines/>
              <w:spacing w:after="0" w:line="240" w:lineRule="auto"/>
            </w:pPr>
            <w:r>
              <w:rPr>
                <w:rFonts w:ascii="Calibri" w:hAnsi="Calibri"/>
                <w:sz w:val="17"/>
              </w:rPr>
              <w:t>cloId, standardOutcomeId?, artifactId, mode, confidence, rationale, sourceLocator?, decision</w:t>
            </w:r>
          </w:p>
        </w:tc>
      </w:tr>
      <w:tr>
        <w:trPr>
          <w:cantSplit w:val="true"/>
        </w:trPr>
        <w:tc>
          <w:tcPr>
            <w:tcW w:type="dxa" w:w="2520"/>
            <w:shd w:fill="F2F4F7"/>
            <w:tcMar>
              <w:top w:w="80" w:type="dxa"/>
              <w:start w:w="120" w:type="dxa"/>
              <w:bottom w:w="80" w:type="dxa"/>
              <w:end w:w="120" w:type="dxa"/>
            </w:tcMar>
            <w:vAlign w:val="center"/>
          </w:tcPr>
          <w:p>
            <w:pPr>
              <w:keepLines/>
              <w:spacing w:after="0" w:line="240" w:lineRule="auto"/>
            </w:pPr>
            <w:r>
              <w:rPr>
                <w:rFonts w:ascii="Calibri" w:hAnsi="Calibri"/>
                <w:sz w:val="17"/>
              </w:rPr>
              <w:t>ReadinessItem</w:t>
            </w:r>
          </w:p>
        </w:tc>
        <w:tc>
          <w:tcPr>
            <w:tcW w:type="dxa" w:w="7099"/>
            <w:shd w:fill="F2F4F7"/>
            <w:tcMar>
              <w:top w:w="80" w:type="dxa"/>
              <w:start w:w="120" w:type="dxa"/>
              <w:bottom w:w="80" w:type="dxa"/>
              <w:end w:w="120" w:type="dxa"/>
            </w:tcMar>
            <w:vAlign w:val="center"/>
          </w:tcPr>
          <w:p>
            <w:pPr>
              <w:keepLines/>
              <w:spacing w:after="0" w:line="240" w:lineRule="auto"/>
            </w:pPr>
            <w:r>
              <w:rPr>
                <w:rFonts w:ascii="Calibri" w:hAnsi="Calibri"/>
                <w:sz w:val="17"/>
              </w:rPr>
              <w:t>itemId, alignmentMode, specialtyKey?, outcomeId?, cloId, sourceBlockId, slideNo, stem, options[4], correctIndex, difficulty, rationale, misconception, sourceLocator?, approval</w:t>
            </w:r>
          </w:p>
        </w:tc>
      </w:tr>
      <w:tr>
        <w:trPr>
          <w:cantSplit w:val="true"/>
        </w:trPr>
        <w:tc>
          <w:tcPr>
            <w:tcW w:type="dxa" w:w="2520"/>
            <w:tcMar>
              <w:top w:w="80" w:type="dxa"/>
              <w:start w:w="120" w:type="dxa"/>
              <w:bottom w:w="80" w:type="dxa"/>
              <w:end w:w="120" w:type="dxa"/>
            </w:tcMar>
            <w:vAlign w:val="center"/>
          </w:tcPr>
          <w:p>
            <w:pPr>
              <w:keepLines/>
              <w:spacing w:after="0" w:line="240" w:lineRule="auto"/>
            </w:pPr>
            <w:r>
              <w:rPr>
                <w:rFonts w:ascii="Calibri" w:hAnsi="Calibri"/>
                <w:sz w:val="17"/>
              </w:rPr>
              <w:t>VisionContext</w:t>
            </w:r>
          </w:p>
        </w:tc>
        <w:tc>
          <w:tcPr>
            <w:tcW w:type="dxa" w:w="7099"/>
            <w:tcMar>
              <w:top w:w="80" w:type="dxa"/>
              <w:start w:w="120" w:type="dxa"/>
              <w:bottom w:w="80" w:type="dxa"/>
              <w:end w:w="120" w:type="dxa"/>
            </w:tcMar>
            <w:vAlign w:val="center"/>
          </w:tcPr>
          <w:p>
            <w:pPr>
              <w:keepLines/>
              <w:spacing w:after="0" w:line="240" w:lineRule="auto"/>
            </w:pPr>
            <w:r>
              <w:rPr>
                <w:rFonts w:ascii="Calibri" w:hAnsi="Calibri"/>
                <w:sz w:val="17"/>
              </w:rPr>
              <w:t>title, kind, officialUrl, description, relatedPrograms[], retrievedAt, derivedOpportunityLabel</w:t>
            </w:r>
          </w:p>
        </w:tc>
      </w:tr>
      <w:tr>
        <w:trPr>
          <w:cantSplit w:val="true"/>
        </w:trPr>
        <w:tc>
          <w:tcPr>
            <w:tcW w:type="dxa" w:w="2520"/>
            <w:shd w:fill="F2F4F7"/>
            <w:tcMar>
              <w:top w:w="80" w:type="dxa"/>
              <w:start w:w="120" w:type="dxa"/>
              <w:bottom w:w="80" w:type="dxa"/>
              <w:end w:w="120" w:type="dxa"/>
            </w:tcMar>
            <w:vAlign w:val="center"/>
          </w:tcPr>
          <w:p>
            <w:pPr>
              <w:keepLines/>
              <w:spacing w:after="0" w:line="240" w:lineRule="auto"/>
            </w:pPr>
            <w:r>
              <w:rPr>
                <w:rFonts w:ascii="Calibri" w:hAnsi="Calibri"/>
                <w:sz w:val="17"/>
              </w:rPr>
              <w:t>NCAAARequirement</w:t>
            </w:r>
          </w:p>
        </w:tc>
        <w:tc>
          <w:tcPr>
            <w:tcW w:type="dxa" w:w="7099"/>
            <w:shd w:fill="F2F4F7"/>
            <w:tcMar>
              <w:top w:w="80" w:type="dxa"/>
              <w:start w:w="120" w:type="dxa"/>
              <w:bottom w:w="80" w:type="dxa"/>
              <w:end w:w="120" w:type="dxa"/>
            </w:tcMar>
            <w:vAlign w:val="center"/>
          </w:tcPr>
          <w:p>
            <w:pPr>
              <w:keepLines/>
              <w:spacing w:after="0" w:line="240" w:lineRule="auto"/>
            </w:pPr>
            <w:r>
              <w:rPr>
                <w:rFonts w:ascii="Calibri" w:hAnsi="Calibri"/>
                <w:sz w:val="17"/>
              </w:rPr>
              <w:t>requirementId, sourceSnapshotId, clause, evidenceType, applicability, status</w:t>
            </w:r>
          </w:p>
        </w:tc>
      </w:tr>
      <w:tr>
        <w:trPr>
          <w:cantSplit w:val="true"/>
        </w:trPr>
        <w:tc>
          <w:tcPr>
            <w:tcW w:type="dxa" w:w="2520"/>
            <w:tcMar>
              <w:top w:w="80" w:type="dxa"/>
              <w:start w:w="120" w:type="dxa"/>
              <w:bottom w:w="80" w:type="dxa"/>
              <w:end w:w="120" w:type="dxa"/>
            </w:tcMar>
            <w:vAlign w:val="center"/>
          </w:tcPr>
          <w:p>
            <w:pPr>
              <w:keepLines/>
              <w:spacing w:after="0" w:line="240" w:lineRule="auto"/>
            </w:pPr>
            <w:r>
              <w:rPr>
                <w:rFonts w:ascii="Calibri" w:hAnsi="Calibri"/>
                <w:sz w:val="17"/>
              </w:rPr>
              <w:t>NCAAAEvidenceLink</w:t>
            </w:r>
          </w:p>
        </w:tc>
        <w:tc>
          <w:tcPr>
            <w:tcW w:type="dxa" w:w="7099"/>
            <w:tcMar>
              <w:top w:w="80" w:type="dxa"/>
              <w:start w:w="120" w:type="dxa"/>
              <w:bottom w:w="80" w:type="dxa"/>
              <w:end w:w="120" w:type="dxa"/>
            </w:tcMar>
            <w:vAlign w:val="center"/>
          </w:tcPr>
          <w:p>
            <w:pPr>
              <w:keepLines/>
              <w:spacing w:after="0" w:line="240" w:lineRule="auto"/>
            </w:pPr>
            <w:r>
              <w:rPr>
                <w:rFonts w:ascii="Calibri" w:hAnsi="Calibri"/>
                <w:sz w:val="17"/>
              </w:rPr>
              <w:t>requirementId, artifactId, evidenceType, locator, status, ownerId, qualityAction, approvedBy</w:t>
            </w:r>
          </w:p>
        </w:tc>
      </w:tr>
      <w:tr>
        <w:trPr>
          <w:cantSplit w:val="true"/>
        </w:trPr>
        <w:tc>
          <w:tcPr>
            <w:tcW w:type="dxa" w:w="2520"/>
            <w:shd w:fill="F2F4F7"/>
            <w:tcMar>
              <w:top w:w="80" w:type="dxa"/>
              <w:start w:w="120" w:type="dxa"/>
              <w:bottom w:w="80" w:type="dxa"/>
              <w:end w:w="120" w:type="dxa"/>
            </w:tcMar>
            <w:vAlign w:val="center"/>
          </w:tcPr>
          <w:p>
            <w:pPr>
              <w:keepLines/>
              <w:spacing w:after="0" w:line="240" w:lineRule="auto"/>
            </w:pPr>
            <w:r>
              <w:rPr>
                <w:rFonts w:ascii="Calibri" w:hAnsi="Calibri"/>
                <w:sz w:val="17"/>
              </w:rPr>
              <w:t>NCAAAReportSection</w:t>
            </w:r>
          </w:p>
        </w:tc>
        <w:tc>
          <w:tcPr>
            <w:tcW w:type="dxa" w:w="7099"/>
            <w:shd w:fill="F2F4F7"/>
            <w:tcMar>
              <w:top w:w="80" w:type="dxa"/>
              <w:start w:w="120" w:type="dxa"/>
              <w:bottom w:w="80" w:type="dxa"/>
              <w:end w:w="120" w:type="dxa"/>
            </w:tcMar>
            <w:vAlign w:val="center"/>
          </w:tcPr>
          <w:p>
            <w:pPr>
              <w:keepLines/>
              <w:spacing w:after="0" w:line="240" w:lineRule="auto"/>
            </w:pPr>
            <w:r>
              <w:rPr>
                <w:rFonts w:ascii="Calibri" w:hAnsi="Calibri"/>
                <w:sz w:val="17"/>
              </w:rPr>
              <w:t>sectionId, requirementIds[], narrative, citations[], sourceMode, verifierStatus, approval</w:t>
            </w:r>
          </w:p>
        </w:tc>
      </w:tr>
    </w:tbl>
    <w:p>
      <w:pPr>
        <w:spacing w:after="20"/>
      </w:pPr>
    </w:p>
    <w:p>
      <w:pPr>
        <w:pStyle w:val="Heading1"/>
        <w:keepNext/>
      </w:pPr>
      <w:r>
        <w:t>12. API Contract — MVP</w:t>
      </w:r>
    </w:p>
    <w:tbl>
      <w:tblPr>
        <w:tblStyle w:val="TableGrid"/>
        <w:tblW w:type="dxa" w:w="9619"/>
        <w:jc w:val="left"/>
        <w:tblLayout w:type="fixed"/>
        <w:tblLook w:firstColumn="1" w:firstRow="1" w:lastColumn="0" w:lastRow="0" w:noHBand="0" w:noVBand="1" w:val="04A0"/>
        <w:tblInd w:w="120" w:type="dxa"/>
      </w:tblPr>
      <w:tblGrid>
        <w:gridCol w:w="936"/>
        <w:gridCol w:w="4464"/>
        <w:gridCol w:w="4219"/>
      </w:tblGrid>
      <w:tr>
        <w:trPr>
          <w:tblHeader w:val="true"/>
          <w:cantSplit w:val="true"/>
        </w:trPr>
        <w:tc>
          <w:tcPr>
            <w:tcW w:type="dxa" w:w="936"/>
            <w:shd w:fill="107C5B"/>
            <w:tcMar>
              <w:top w:w="80" w:type="dxa"/>
              <w:start w:w="120" w:type="dxa"/>
              <w:bottom w:w="80" w:type="dxa"/>
              <w:end w:w="120" w:type="dxa"/>
            </w:tcMar>
            <w:vAlign w:val="center"/>
          </w:tcPr>
          <w:p>
            <w:pPr>
              <w:keepLines/>
              <w:spacing w:after="0"/>
            </w:pPr>
            <w:r>
              <w:rPr>
                <w:rFonts w:ascii="Calibri" w:hAnsi="Calibri"/>
                <w:b/>
                <w:color w:val="FFFFFF"/>
                <w:sz w:val="17"/>
              </w:rPr>
              <w:t>Method</w:t>
            </w:r>
          </w:p>
        </w:tc>
        <w:tc>
          <w:tcPr>
            <w:tcW w:type="dxa" w:w="4464"/>
            <w:shd w:fill="107C5B"/>
            <w:tcMar>
              <w:top w:w="80" w:type="dxa"/>
              <w:start w:w="120" w:type="dxa"/>
              <w:bottom w:w="80" w:type="dxa"/>
              <w:end w:w="120" w:type="dxa"/>
            </w:tcMar>
            <w:vAlign w:val="center"/>
          </w:tcPr>
          <w:p>
            <w:pPr>
              <w:keepLines/>
              <w:spacing w:after="0"/>
            </w:pPr>
            <w:r>
              <w:rPr>
                <w:rFonts w:ascii="Calibri" w:hAnsi="Calibri"/>
                <w:b/>
                <w:color w:val="FFFFFF"/>
                <w:sz w:val="17"/>
              </w:rPr>
              <w:t>Endpoint</w:t>
            </w:r>
          </w:p>
        </w:tc>
        <w:tc>
          <w:tcPr>
            <w:tcW w:type="dxa" w:w="4219"/>
            <w:shd w:fill="107C5B"/>
            <w:tcMar>
              <w:top w:w="80" w:type="dxa"/>
              <w:start w:w="120" w:type="dxa"/>
              <w:bottom w:w="80" w:type="dxa"/>
              <w:end w:w="120" w:type="dxa"/>
            </w:tcMar>
            <w:vAlign w:val="center"/>
          </w:tcPr>
          <w:p>
            <w:pPr>
              <w:keepLines/>
              <w:spacing w:after="0"/>
            </w:pPr>
            <w:r>
              <w:rPr>
                <w:rFonts w:ascii="Calibri" w:hAnsi="Calibri"/>
                <w:b/>
                <w:color w:val="FFFFFF"/>
                <w:sz w:val="17"/>
              </w:rPr>
              <w:t>Purpose</w:t>
            </w:r>
          </w:p>
        </w:tc>
      </w:tr>
      <w:tr>
        <w:trPr>
          <w:cantSplit w:val="true"/>
        </w:trPr>
        <w:tc>
          <w:tcPr>
            <w:tcW w:type="dxa" w:w="936"/>
            <w:tcMar>
              <w:top w:w="80" w:type="dxa"/>
              <w:start w:w="120" w:type="dxa"/>
              <w:bottom w:w="80" w:type="dxa"/>
              <w:end w:w="120" w:type="dxa"/>
            </w:tcMar>
            <w:vAlign w:val="center"/>
          </w:tcPr>
          <w:p>
            <w:pPr>
              <w:keepLines/>
              <w:spacing w:after="0" w:line="240" w:lineRule="auto"/>
            </w:pPr>
            <w:r>
              <w:rPr>
                <w:rFonts w:ascii="Calibri" w:hAnsi="Calibri"/>
                <w:sz w:val="17"/>
              </w:rPr>
              <w:t>POST</w:t>
            </w:r>
          </w:p>
        </w:tc>
        <w:tc>
          <w:tcPr>
            <w:tcW w:type="dxa" w:w="4464"/>
            <w:tcMar>
              <w:top w:w="80" w:type="dxa"/>
              <w:start w:w="120" w:type="dxa"/>
              <w:bottom w:w="80" w:type="dxa"/>
              <w:end w:w="120" w:type="dxa"/>
            </w:tcMar>
            <w:vAlign w:val="center"/>
          </w:tcPr>
          <w:p>
            <w:pPr>
              <w:keepLines/>
              <w:spacing w:after="0" w:line="240" w:lineRule="auto"/>
            </w:pPr>
            <w:r>
              <w:rPr>
                <w:rFonts w:ascii="Calibri" w:hAnsi="Calibri"/>
                <w:sz w:val="17"/>
              </w:rPr>
              <w:t>/api/projects</w:t>
            </w:r>
          </w:p>
        </w:tc>
        <w:tc>
          <w:tcPr>
            <w:tcW w:type="dxa" w:w="4219"/>
            <w:tcMar>
              <w:top w:w="80" w:type="dxa"/>
              <w:start w:w="120" w:type="dxa"/>
              <w:bottom w:w="80" w:type="dxa"/>
              <w:end w:w="120" w:type="dxa"/>
            </w:tcMar>
            <w:vAlign w:val="center"/>
          </w:tcPr>
          <w:p>
            <w:pPr>
              <w:keepLines/>
              <w:spacing w:after="0" w:line="240" w:lineRule="auto"/>
            </w:pPr>
            <w:r>
              <w:rPr>
                <w:rFonts w:ascii="Calibri" w:hAnsi="Calibri"/>
                <w:sz w:val="17"/>
              </w:rPr>
              <w:t>Create a lecture project</w:t>
            </w:r>
          </w:p>
        </w:tc>
      </w:tr>
      <w:tr>
        <w:trPr>
          <w:cantSplit w:val="true"/>
        </w:trPr>
        <w:tc>
          <w:tcPr>
            <w:tcW w:type="dxa" w:w="936"/>
            <w:shd w:fill="F2F4F7"/>
            <w:tcMar>
              <w:top w:w="80" w:type="dxa"/>
              <w:start w:w="120" w:type="dxa"/>
              <w:bottom w:w="80" w:type="dxa"/>
              <w:end w:w="120" w:type="dxa"/>
            </w:tcMar>
            <w:vAlign w:val="center"/>
          </w:tcPr>
          <w:p>
            <w:pPr>
              <w:keepLines/>
              <w:spacing w:after="0" w:line="240" w:lineRule="auto"/>
            </w:pPr>
            <w:r>
              <w:rPr>
                <w:rFonts w:ascii="Calibri" w:hAnsi="Calibri"/>
                <w:sz w:val="17"/>
              </w:rPr>
              <w:t>POST</w:t>
            </w:r>
          </w:p>
        </w:tc>
        <w:tc>
          <w:tcPr>
            <w:tcW w:type="dxa" w:w="4464"/>
            <w:shd w:fill="F2F4F7"/>
            <w:tcMar>
              <w:top w:w="80" w:type="dxa"/>
              <w:start w:w="120" w:type="dxa"/>
              <w:bottom w:w="80" w:type="dxa"/>
              <w:end w:w="120" w:type="dxa"/>
            </w:tcMar>
            <w:vAlign w:val="center"/>
          </w:tcPr>
          <w:p>
            <w:pPr>
              <w:keepLines/>
              <w:spacing w:after="0" w:line="240" w:lineRule="auto"/>
            </w:pPr>
            <w:r>
              <w:rPr>
                <w:rFonts w:ascii="Calibri" w:hAnsi="Calibri"/>
                <w:sz w:val="17"/>
              </w:rPr>
              <w:t>/api/projects/{id}/sources</w:t>
            </w:r>
          </w:p>
        </w:tc>
        <w:tc>
          <w:tcPr>
            <w:tcW w:type="dxa" w:w="4219"/>
            <w:shd w:fill="F2F4F7"/>
            <w:tcMar>
              <w:top w:w="80" w:type="dxa"/>
              <w:start w:w="120" w:type="dxa"/>
              <w:bottom w:w="80" w:type="dxa"/>
              <w:end w:w="120" w:type="dxa"/>
            </w:tcMar>
            <w:vAlign w:val="center"/>
          </w:tcPr>
          <w:p>
            <w:pPr>
              <w:keepLines/>
              <w:spacing w:after="0" w:line="240" w:lineRule="auto"/>
            </w:pPr>
            <w:r>
              <w:rPr>
                <w:rFonts w:ascii="Calibri" w:hAnsi="Calibri"/>
                <w:sz w:val="17"/>
              </w:rPr>
              <w:t>Upload and enqueue parsing</w:t>
            </w:r>
          </w:p>
        </w:tc>
      </w:tr>
      <w:tr>
        <w:trPr>
          <w:cantSplit w:val="true"/>
        </w:trPr>
        <w:tc>
          <w:tcPr>
            <w:tcW w:type="dxa" w:w="936"/>
            <w:tcMar>
              <w:top w:w="80" w:type="dxa"/>
              <w:start w:w="120" w:type="dxa"/>
              <w:bottom w:w="80" w:type="dxa"/>
              <w:end w:w="120" w:type="dxa"/>
            </w:tcMar>
            <w:vAlign w:val="center"/>
          </w:tcPr>
          <w:p>
            <w:pPr>
              <w:keepLines/>
              <w:spacing w:after="0" w:line="240" w:lineRule="auto"/>
            </w:pPr>
            <w:r>
              <w:rPr>
                <w:rFonts w:ascii="Calibri" w:hAnsi="Calibri"/>
                <w:sz w:val="17"/>
              </w:rPr>
              <w:t>GET</w:t>
            </w:r>
          </w:p>
        </w:tc>
        <w:tc>
          <w:tcPr>
            <w:tcW w:type="dxa" w:w="4464"/>
            <w:tcMar>
              <w:top w:w="80" w:type="dxa"/>
              <w:start w:w="120" w:type="dxa"/>
              <w:bottom w:w="80" w:type="dxa"/>
              <w:end w:w="120" w:type="dxa"/>
            </w:tcMar>
            <w:vAlign w:val="center"/>
          </w:tcPr>
          <w:p>
            <w:pPr>
              <w:keepLines/>
              <w:spacing w:after="0" w:line="240" w:lineRule="auto"/>
            </w:pPr>
            <w:r>
              <w:rPr>
                <w:rFonts w:ascii="Calibri" w:hAnsi="Calibri"/>
                <w:sz w:val="17"/>
              </w:rPr>
              <w:t>/api/projects/{id}/source-map</w:t>
            </w:r>
          </w:p>
        </w:tc>
        <w:tc>
          <w:tcPr>
            <w:tcW w:type="dxa" w:w="4219"/>
            <w:tcMar>
              <w:top w:w="80" w:type="dxa"/>
              <w:start w:w="120" w:type="dxa"/>
              <w:bottom w:w="80" w:type="dxa"/>
              <w:end w:w="120" w:type="dxa"/>
            </w:tcMar>
            <w:vAlign w:val="center"/>
          </w:tcPr>
          <w:p>
            <w:pPr>
              <w:keepLines/>
              <w:spacing w:after="0" w:line="240" w:lineRule="auto"/>
            </w:pPr>
            <w:r>
              <w:rPr>
                <w:rFonts w:ascii="Calibri" w:hAnsi="Calibri"/>
                <w:sz w:val="17"/>
              </w:rPr>
              <w:t>Read blocks and coverage status</w:t>
            </w:r>
          </w:p>
        </w:tc>
      </w:tr>
      <w:tr>
        <w:trPr>
          <w:cantSplit w:val="true"/>
        </w:trPr>
        <w:tc>
          <w:tcPr>
            <w:tcW w:type="dxa" w:w="936"/>
            <w:shd w:fill="F2F4F7"/>
            <w:tcMar>
              <w:top w:w="80" w:type="dxa"/>
              <w:start w:w="120" w:type="dxa"/>
              <w:bottom w:w="80" w:type="dxa"/>
              <w:end w:w="120" w:type="dxa"/>
            </w:tcMar>
            <w:vAlign w:val="center"/>
          </w:tcPr>
          <w:p>
            <w:pPr>
              <w:keepLines/>
              <w:spacing w:after="0" w:line="240" w:lineRule="auto"/>
            </w:pPr>
            <w:r>
              <w:rPr>
                <w:rFonts w:ascii="Calibri" w:hAnsi="Calibri"/>
                <w:sz w:val="17"/>
              </w:rPr>
              <w:t>POST</w:t>
            </w:r>
          </w:p>
        </w:tc>
        <w:tc>
          <w:tcPr>
            <w:tcW w:type="dxa" w:w="4464"/>
            <w:shd w:fill="F2F4F7"/>
            <w:tcMar>
              <w:top w:w="80" w:type="dxa"/>
              <w:start w:w="120" w:type="dxa"/>
              <w:bottom w:w="80" w:type="dxa"/>
              <w:end w:w="120" w:type="dxa"/>
            </w:tcMar>
            <w:vAlign w:val="center"/>
          </w:tcPr>
          <w:p>
            <w:pPr>
              <w:keepLines/>
              <w:spacing w:after="0" w:line="240" w:lineRule="auto"/>
            </w:pPr>
            <w:r>
              <w:rPr>
                <w:rFonts w:ascii="Calibri" w:hAnsi="Calibri"/>
                <w:sz w:val="17"/>
              </w:rPr>
              <w:t>/api/projects/{id}/plan</w:t>
            </w:r>
          </w:p>
        </w:tc>
        <w:tc>
          <w:tcPr>
            <w:tcW w:type="dxa" w:w="4219"/>
            <w:shd w:fill="F2F4F7"/>
            <w:tcMar>
              <w:top w:w="80" w:type="dxa"/>
              <w:start w:w="120" w:type="dxa"/>
              <w:bottom w:w="80" w:type="dxa"/>
              <w:end w:w="120" w:type="dxa"/>
            </w:tcMar>
            <w:vAlign w:val="center"/>
          </w:tcPr>
          <w:p>
            <w:pPr>
              <w:keepLines/>
              <w:spacing w:after="0" w:line="240" w:lineRule="auto"/>
            </w:pPr>
            <w:r>
              <w:rPr>
                <w:rFonts w:ascii="Calibri" w:hAnsi="Calibri"/>
                <w:sz w:val="17"/>
              </w:rPr>
              <w:t>Generate S1–S20 plan</w:t>
            </w:r>
          </w:p>
        </w:tc>
      </w:tr>
      <w:tr>
        <w:trPr>
          <w:cantSplit w:val="true"/>
        </w:trPr>
        <w:tc>
          <w:tcPr>
            <w:tcW w:type="dxa" w:w="936"/>
            <w:tcMar>
              <w:top w:w="80" w:type="dxa"/>
              <w:start w:w="120" w:type="dxa"/>
              <w:bottom w:w="80" w:type="dxa"/>
              <w:end w:w="120" w:type="dxa"/>
            </w:tcMar>
            <w:vAlign w:val="center"/>
          </w:tcPr>
          <w:p>
            <w:pPr>
              <w:keepLines/>
              <w:spacing w:after="0" w:line="240" w:lineRule="auto"/>
            </w:pPr>
            <w:r>
              <w:rPr>
                <w:rFonts w:ascii="Calibri" w:hAnsi="Calibri"/>
                <w:sz w:val="17"/>
              </w:rPr>
              <w:t>PATCH</w:t>
            </w:r>
          </w:p>
        </w:tc>
        <w:tc>
          <w:tcPr>
            <w:tcW w:type="dxa" w:w="4464"/>
            <w:tcMar>
              <w:top w:w="80" w:type="dxa"/>
              <w:start w:w="120" w:type="dxa"/>
              <w:bottom w:w="80" w:type="dxa"/>
              <w:end w:w="120" w:type="dxa"/>
            </w:tcMar>
            <w:vAlign w:val="center"/>
          </w:tcPr>
          <w:p>
            <w:pPr>
              <w:keepLines/>
              <w:spacing w:after="0" w:line="240" w:lineRule="auto"/>
            </w:pPr>
            <w:r>
              <w:rPr>
                <w:rFonts w:ascii="Calibri" w:hAnsi="Calibri"/>
                <w:sz w:val="17"/>
              </w:rPr>
              <w:t>/api/projects/{id}/plan/{slideNo}</w:t>
            </w:r>
          </w:p>
        </w:tc>
        <w:tc>
          <w:tcPr>
            <w:tcW w:type="dxa" w:w="4219"/>
            <w:tcMar>
              <w:top w:w="80" w:type="dxa"/>
              <w:start w:w="120" w:type="dxa"/>
              <w:bottom w:w="80" w:type="dxa"/>
              <w:end w:w="120" w:type="dxa"/>
            </w:tcMar>
            <w:vAlign w:val="center"/>
          </w:tcPr>
          <w:p>
            <w:pPr>
              <w:keepLines/>
              <w:spacing w:after="0" w:line="240" w:lineRule="auto"/>
            </w:pPr>
            <w:r>
              <w:rPr>
                <w:rFonts w:ascii="Calibri" w:hAnsi="Calibri"/>
                <w:sz w:val="17"/>
              </w:rPr>
              <w:t>Edit plan and mappings</w:t>
            </w:r>
          </w:p>
        </w:tc>
      </w:tr>
      <w:tr>
        <w:trPr>
          <w:cantSplit w:val="true"/>
        </w:trPr>
        <w:tc>
          <w:tcPr>
            <w:tcW w:type="dxa" w:w="936"/>
            <w:shd w:fill="F2F4F7"/>
            <w:tcMar>
              <w:top w:w="80" w:type="dxa"/>
              <w:start w:w="120" w:type="dxa"/>
              <w:bottom w:w="80" w:type="dxa"/>
              <w:end w:w="120" w:type="dxa"/>
            </w:tcMar>
            <w:vAlign w:val="center"/>
          </w:tcPr>
          <w:p>
            <w:pPr>
              <w:keepLines/>
              <w:spacing w:after="0" w:line="240" w:lineRule="auto"/>
            </w:pPr>
            <w:r>
              <w:rPr>
                <w:rFonts w:ascii="Calibri" w:hAnsi="Calibri"/>
                <w:sz w:val="17"/>
              </w:rPr>
              <w:t>POST</w:t>
            </w:r>
          </w:p>
        </w:tc>
        <w:tc>
          <w:tcPr>
            <w:tcW w:type="dxa" w:w="4464"/>
            <w:shd w:fill="F2F4F7"/>
            <w:tcMar>
              <w:top w:w="80" w:type="dxa"/>
              <w:start w:w="120" w:type="dxa"/>
              <w:bottom w:w="80" w:type="dxa"/>
              <w:end w:w="120" w:type="dxa"/>
            </w:tcMar>
            <w:vAlign w:val="center"/>
          </w:tcPr>
          <w:p>
            <w:pPr>
              <w:keepLines/>
              <w:spacing w:after="0" w:line="240" w:lineRule="auto"/>
            </w:pPr>
            <w:r>
              <w:rPr>
                <w:rFonts w:ascii="Calibri" w:hAnsi="Calibri"/>
                <w:sz w:val="17"/>
              </w:rPr>
              <w:t>/api/projects/{id}/generate</w:t>
            </w:r>
          </w:p>
        </w:tc>
        <w:tc>
          <w:tcPr>
            <w:tcW w:type="dxa" w:w="4219"/>
            <w:shd w:fill="F2F4F7"/>
            <w:tcMar>
              <w:top w:w="80" w:type="dxa"/>
              <w:start w:w="120" w:type="dxa"/>
              <w:bottom w:w="80" w:type="dxa"/>
              <w:end w:w="120" w:type="dxa"/>
            </w:tcMar>
            <w:vAlign w:val="center"/>
          </w:tcPr>
          <w:p>
            <w:pPr>
              <w:keepLines/>
              <w:spacing w:after="0" w:line="240" w:lineRule="auto"/>
            </w:pPr>
            <w:r>
              <w:rPr>
                <w:rFonts w:ascii="Calibri" w:hAnsi="Calibri"/>
                <w:sz w:val="17"/>
              </w:rPr>
              <w:t>Start artifact generation</w:t>
            </w:r>
          </w:p>
        </w:tc>
      </w:tr>
      <w:tr>
        <w:trPr>
          <w:cantSplit w:val="true"/>
        </w:trPr>
        <w:tc>
          <w:tcPr>
            <w:tcW w:type="dxa" w:w="936"/>
            <w:tcMar>
              <w:top w:w="80" w:type="dxa"/>
              <w:start w:w="120" w:type="dxa"/>
              <w:bottom w:w="80" w:type="dxa"/>
              <w:end w:w="120" w:type="dxa"/>
            </w:tcMar>
            <w:vAlign w:val="center"/>
          </w:tcPr>
          <w:p>
            <w:pPr>
              <w:keepLines/>
              <w:spacing w:after="0" w:line="240" w:lineRule="auto"/>
            </w:pPr>
            <w:r>
              <w:rPr>
                <w:rFonts w:ascii="Calibri" w:hAnsi="Calibri"/>
                <w:sz w:val="17"/>
              </w:rPr>
              <w:t>GET</w:t>
            </w:r>
          </w:p>
        </w:tc>
        <w:tc>
          <w:tcPr>
            <w:tcW w:type="dxa" w:w="4464"/>
            <w:tcMar>
              <w:top w:w="80" w:type="dxa"/>
              <w:start w:w="120" w:type="dxa"/>
              <w:bottom w:w="80" w:type="dxa"/>
              <w:end w:w="120" w:type="dxa"/>
            </w:tcMar>
            <w:vAlign w:val="center"/>
          </w:tcPr>
          <w:p>
            <w:pPr>
              <w:keepLines/>
              <w:spacing w:after="0" w:line="240" w:lineRule="auto"/>
            </w:pPr>
            <w:r>
              <w:rPr>
                <w:rFonts w:ascii="Calibri" w:hAnsi="Calibri"/>
                <w:sz w:val="17"/>
              </w:rPr>
              <w:t>/api/jobs/{jobId}</w:t>
            </w:r>
          </w:p>
        </w:tc>
        <w:tc>
          <w:tcPr>
            <w:tcW w:type="dxa" w:w="4219"/>
            <w:tcMar>
              <w:top w:w="80" w:type="dxa"/>
              <w:start w:w="120" w:type="dxa"/>
              <w:bottom w:w="80" w:type="dxa"/>
              <w:end w:w="120" w:type="dxa"/>
            </w:tcMar>
            <w:vAlign w:val="center"/>
          </w:tcPr>
          <w:p>
            <w:pPr>
              <w:keepLines/>
              <w:spacing w:after="0" w:line="240" w:lineRule="auto"/>
            </w:pPr>
            <w:r>
              <w:rPr>
                <w:rFonts w:ascii="Calibri" w:hAnsi="Calibri"/>
                <w:sz w:val="17"/>
              </w:rPr>
              <w:t>Read progress and failure details</w:t>
            </w:r>
          </w:p>
        </w:tc>
      </w:tr>
      <w:tr>
        <w:trPr>
          <w:cantSplit w:val="true"/>
        </w:trPr>
        <w:tc>
          <w:tcPr>
            <w:tcW w:type="dxa" w:w="936"/>
            <w:shd w:fill="F2F4F7"/>
            <w:tcMar>
              <w:top w:w="80" w:type="dxa"/>
              <w:start w:w="120" w:type="dxa"/>
              <w:bottom w:w="80" w:type="dxa"/>
              <w:end w:w="120" w:type="dxa"/>
            </w:tcMar>
            <w:vAlign w:val="center"/>
          </w:tcPr>
          <w:p>
            <w:pPr>
              <w:keepLines/>
              <w:spacing w:after="0" w:line="240" w:lineRule="auto"/>
            </w:pPr>
            <w:r>
              <w:rPr>
                <w:rFonts w:ascii="Calibri" w:hAnsi="Calibri"/>
                <w:sz w:val="17"/>
              </w:rPr>
              <w:t>PATCH</w:t>
            </w:r>
          </w:p>
        </w:tc>
        <w:tc>
          <w:tcPr>
            <w:tcW w:type="dxa" w:w="4464"/>
            <w:shd w:fill="F2F4F7"/>
            <w:tcMar>
              <w:top w:w="80" w:type="dxa"/>
              <w:start w:w="120" w:type="dxa"/>
              <w:bottom w:w="80" w:type="dxa"/>
              <w:end w:w="120" w:type="dxa"/>
            </w:tcMar>
            <w:vAlign w:val="center"/>
          </w:tcPr>
          <w:p>
            <w:pPr>
              <w:keepLines/>
              <w:spacing w:after="0" w:line="240" w:lineRule="auto"/>
            </w:pPr>
            <w:r>
              <w:rPr>
                <w:rFonts w:ascii="Calibri" w:hAnsi="Calibri"/>
                <w:sz w:val="17"/>
              </w:rPr>
              <w:t>/api/artifacts/{id}</w:t>
            </w:r>
          </w:p>
        </w:tc>
        <w:tc>
          <w:tcPr>
            <w:tcW w:type="dxa" w:w="4219"/>
            <w:shd w:fill="F2F4F7"/>
            <w:tcMar>
              <w:top w:w="80" w:type="dxa"/>
              <w:start w:w="120" w:type="dxa"/>
              <w:bottom w:w="80" w:type="dxa"/>
              <w:end w:w="120" w:type="dxa"/>
            </w:tcMar>
            <w:vAlign w:val="center"/>
          </w:tcPr>
          <w:p>
            <w:pPr>
              <w:keepLines/>
              <w:spacing w:after="0" w:line="240" w:lineRule="auto"/>
            </w:pPr>
            <w:r>
              <w:rPr>
                <w:rFonts w:ascii="Calibri" w:hAnsi="Calibri"/>
                <w:sz w:val="17"/>
              </w:rPr>
              <w:t>Edit structured artifact</w:t>
            </w:r>
          </w:p>
        </w:tc>
      </w:tr>
      <w:tr>
        <w:trPr>
          <w:cantSplit w:val="true"/>
        </w:trPr>
        <w:tc>
          <w:tcPr>
            <w:tcW w:type="dxa" w:w="936"/>
            <w:tcMar>
              <w:top w:w="80" w:type="dxa"/>
              <w:start w:w="120" w:type="dxa"/>
              <w:bottom w:w="80" w:type="dxa"/>
              <w:end w:w="120" w:type="dxa"/>
            </w:tcMar>
            <w:vAlign w:val="center"/>
          </w:tcPr>
          <w:p>
            <w:pPr>
              <w:keepLines/>
              <w:spacing w:after="0" w:line="240" w:lineRule="auto"/>
            </w:pPr>
            <w:r>
              <w:rPr>
                <w:rFonts w:ascii="Calibri" w:hAnsi="Calibri"/>
                <w:sz w:val="17"/>
              </w:rPr>
              <w:t>POST</w:t>
            </w:r>
          </w:p>
        </w:tc>
        <w:tc>
          <w:tcPr>
            <w:tcW w:type="dxa" w:w="4464"/>
            <w:tcMar>
              <w:top w:w="80" w:type="dxa"/>
              <w:start w:w="120" w:type="dxa"/>
              <w:bottom w:w="80" w:type="dxa"/>
              <w:end w:w="120" w:type="dxa"/>
            </w:tcMar>
            <w:vAlign w:val="center"/>
          </w:tcPr>
          <w:p>
            <w:pPr>
              <w:keepLines/>
              <w:spacing w:after="0" w:line="240" w:lineRule="auto"/>
            </w:pPr>
            <w:r>
              <w:rPr>
                <w:rFonts w:ascii="Calibri" w:hAnsi="Calibri"/>
                <w:sz w:val="17"/>
              </w:rPr>
              <w:t>/api/artifacts/{id}/decisions</w:t>
            </w:r>
          </w:p>
        </w:tc>
        <w:tc>
          <w:tcPr>
            <w:tcW w:type="dxa" w:w="4219"/>
            <w:tcMar>
              <w:top w:w="80" w:type="dxa"/>
              <w:start w:w="120" w:type="dxa"/>
              <w:bottom w:w="80" w:type="dxa"/>
              <w:end w:w="120" w:type="dxa"/>
            </w:tcMar>
            <w:vAlign w:val="center"/>
          </w:tcPr>
          <w:p>
            <w:pPr>
              <w:keepLines/>
              <w:spacing w:after="0" w:line="240" w:lineRule="auto"/>
            </w:pPr>
            <w:r>
              <w:rPr>
                <w:rFonts w:ascii="Calibri" w:hAnsi="Calibri"/>
                <w:sz w:val="17"/>
              </w:rPr>
              <w:t>Approve, reject, omit, waive, or regenerate</w:t>
            </w:r>
          </w:p>
        </w:tc>
      </w:tr>
      <w:tr>
        <w:trPr>
          <w:cantSplit w:val="true"/>
        </w:trPr>
        <w:tc>
          <w:tcPr>
            <w:tcW w:type="dxa" w:w="936"/>
            <w:shd w:fill="F2F4F7"/>
            <w:tcMar>
              <w:top w:w="80" w:type="dxa"/>
              <w:start w:w="120" w:type="dxa"/>
              <w:bottom w:w="80" w:type="dxa"/>
              <w:end w:w="120" w:type="dxa"/>
            </w:tcMar>
            <w:vAlign w:val="center"/>
          </w:tcPr>
          <w:p>
            <w:pPr>
              <w:keepLines/>
              <w:spacing w:after="0" w:line="240" w:lineRule="auto"/>
            </w:pPr>
            <w:r>
              <w:rPr>
                <w:rFonts w:ascii="Calibri" w:hAnsi="Calibri"/>
                <w:sz w:val="17"/>
              </w:rPr>
              <w:t>POST</w:t>
            </w:r>
          </w:p>
        </w:tc>
        <w:tc>
          <w:tcPr>
            <w:tcW w:type="dxa" w:w="4464"/>
            <w:shd w:fill="F2F4F7"/>
            <w:tcMar>
              <w:top w:w="80" w:type="dxa"/>
              <w:start w:w="120" w:type="dxa"/>
              <w:bottom w:w="80" w:type="dxa"/>
              <w:end w:w="120" w:type="dxa"/>
            </w:tcMar>
            <w:vAlign w:val="center"/>
          </w:tcPr>
          <w:p>
            <w:pPr>
              <w:keepLines/>
              <w:spacing w:after="0" w:line="240" w:lineRule="auto"/>
            </w:pPr>
            <w:r>
              <w:rPr>
                <w:rFonts w:ascii="Calibri" w:hAnsi="Calibri"/>
                <w:sz w:val="17"/>
              </w:rPr>
              <w:t>/api/projects/{id}/validate</w:t>
            </w:r>
          </w:p>
        </w:tc>
        <w:tc>
          <w:tcPr>
            <w:tcW w:type="dxa" w:w="4219"/>
            <w:shd w:fill="F2F4F7"/>
            <w:tcMar>
              <w:top w:w="80" w:type="dxa"/>
              <w:start w:w="120" w:type="dxa"/>
              <w:bottom w:w="80" w:type="dxa"/>
              <w:end w:w="120" w:type="dxa"/>
            </w:tcMar>
            <w:vAlign w:val="center"/>
          </w:tcPr>
          <w:p>
            <w:pPr>
              <w:keepLines/>
              <w:spacing w:after="0" w:line="240" w:lineRule="auto"/>
            </w:pPr>
            <w:r>
              <w:rPr>
                <w:rFonts w:ascii="Calibri" w:hAnsi="Calibri"/>
                <w:sz w:val="17"/>
              </w:rPr>
              <w:t>Run all gates</w:t>
            </w:r>
          </w:p>
        </w:tc>
      </w:tr>
      <w:tr>
        <w:trPr>
          <w:cantSplit w:val="true"/>
        </w:trPr>
        <w:tc>
          <w:tcPr>
            <w:tcW w:type="dxa" w:w="936"/>
            <w:tcMar>
              <w:top w:w="80" w:type="dxa"/>
              <w:start w:w="120" w:type="dxa"/>
              <w:bottom w:w="80" w:type="dxa"/>
              <w:end w:w="120" w:type="dxa"/>
            </w:tcMar>
            <w:vAlign w:val="center"/>
          </w:tcPr>
          <w:p>
            <w:pPr>
              <w:keepLines/>
              <w:spacing w:after="0" w:line="240" w:lineRule="auto"/>
            </w:pPr>
            <w:r>
              <w:rPr>
                <w:rFonts w:ascii="Calibri" w:hAnsi="Calibri"/>
                <w:sz w:val="17"/>
              </w:rPr>
              <w:t>POST</w:t>
            </w:r>
          </w:p>
        </w:tc>
        <w:tc>
          <w:tcPr>
            <w:tcW w:type="dxa" w:w="4464"/>
            <w:tcMar>
              <w:top w:w="80" w:type="dxa"/>
              <w:start w:w="120" w:type="dxa"/>
              <w:bottom w:w="80" w:type="dxa"/>
              <w:end w:w="120" w:type="dxa"/>
            </w:tcMar>
            <w:vAlign w:val="center"/>
          </w:tcPr>
          <w:p>
            <w:pPr>
              <w:keepLines/>
              <w:spacing w:after="0" w:line="240" w:lineRule="auto"/>
            </w:pPr>
            <w:r>
              <w:rPr>
                <w:rFonts w:ascii="Calibri" w:hAnsi="Calibri"/>
                <w:sz w:val="17"/>
              </w:rPr>
              <w:t>/api/projects/{id}/publish</w:t>
            </w:r>
          </w:p>
        </w:tc>
        <w:tc>
          <w:tcPr>
            <w:tcW w:type="dxa" w:w="4219"/>
            <w:tcMar>
              <w:top w:w="80" w:type="dxa"/>
              <w:start w:w="120" w:type="dxa"/>
              <w:bottom w:w="80" w:type="dxa"/>
              <w:end w:w="120" w:type="dxa"/>
            </w:tcMar>
            <w:vAlign w:val="center"/>
          </w:tcPr>
          <w:p>
            <w:pPr>
              <w:keepLines/>
              <w:spacing w:after="0" w:line="240" w:lineRule="auto"/>
            </w:pPr>
            <w:r>
              <w:rPr>
                <w:rFonts w:ascii="Calibri" w:hAnsi="Calibri"/>
                <w:sz w:val="17"/>
              </w:rPr>
              <w:t>Create approved immutable version</w:t>
            </w:r>
          </w:p>
        </w:tc>
      </w:tr>
      <w:tr>
        <w:trPr>
          <w:cantSplit w:val="true"/>
        </w:trPr>
        <w:tc>
          <w:tcPr>
            <w:tcW w:type="dxa" w:w="936"/>
            <w:shd w:fill="F2F4F7"/>
            <w:tcMar>
              <w:top w:w="80" w:type="dxa"/>
              <w:start w:w="120" w:type="dxa"/>
              <w:bottom w:w="80" w:type="dxa"/>
              <w:end w:w="120" w:type="dxa"/>
            </w:tcMar>
            <w:vAlign w:val="center"/>
          </w:tcPr>
          <w:p>
            <w:pPr>
              <w:keepLines/>
              <w:spacing w:after="0" w:line="240" w:lineRule="auto"/>
            </w:pPr>
            <w:r>
              <w:rPr>
                <w:rFonts w:ascii="Calibri" w:hAnsi="Calibri"/>
                <w:sz w:val="17"/>
              </w:rPr>
              <w:t>POST</w:t>
            </w:r>
          </w:p>
        </w:tc>
        <w:tc>
          <w:tcPr>
            <w:tcW w:type="dxa" w:w="4464"/>
            <w:shd w:fill="F2F4F7"/>
            <w:tcMar>
              <w:top w:w="80" w:type="dxa"/>
              <w:start w:w="120" w:type="dxa"/>
              <w:bottom w:w="80" w:type="dxa"/>
              <w:end w:w="120" w:type="dxa"/>
            </w:tcMar>
            <w:vAlign w:val="center"/>
          </w:tcPr>
          <w:p>
            <w:pPr>
              <w:keepLines/>
              <w:spacing w:after="0" w:line="240" w:lineRule="auto"/>
            </w:pPr>
            <w:r>
              <w:rPr>
                <w:rFonts w:ascii="Calibri" w:hAnsi="Calibri"/>
                <w:sz w:val="17"/>
              </w:rPr>
              <w:t>/api/packages/{versionId}/exports</w:t>
            </w:r>
          </w:p>
        </w:tc>
        <w:tc>
          <w:tcPr>
            <w:tcW w:type="dxa" w:w="4219"/>
            <w:shd w:fill="F2F4F7"/>
            <w:tcMar>
              <w:top w:w="80" w:type="dxa"/>
              <w:start w:w="120" w:type="dxa"/>
              <w:bottom w:w="80" w:type="dxa"/>
              <w:end w:w="120" w:type="dxa"/>
            </w:tcMar>
            <w:vAlign w:val="center"/>
          </w:tcPr>
          <w:p>
            <w:pPr>
              <w:keepLines/>
              <w:spacing w:after="0" w:line="240" w:lineRule="auto"/>
            </w:pPr>
            <w:r>
              <w:rPr>
                <w:rFonts w:ascii="Calibri" w:hAnsi="Calibri"/>
                <w:sz w:val="17"/>
              </w:rPr>
              <w:t>Render selected formats</w:t>
            </w:r>
          </w:p>
        </w:tc>
      </w:tr>
      <w:tr>
        <w:trPr>
          <w:cantSplit w:val="true"/>
        </w:trPr>
        <w:tc>
          <w:tcPr>
            <w:tcW w:type="dxa" w:w="936"/>
            <w:tcMar>
              <w:top w:w="80" w:type="dxa"/>
              <w:start w:w="120" w:type="dxa"/>
              <w:bottom w:w="80" w:type="dxa"/>
              <w:end w:w="120" w:type="dxa"/>
            </w:tcMar>
            <w:vAlign w:val="center"/>
          </w:tcPr>
          <w:p>
            <w:pPr>
              <w:keepLines/>
              <w:spacing w:after="0" w:line="240" w:lineRule="auto"/>
            </w:pPr>
            <w:r>
              <w:rPr>
                <w:rFonts w:ascii="Calibri" w:hAnsi="Calibri"/>
                <w:sz w:val="17"/>
              </w:rPr>
              <w:t>POST</w:t>
            </w:r>
          </w:p>
        </w:tc>
        <w:tc>
          <w:tcPr>
            <w:tcW w:type="dxa" w:w="4464"/>
            <w:tcMar>
              <w:top w:w="80" w:type="dxa"/>
              <w:start w:w="120" w:type="dxa"/>
              <w:bottom w:w="80" w:type="dxa"/>
              <w:end w:w="120" w:type="dxa"/>
            </w:tcMar>
            <w:vAlign w:val="center"/>
          </w:tcPr>
          <w:p>
            <w:pPr>
              <w:keepLines/>
              <w:spacing w:after="0" w:line="240" w:lineRule="auto"/>
            </w:pPr>
            <w:r>
              <w:rPr>
                <w:rFonts w:ascii="Calibri" w:hAnsi="Calibri"/>
                <w:sz w:val="17"/>
              </w:rPr>
              <w:t>/api/admin/sources/{sourceKey}/sync</w:t>
            </w:r>
          </w:p>
        </w:tc>
        <w:tc>
          <w:tcPr>
            <w:tcW w:type="dxa" w:w="4219"/>
            <w:tcMar>
              <w:top w:w="80" w:type="dxa"/>
              <w:start w:w="120" w:type="dxa"/>
              <w:bottom w:w="80" w:type="dxa"/>
              <w:end w:w="120" w:type="dxa"/>
            </w:tcMar>
            <w:vAlign w:val="center"/>
          </w:tcPr>
          <w:p>
            <w:pPr>
              <w:keepLines/>
              <w:spacing w:after="0" w:line="240" w:lineRule="auto"/>
            </w:pPr>
            <w:r>
              <w:rPr>
                <w:rFonts w:ascii="Calibri" w:hAnsi="Calibri"/>
                <w:sz w:val="17"/>
              </w:rPr>
              <w:t>Synchronize an allowlisted official source</w:t>
            </w:r>
          </w:p>
        </w:tc>
      </w:tr>
      <w:tr>
        <w:trPr>
          <w:cantSplit w:val="true"/>
        </w:trPr>
        <w:tc>
          <w:tcPr>
            <w:tcW w:type="dxa" w:w="936"/>
            <w:shd w:fill="F2F4F7"/>
            <w:tcMar>
              <w:top w:w="80" w:type="dxa"/>
              <w:start w:w="120" w:type="dxa"/>
              <w:bottom w:w="80" w:type="dxa"/>
              <w:end w:w="120" w:type="dxa"/>
            </w:tcMar>
            <w:vAlign w:val="center"/>
          </w:tcPr>
          <w:p>
            <w:pPr>
              <w:keepLines/>
              <w:spacing w:after="0" w:line="240" w:lineRule="auto"/>
            </w:pPr>
            <w:r>
              <w:rPr>
                <w:rFonts w:ascii="Calibri" w:hAnsi="Calibri"/>
                <w:sz w:val="17"/>
              </w:rPr>
              <w:t>POST</w:t>
            </w:r>
          </w:p>
        </w:tc>
        <w:tc>
          <w:tcPr>
            <w:tcW w:type="dxa" w:w="4464"/>
            <w:shd w:fill="F2F4F7"/>
            <w:tcMar>
              <w:top w:w="80" w:type="dxa"/>
              <w:start w:w="120" w:type="dxa"/>
              <w:bottom w:w="80" w:type="dxa"/>
              <w:end w:w="120" w:type="dxa"/>
            </w:tcMar>
            <w:vAlign w:val="center"/>
          </w:tcPr>
          <w:p>
            <w:pPr>
              <w:keepLines/>
              <w:spacing w:after="0" w:line="240" w:lineRule="auto"/>
            </w:pPr>
            <w:r>
              <w:rPr>
                <w:rFonts w:ascii="Calibri" w:hAnsi="Calibri"/>
                <w:sz w:val="17"/>
              </w:rPr>
              <w:t>/api/admin/source-snapshots/{id}/translate</w:t>
            </w:r>
          </w:p>
        </w:tc>
        <w:tc>
          <w:tcPr>
            <w:tcW w:type="dxa" w:w="4219"/>
            <w:shd w:fill="F2F4F7"/>
            <w:tcMar>
              <w:top w:w="80" w:type="dxa"/>
              <w:start w:w="120" w:type="dxa"/>
              <w:bottom w:w="80" w:type="dxa"/>
              <w:end w:w="120" w:type="dxa"/>
            </w:tcMar>
            <w:vAlign w:val="center"/>
          </w:tcPr>
          <w:p>
            <w:pPr>
              <w:keepLines/>
              <w:spacing w:after="0" w:line="240" w:lineRule="auto"/>
            </w:pPr>
            <w:r>
              <w:rPr>
                <w:rFonts w:ascii="Calibri" w:hAnsi="Calibri"/>
                <w:sz w:val="17"/>
              </w:rPr>
              <w:t>Create a controlled English working translation for an Arabic-only snapshot</w:t>
            </w:r>
          </w:p>
        </w:tc>
      </w:tr>
      <w:tr>
        <w:trPr>
          <w:cantSplit w:val="true"/>
        </w:trPr>
        <w:tc>
          <w:tcPr>
            <w:tcW w:type="dxa" w:w="936"/>
            <w:tcMar>
              <w:top w:w="80" w:type="dxa"/>
              <w:start w:w="120" w:type="dxa"/>
              <w:bottom w:w="80" w:type="dxa"/>
              <w:end w:w="120" w:type="dxa"/>
            </w:tcMar>
            <w:vAlign w:val="center"/>
          </w:tcPr>
          <w:p>
            <w:pPr>
              <w:keepLines/>
              <w:spacing w:after="0" w:line="240" w:lineRule="auto"/>
            </w:pPr>
            <w:r>
              <w:rPr>
                <w:rFonts w:ascii="Calibri" w:hAnsi="Calibri"/>
                <w:sz w:val="17"/>
              </w:rPr>
              <w:t>POST</w:t>
            </w:r>
          </w:p>
        </w:tc>
        <w:tc>
          <w:tcPr>
            <w:tcW w:type="dxa" w:w="4464"/>
            <w:tcMar>
              <w:top w:w="80" w:type="dxa"/>
              <w:start w:w="120" w:type="dxa"/>
              <w:bottom w:w="80" w:type="dxa"/>
              <w:end w:w="120" w:type="dxa"/>
            </w:tcMar>
            <w:vAlign w:val="center"/>
          </w:tcPr>
          <w:p>
            <w:pPr>
              <w:keepLines/>
              <w:spacing w:after="0" w:line="240" w:lineRule="auto"/>
            </w:pPr>
            <w:r>
              <w:rPr>
                <w:rFonts w:ascii="Calibri" w:hAnsi="Calibri"/>
                <w:sz w:val="17"/>
              </w:rPr>
              <w:t>/api/admin/source-snapshots/{id}/approve</w:t>
            </w:r>
          </w:p>
        </w:tc>
        <w:tc>
          <w:tcPr>
            <w:tcW w:type="dxa" w:w="4219"/>
            <w:tcMar>
              <w:top w:w="80" w:type="dxa"/>
              <w:start w:w="120" w:type="dxa"/>
              <w:bottom w:w="80" w:type="dxa"/>
              <w:end w:w="120" w:type="dxa"/>
            </w:tcMar>
            <w:vAlign w:val="center"/>
          </w:tcPr>
          <w:p>
            <w:pPr>
              <w:keepLines/>
              <w:spacing w:after="0" w:line="240" w:lineRule="auto"/>
            </w:pPr>
            <w:r>
              <w:rPr>
                <w:rFonts w:ascii="Calibri" w:hAnsi="Calibri"/>
                <w:sz w:val="17"/>
              </w:rPr>
              <w:t>Approve a new official snapshot for production use</w:t>
            </w:r>
          </w:p>
        </w:tc>
      </w:tr>
      <w:tr>
        <w:trPr>
          <w:cantSplit w:val="true"/>
        </w:trPr>
        <w:tc>
          <w:tcPr>
            <w:tcW w:type="dxa" w:w="936"/>
            <w:shd w:fill="F2F4F7"/>
            <w:tcMar>
              <w:top w:w="80" w:type="dxa"/>
              <w:start w:w="120" w:type="dxa"/>
              <w:bottom w:w="80" w:type="dxa"/>
              <w:end w:w="120" w:type="dxa"/>
            </w:tcMar>
            <w:vAlign w:val="center"/>
          </w:tcPr>
          <w:p>
            <w:pPr>
              <w:keepLines/>
              <w:spacing w:after="0" w:line="240" w:lineRule="auto"/>
            </w:pPr>
            <w:r>
              <w:rPr>
                <w:rFonts w:ascii="Calibri" w:hAnsi="Calibri"/>
                <w:sz w:val="17"/>
              </w:rPr>
              <w:t>PUT</w:t>
            </w:r>
          </w:p>
        </w:tc>
        <w:tc>
          <w:tcPr>
            <w:tcW w:type="dxa" w:w="4464"/>
            <w:shd w:fill="F2F4F7"/>
            <w:tcMar>
              <w:top w:w="80" w:type="dxa"/>
              <w:start w:w="120" w:type="dxa"/>
              <w:bottom w:w="80" w:type="dxa"/>
              <w:end w:w="120" w:type="dxa"/>
            </w:tcMar>
            <w:vAlign w:val="center"/>
          </w:tcPr>
          <w:p>
            <w:pPr>
              <w:keepLines/>
              <w:spacing w:after="0" w:line="240" w:lineRule="auto"/>
            </w:pPr>
            <w:r>
              <w:rPr>
                <w:rFonts w:ascii="Calibri" w:hAnsi="Calibri"/>
                <w:sz w:val="17"/>
              </w:rPr>
              <w:t>/api/projects/{id}/clos</w:t>
            </w:r>
          </w:p>
        </w:tc>
        <w:tc>
          <w:tcPr>
            <w:tcW w:type="dxa" w:w="4219"/>
            <w:shd w:fill="F2F4F7"/>
            <w:tcMar>
              <w:top w:w="80" w:type="dxa"/>
              <w:start w:w="120" w:type="dxa"/>
              <w:bottom w:w="80" w:type="dxa"/>
              <w:end w:w="120" w:type="dxa"/>
            </w:tcMar>
            <w:vAlign w:val="center"/>
          </w:tcPr>
          <w:p>
            <w:pPr>
              <w:keepLines/>
              <w:spacing w:after="0" w:line="240" w:lineRule="auto"/>
            </w:pPr>
            <w:r>
              <w:rPr>
                <w:rFonts w:ascii="Calibri" w:hAnsi="Calibri"/>
                <w:sz w:val="17"/>
              </w:rPr>
              <w:t>Save and approve faculty-entered CLOs</w:t>
            </w:r>
          </w:p>
        </w:tc>
      </w:tr>
      <w:tr>
        <w:trPr>
          <w:cantSplit w:val="true"/>
        </w:trPr>
        <w:tc>
          <w:tcPr>
            <w:tcW w:type="dxa" w:w="936"/>
            <w:tcMar>
              <w:top w:w="80" w:type="dxa"/>
              <w:start w:w="120" w:type="dxa"/>
              <w:bottom w:w="80" w:type="dxa"/>
              <w:end w:w="120" w:type="dxa"/>
            </w:tcMar>
            <w:vAlign w:val="center"/>
          </w:tcPr>
          <w:p>
            <w:pPr>
              <w:keepLines/>
              <w:spacing w:after="0" w:line="240" w:lineRule="auto"/>
            </w:pPr>
            <w:r>
              <w:rPr>
                <w:rFonts w:ascii="Calibri" w:hAnsi="Calibri"/>
                <w:sz w:val="17"/>
              </w:rPr>
              <w:t>GET</w:t>
            </w:r>
          </w:p>
        </w:tc>
        <w:tc>
          <w:tcPr>
            <w:tcW w:type="dxa" w:w="4464"/>
            <w:tcMar>
              <w:top w:w="80" w:type="dxa"/>
              <w:start w:w="120" w:type="dxa"/>
              <w:bottom w:w="80" w:type="dxa"/>
              <w:end w:w="120" w:type="dxa"/>
            </w:tcMar>
            <w:vAlign w:val="center"/>
          </w:tcPr>
          <w:p>
            <w:pPr>
              <w:keepLines/>
              <w:spacing w:after="0" w:line="240" w:lineRule="auto"/>
            </w:pPr>
            <w:r>
              <w:rPr>
                <w:rFonts w:ascii="Calibri" w:hAnsi="Calibri"/>
                <w:sz w:val="17"/>
              </w:rPr>
              <w:t>/api/projects/{id}/jaheziah-eligibility</w:t>
            </w:r>
          </w:p>
        </w:tc>
        <w:tc>
          <w:tcPr>
            <w:tcW w:type="dxa" w:w="4219"/>
            <w:tcMar>
              <w:top w:w="80" w:type="dxa"/>
              <w:start w:w="120" w:type="dxa"/>
              <w:bottom w:w="80" w:type="dxa"/>
              <w:end w:w="120" w:type="dxa"/>
            </w:tcMar>
            <w:vAlign w:val="center"/>
          </w:tcPr>
          <w:p>
            <w:pPr>
              <w:keepLines/>
              <w:spacing w:after="0" w:line="240" w:lineRule="auto"/>
            </w:pPr>
            <w:r>
              <w:rPr>
                <w:rFonts w:ascii="Calibri" w:hAnsi="Calibri"/>
                <w:sz w:val="17"/>
              </w:rPr>
              <w:t>Return mode, candidate standard, evidence, confidence, and required faculty action</w:t>
            </w:r>
          </w:p>
        </w:tc>
      </w:tr>
      <w:tr>
        <w:trPr>
          <w:cantSplit w:val="true"/>
        </w:trPr>
        <w:tc>
          <w:tcPr>
            <w:tcW w:type="dxa" w:w="936"/>
            <w:shd w:fill="F2F4F7"/>
            <w:tcMar>
              <w:top w:w="80" w:type="dxa"/>
              <w:start w:w="120" w:type="dxa"/>
              <w:bottom w:w="80" w:type="dxa"/>
              <w:end w:w="120" w:type="dxa"/>
            </w:tcMar>
            <w:vAlign w:val="center"/>
          </w:tcPr>
          <w:p>
            <w:pPr>
              <w:keepLines/>
              <w:spacing w:after="0" w:line="240" w:lineRule="auto"/>
            </w:pPr>
            <w:r>
              <w:rPr>
                <w:rFonts w:ascii="Calibri" w:hAnsi="Calibri"/>
                <w:sz w:val="17"/>
              </w:rPr>
              <w:t>POST</w:t>
            </w:r>
          </w:p>
        </w:tc>
        <w:tc>
          <w:tcPr>
            <w:tcW w:type="dxa" w:w="4464"/>
            <w:shd w:fill="F2F4F7"/>
            <w:tcMar>
              <w:top w:w="80" w:type="dxa"/>
              <w:start w:w="120" w:type="dxa"/>
              <w:bottom w:w="80" w:type="dxa"/>
              <w:end w:w="120" w:type="dxa"/>
            </w:tcMar>
            <w:vAlign w:val="center"/>
          </w:tcPr>
          <w:p>
            <w:pPr>
              <w:keepLines/>
              <w:spacing w:after="0" w:line="240" w:lineRule="auto"/>
            </w:pPr>
            <w:r>
              <w:rPr>
                <w:rFonts w:ascii="Calibri" w:hAnsi="Calibri"/>
                <w:sz w:val="17"/>
              </w:rPr>
              <w:t>/api/projects/{id}/jaheziah-eligibility/decision</w:t>
            </w:r>
          </w:p>
        </w:tc>
        <w:tc>
          <w:tcPr>
            <w:tcW w:type="dxa" w:w="4219"/>
            <w:shd w:fill="F2F4F7"/>
            <w:tcMar>
              <w:top w:w="80" w:type="dxa"/>
              <w:start w:w="120" w:type="dxa"/>
              <w:bottom w:w="80" w:type="dxa"/>
              <w:end w:w="120" w:type="dxa"/>
            </w:tcMar>
            <w:vAlign w:val="center"/>
          </w:tcPr>
          <w:p>
            <w:pPr>
              <w:keepLines/>
              <w:spacing w:after="0" w:line="240" w:lineRule="auto"/>
            </w:pPr>
            <w:r>
              <w:rPr>
                <w:rFonts w:ascii="Calibri" w:hAnsi="Calibri"/>
                <w:sz w:val="17"/>
              </w:rPr>
              <w:t>Confirm or reject a candidate standard and persist the project mode</w:t>
            </w:r>
          </w:p>
        </w:tc>
      </w:tr>
      <w:tr>
        <w:trPr>
          <w:cantSplit w:val="true"/>
        </w:trPr>
        <w:tc>
          <w:tcPr>
            <w:tcW w:type="dxa" w:w="936"/>
            <w:tcMar>
              <w:top w:w="80" w:type="dxa"/>
              <w:start w:w="120" w:type="dxa"/>
              <w:bottom w:w="80" w:type="dxa"/>
              <w:end w:w="120" w:type="dxa"/>
            </w:tcMar>
            <w:vAlign w:val="center"/>
          </w:tcPr>
          <w:p>
            <w:pPr>
              <w:keepLines/>
              <w:spacing w:after="0" w:line="240" w:lineRule="auto"/>
            </w:pPr>
            <w:r>
              <w:rPr>
                <w:rFonts w:ascii="Calibri" w:hAnsi="Calibri"/>
                <w:sz w:val="17"/>
              </w:rPr>
              <w:t>POST</w:t>
            </w:r>
          </w:p>
        </w:tc>
        <w:tc>
          <w:tcPr>
            <w:tcW w:type="dxa" w:w="4464"/>
            <w:tcMar>
              <w:top w:w="80" w:type="dxa"/>
              <w:start w:w="120" w:type="dxa"/>
              <w:bottom w:w="80" w:type="dxa"/>
              <w:end w:w="120" w:type="dxa"/>
            </w:tcMar>
            <w:vAlign w:val="center"/>
          </w:tcPr>
          <w:p>
            <w:pPr>
              <w:keepLines/>
              <w:spacing w:after="0" w:line="240" w:lineRule="auto"/>
            </w:pPr>
            <w:r>
              <w:rPr>
                <w:rFonts w:ascii="Calibri" w:hAnsi="Calibri"/>
                <w:sz w:val="17"/>
              </w:rPr>
              <w:t>/api/projects/{id}/national-alignment</w:t>
            </w:r>
          </w:p>
        </w:tc>
        <w:tc>
          <w:tcPr>
            <w:tcW w:type="dxa" w:w="4219"/>
            <w:tcMar>
              <w:top w:w="80" w:type="dxa"/>
              <w:start w:w="120" w:type="dxa"/>
              <w:bottom w:w="80" w:type="dxa"/>
              <w:end w:w="120" w:type="dxa"/>
            </w:tcMar>
            <w:vAlign w:val="center"/>
          </w:tcPr>
          <w:p>
            <w:pPr>
              <w:keepLines/>
              <w:spacing w:after="0" w:line="240" w:lineRule="auto"/>
            </w:pPr>
            <w:r>
              <w:rPr>
                <w:rFonts w:ascii="Calibri" w:hAnsi="Calibri"/>
                <w:sz w:val="17"/>
              </w:rPr>
              <w:t>Generate conditional Jaheziah proposals only when the persisted mode permits</w:t>
            </w:r>
          </w:p>
        </w:tc>
      </w:tr>
      <w:tr>
        <w:trPr>
          <w:cantSplit w:val="true"/>
        </w:trPr>
        <w:tc>
          <w:tcPr>
            <w:tcW w:type="dxa" w:w="936"/>
            <w:shd w:fill="F2F4F7"/>
            <w:tcMar>
              <w:top w:w="80" w:type="dxa"/>
              <w:start w:w="120" w:type="dxa"/>
              <w:bottom w:w="80" w:type="dxa"/>
              <w:end w:w="120" w:type="dxa"/>
            </w:tcMar>
            <w:vAlign w:val="center"/>
          </w:tcPr>
          <w:p>
            <w:pPr>
              <w:keepLines/>
              <w:spacing w:after="0" w:line="240" w:lineRule="auto"/>
            </w:pPr>
            <w:r>
              <w:rPr>
                <w:rFonts w:ascii="Calibri" w:hAnsi="Calibri"/>
                <w:sz w:val="17"/>
              </w:rPr>
              <w:t>PATCH</w:t>
            </w:r>
          </w:p>
        </w:tc>
        <w:tc>
          <w:tcPr>
            <w:tcW w:type="dxa" w:w="4464"/>
            <w:shd w:fill="F2F4F7"/>
            <w:tcMar>
              <w:top w:w="80" w:type="dxa"/>
              <w:start w:w="120" w:type="dxa"/>
              <w:bottom w:w="80" w:type="dxa"/>
              <w:end w:w="120" w:type="dxa"/>
            </w:tcMar>
            <w:vAlign w:val="center"/>
          </w:tcPr>
          <w:p>
            <w:pPr>
              <w:keepLines/>
              <w:spacing w:after="0" w:line="240" w:lineRule="auto"/>
            </w:pPr>
            <w:r>
              <w:rPr>
                <w:rFonts w:ascii="Calibri" w:hAnsi="Calibri"/>
                <w:sz w:val="17"/>
              </w:rPr>
              <w:t>/api/alignment-links/{id}</w:t>
            </w:r>
          </w:p>
        </w:tc>
        <w:tc>
          <w:tcPr>
            <w:tcW w:type="dxa" w:w="4219"/>
            <w:shd w:fill="F2F4F7"/>
            <w:tcMar>
              <w:top w:w="80" w:type="dxa"/>
              <w:start w:w="120" w:type="dxa"/>
              <w:bottom w:w="80" w:type="dxa"/>
              <w:end w:w="120" w:type="dxa"/>
            </w:tcMar>
            <w:vAlign w:val="center"/>
          </w:tcPr>
          <w:p>
            <w:pPr>
              <w:keepLines/>
              <w:spacing w:after="0" w:line="240" w:lineRule="auto"/>
            </w:pPr>
            <w:r>
              <w:rPr>
                <w:rFonts w:ascii="Calibri" w:hAnsi="Calibri"/>
                <w:sz w:val="17"/>
              </w:rPr>
              <w:t>Accept, reject, or edit one proposed alignment</w:t>
            </w:r>
          </w:p>
        </w:tc>
      </w:tr>
      <w:tr>
        <w:trPr>
          <w:cantSplit w:val="true"/>
        </w:trPr>
        <w:tc>
          <w:tcPr>
            <w:tcW w:type="dxa" w:w="936"/>
            <w:tcMar>
              <w:top w:w="80" w:type="dxa"/>
              <w:start w:w="120" w:type="dxa"/>
              <w:bottom w:w="80" w:type="dxa"/>
              <w:end w:w="120" w:type="dxa"/>
            </w:tcMar>
            <w:vAlign w:val="center"/>
          </w:tcPr>
          <w:p>
            <w:pPr>
              <w:keepLines/>
              <w:spacing w:after="0" w:line="240" w:lineRule="auto"/>
            </w:pPr>
            <w:r>
              <w:rPr>
                <w:rFonts w:ascii="Calibri" w:hAnsi="Calibri"/>
                <w:sz w:val="17"/>
              </w:rPr>
              <w:t>POST</w:t>
            </w:r>
          </w:p>
        </w:tc>
        <w:tc>
          <w:tcPr>
            <w:tcW w:type="dxa" w:w="4464"/>
            <w:tcMar>
              <w:top w:w="80" w:type="dxa"/>
              <w:start w:w="120" w:type="dxa"/>
              <w:bottom w:w="80" w:type="dxa"/>
              <w:end w:w="120" w:type="dxa"/>
            </w:tcMar>
            <w:vAlign w:val="center"/>
          </w:tcPr>
          <w:p>
            <w:pPr>
              <w:keepLines/>
              <w:spacing w:after="0" w:line="240" w:lineRule="auto"/>
            </w:pPr>
            <w:r>
              <w:rPr>
                <w:rFonts w:ascii="Calibri" w:hAnsi="Calibri"/>
                <w:sz w:val="17"/>
              </w:rPr>
              <w:t>/api/projects/{id}/readiness-items</w:t>
            </w:r>
          </w:p>
        </w:tc>
        <w:tc>
          <w:tcPr>
            <w:tcW w:type="dxa" w:w="4219"/>
            <w:tcMar>
              <w:top w:w="80" w:type="dxa"/>
              <w:start w:w="120" w:type="dxa"/>
              <w:bottom w:w="80" w:type="dxa"/>
              <w:end w:w="120" w:type="dxa"/>
            </w:tcMar>
            <w:vAlign w:val="center"/>
          </w:tcPr>
          <w:p>
            <w:pPr>
              <w:keepLines/>
              <w:spacing w:after="0" w:line="240" w:lineRule="auto"/>
            </w:pPr>
            <w:r>
              <w:rPr>
                <w:rFonts w:ascii="Calibri" w:hAnsi="Calibri"/>
                <w:sz w:val="17"/>
              </w:rPr>
              <w:t>Generate CLO-aligned checks and add official Jaheziah mappings only when eligible</w:t>
            </w:r>
          </w:p>
        </w:tc>
      </w:tr>
      <w:tr>
        <w:trPr>
          <w:cantSplit w:val="true"/>
        </w:trPr>
        <w:tc>
          <w:tcPr>
            <w:tcW w:type="dxa" w:w="936"/>
            <w:shd w:fill="F2F4F7"/>
            <w:tcMar>
              <w:top w:w="80" w:type="dxa"/>
              <w:start w:w="120" w:type="dxa"/>
              <w:bottom w:w="80" w:type="dxa"/>
              <w:end w:w="120" w:type="dxa"/>
            </w:tcMar>
            <w:vAlign w:val="center"/>
          </w:tcPr>
          <w:p>
            <w:pPr>
              <w:keepLines/>
              <w:spacing w:after="0" w:line="240" w:lineRule="auto"/>
            </w:pPr>
            <w:r>
              <w:rPr>
                <w:rFonts w:ascii="Calibri" w:hAnsi="Calibri"/>
                <w:sz w:val="17"/>
              </w:rPr>
              <w:t>PATCH</w:t>
            </w:r>
          </w:p>
        </w:tc>
        <w:tc>
          <w:tcPr>
            <w:tcW w:type="dxa" w:w="4464"/>
            <w:shd w:fill="F2F4F7"/>
            <w:tcMar>
              <w:top w:w="80" w:type="dxa"/>
              <w:start w:w="120" w:type="dxa"/>
              <w:bottom w:w="80" w:type="dxa"/>
              <w:end w:w="120" w:type="dxa"/>
            </w:tcMar>
            <w:vAlign w:val="center"/>
          </w:tcPr>
          <w:p>
            <w:pPr>
              <w:keepLines/>
              <w:spacing w:after="0" w:line="240" w:lineRule="auto"/>
            </w:pPr>
            <w:r>
              <w:rPr>
                <w:rFonts w:ascii="Calibri" w:hAnsi="Calibri"/>
                <w:sz w:val="17"/>
              </w:rPr>
              <w:t>/api/readiness-items/{id}</w:t>
            </w:r>
          </w:p>
        </w:tc>
        <w:tc>
          <w:tcPr>
            <w:tcW w:type="dxa" w:w="4219"/>
            <w:shd w:fill="F2F4F7"/>
            <w:tcMar>
              <w:top w:w="80" w:type="dxa"/>
              <w:start w:w="120" w:type="dxa"/>
              <w:bottom w:w="80" w:type="dxa"/>
              <w:end w:w="120" w:type="dxa"/>
            </w:tcMar>
            <w:vAlign w:val="center"/>
          </w:tcPr>
          <w:p>
            <w:pPr>
              <w:keepLines/>
              <w:spacing w:after="0" w:line="240" w:lineRule="auto"/>
            </w:pPr>
            <w:r>
              <w:rPr>
                <w:rFonts w:ascii="Calibri" w:hAnsi="Calibri"/>
                <w:sz w:val="17"/>
              </w:rPr>
              <w:t>Edit, approve, reject, or relocate a readiness item</w:t>
            </w:r>
          </w:p>
        </w:tc>
      </w:tr>
      <w:tr>
        <w:trPr>
          <w:cantSplit w:val="true"/>
        </w:trPr>
        <w:tc>
          <w:tcPr>
            <w:tcW w:type="dxa" w:w="936"/>
            <w:tcMar>
              <w:top w:w="80" w:type="dxa"/>
              <w:start w:w="120" w:type="dxa"/>
              <w:bottom w:w="80" w:type="dxa"/>
              <w:end w:w="120" w:type="dxa"/>
            </w:tcMar>
            <w:vAlign w:val="center"/>
          </w:tcPr>
          <w:p>
            <w:pPr>
              <w:keepLines/>
              <w:spacing w:after="0" w:line="240" w:lineRule="auto"/>
            </w:pPr>
            <w:r>
              <w:rPr>
                <w:rFonts w:ascii="Calibri" w:hAnsi="Calibri"/>
                <w:sz w:val="17"/>
              </w:rPr>
              <w:t>GET</w:t>
            </w:r>
          </w:p>
        </w:tc>
        <w:tc>
          <w:tcPr>
            <w:tcW w:type="dxa" w:w="4464"/>
            <w:tcMar>
              <w:top w:w="80" w:type="dxa"/>
              <w:start w:w="120" w:type="dxa"/>
              <w:bottom w:w="80" w:type="dxa"/>
              <w:end w:w="120" w:type="dxa"/>
            </w:tcMar>
            <w:vAlign w:val="center"/>
          </w:tcPr>
          <w:p>
            <w:pPr>
              <w:keepLines/>
              <w:spacing w:after="0" w:line="240" w:lineRule="auto"/>
            </w:pPr>
            <w:r>
              <w:rPr>
                <w:rFonts w:ascii="Calibri" w:hAnsi="Calibri"/>
                <w:sz w:val="17"/>
              </w:rPr>
              <w:t>/api/projects/{id}/vision-contexts</w:t>
            </w:r>
          </w:p>
        </w:tc>
        <w:tc>
          <w:tcPr>
            <w:tcW w:type="dxa" w:w="4219"/>
            <w:tcMar>
              <w:top w:w="80" w:type="dxa"/>
              <w:start w:w="120" w:type="dxa"/>
              <w:bottom w:w="80" w:type="dxa"/>
              <w:end w:w="120" w:type="dxa"/>
            </w:tcMar>
            <w:vAlign w:val="center"/>
          </w:tcPr>
          <w:p>
            <w:pPr>
              <w:keepLines/>
              <w:spacing w:after="0" w:line="240" w:lineRule="auto"/>
            </w:pPr>
            <w:r>
              <w:rPr>
                <w:rFonts w:ascii="Calibri" w:hAnsi="Calibri"/>
                <w:sz w:val="17"/>
              </w:rPr>
              <w:t>Return sourced Vision 2030 projects and derived opportunities</w:t>
            </w:r>
          </w:p>
        </w:tc>
      </w:tr>
      <w:tr>
        <w:trPr>
          <w:cantSplit w:val="true"/>
        </w:trPr>
        <w:tc>
          <w:tcPr>
            <w:tcW w:type="dxa" w:w="936"/>
            <w:shd w:fill="F2F4F7"/>
            <w:tcMar>
              <w:top w:w="80" w:type="dxa"/>
              <w:start w:w="120" w:type="dxa"/>
              <w:bottom w:w="80" w:type="dxa"/>
              <w:end w:w="120" w:type="dxa"/>
            </w:tcMar>
            <w:vAlign w:val="center"/>
          </w:tcPr>
          <w:p>
            <w:pPr>
              <w:keepLines/>
              <w:spacing w:after="0" w:line="240" w:lineRule="auto"/>
            </w:pPr>
            <w:r>
              <w:rPr>
                <w:rFonts w:ascii="Calibri" w:hAnsi="Calibri"/>
                <w:sz w:val="17"/>
              </w:rPr>
              <w:t>GET</w:t>
            </w:r>
          </w:p>
        </w:tc>
        <w:tc>
          <w:tcPr>
            <w:tcW w:type="dxa" w:w="4464"/>
            <w:shd w:fill="F2F4F7"/>
            <w:tcMar>
              <w:top w:w="80" w:type="dxa"/>
              <w:start w:w="120" w:type="dxa"/>
              <w:bottom w:w="80" w:type="dxa"/>
              <w:end w:w="120" w:type="dxa"/>
            </w:tcMar>
            <w:vAlign w:val="center"/>
          </w:tcPr>
          <w:p>
            <w:pPr>
              <w:keepLines/>
              <w:spacing w:after="0" w:line="240" w:lineRule="auto"/>
            </w:pPr>
            <w:r>
              <w:rPr>
                <w:rFonts w:ascii="Calibri" w:hAnsi="Calibri"/>
                <w:sz w:val="17"/>
              </w:rPr>
              <w:t>/api/projects/{id}/ncaaa-evidence</w:t>
            </w:r>
          </w:p>
        </w:tc>
        <w:tc>
          <w:tcPr>
            <w:tcW w:type="dxa" w:w="4219"/>
            <w:shd w:fill="F2F4F7"/>
            <w:tcMar>
              <w:top w:w="80" w:type="dxa"/>
              <w:start w:w="120" w:type="dxa"/>
              <w:bottom w:w="80" w:type="dxa"/>
              <w:end w:w="120" w:type="dxa"/>
            </w:tcMar>
            <w:vAlign w:val="center"/>
          </w:tcPr>
          <w:p>
            <w:pPr>
              <w:keepLines/>
              <w:spacing w:after="0" w:line="240" w:lineRule="auto"/>
            </w:pPr>
            <w:r>
              <w:rPr>
                <w:rFonts w:ascii="Calibri" w:hAnsi="Calibri"/>
                <w:sz w:val="17"/>
              </w:rPr>
              <w:t>Return NCAAA evidence matrix and gaps</w:t>
            </w:r>
          </w:p>
        </w:tc>
      </w:tr>
      <w:tr>
        <w:trPr>
          <w:cantSplit w:val="true"/>
        </w:trPr>
        <w:tc>
          <w:tcPr>
            <w:tcW w:type="dxa" w:w="936"/>
            <w:tcMar>
              <w:top w:w="80" w:type="dxa"/>
              <w:start w:w="120" w:type="dxa"/>
              <w:bottom w:w="80" w:type="dxa"/>
              <w:end w:w="120" w:type="dxa"/>
            </w:tcMar>
            <w:vAlign w:val="center"/>
          </w:tcPr>
          <w:p>
            <w:pPr>
              <w:keepLines/>
              <w:spacing w:after="0" w:line="240" w:lineRule="auto"/>
            </w:pPr>
            <w:r>
              <w:rPr>
                <w:rFonts w:ascii="Calibri" w:hAnsi="Calibri"/>
                <w:sz w:val="17"/>
              </w:rPr>
              <w:t>PATCH</w:t>
            </w:r>
          </w:p>
        </w:tc>
        <w:tc>
          <w:tcPr>
            <w:tcW w:type="dxa" w:w="4464"/>
            <w:tcMar>
              <w:top w:w="80" w:type="dxa"/>
              <w:start w:w="120" w:type="dxa"/>
              <w:bottom w:w="80" w:type="dxa"/>
              <w:end w:w="120" w:type="dxa"/>
            </w:tcMar>
            <w:vAlign w:val="center"/>
          </w:tcPr>
          <w:p>
            <w:pPr>
              <w:keepLines/>
              <w:spacing w:after="0" w:line="240" w:lineRule="auto"/>
            </w:pPr>
            <w:r>
              <w:rPr>
                <w:rFonts w:ascii="Calibri" w:hAnsi="Calibri"/>
                <w:sz w:val="17"/>
              </w:rPr>
              <w:t>/api/ncaaa-evidence-links/{id}</w:t>
            </w:r>
          </w:p>
        </w:tc>
        <w:tc>
          <w:tcPr>
            <w:tcW w:type="dxa" w:w="4219"/>
            <w:tcMar>
              <w:top w:w="80" w:type="dxa"/>
              <w:start w:w="120" w:type="dxa"/>
              <w:bottom w:w="80" w:type="dxa"/>
              <w:end w:w="120" w:type="dxa"/>
            </w:tcMar>
            <w:vAlign w:val="center"/>
          </w:tcPr>
          <w:p>
            <w:pPr>
              <w:keepLines/>
              <w:spacing w:after="0" w:line="240" w:lineRule="auto"/>
            </w:pPr>
            <w:r>
              <w:rPr>
                <w:rFonts w:ascii="Calibri" w:hAnsi="Calibri"/>
                <w:sz w:val="17"/>
              </w:rPr>
              <w:t>Map evidence, assign owner, set gap status or quality action</w:t>
            </w:r>
          </w:p>
        </w:tc>
      </w:tr>
      <w:tr>
        <w:trPr>
          <w:cantSplit w:val="true"/>
        </w:trPr>
        <w:tc>
          <w:tcPr>
            <w:tcW w:type="dxa" w:w="936"/>
            <w:shd w:fill="F2F4F7"/>
            <w:tcMar>
              <w:top w:w="80" w:type="dxa"/>
              <w:start w:w="120" w:type="dxa"/>
              <w:bottom w:w="80" w:type="dxa"/>
              <w:end w:w="120" w:type="dxa"/>
            </w:tcMar>
            <w:vAlign w:val="center"/>
          </w:tcPr>
          <w:p>
            <w:pPr>
              <w:keepLines/>
              <w:spacing w:after="0" w:line="240" w:lineRule="auto"/>
            </w:pPr>
            <w:r>
              <w:rPr>
                <w:rFonts w:ascii="Calibri" w:hAnsi="Calibri"/>
                <w:sz w:val="17"/>
              </w:rPr>
              <w:t>POST</w:t>
            </w:r>
          </w:p>
        </w:tc>
        <w:tc>
          <w:tcPr>
            <w:tcW w:type="dxa" w:w="4464"/>
            <w:shd w:fill="F2F4F7"/>
            <w:tcMar>
              <w:top w:w="80" w:type="dxa"/>
              <w:start w:w="120" w:type="dxa"/>
              <w:bottom w:w="80" w:type="dxa"/>
              <w:end w:w="120" w:type="dxa"/>
            </w:tcMar>
            <w:vAlign w:val="center"/>
          </w:tcPr>
          <w:p>
            <w:pPr>
              <w:keepLines/>
              <w:spacing w:after="0" w:line="240" w:lineRule="auto"/>
            </w:pPr>
            <w:r>
              <w:rPr>
                <w:rFonts w:ascii="Calibri" w:hAnsi="Calibri"/>
                <w:sz w:val="17"/>
              </w:rPr>
              <w:t>/api/projects/{id}/ncaaa-report-sections</w:t>
            </w:r>
          </w:p>
        </w:tc>
        <w:tc>
          <w:tcPr>
            <w:tcW w:type="dxa" w:w="4219"/>
            <w:shd w:fill="F2F4F7"/>
            <w:tcMar>
              <w:top w:w="80" w:type="dxa"/>
              <w:start w:w="120" w:type="dxa"/>
              <w:bottom w:w="80" w:type="dxa"/>
              <w:end w:w="120" w:type="dxa"/>
            </w:tcMar>
            <w:vAlign w:val="center"/>
          </w:tcPr>
          <w:p>
            <w:pPr>
              <w:keepLines/>
              <w:spacing w:after="0" w:line="240" w:lineRule="auto"/>
            </w:pPr>
            <w:r>
              <w:rPr>
                <w:rFonts w:ascii="Calibri" w:hAnsi="Calibri"/>
                <w:sz w:val="17"/>
              </w:rPr>
              <w:t>Draft a cited NCAAA narrative from approved evidence</w:t>
            </w:r>
          </w:p>
        </w:tc>
      </w:tr>
    </w:tbl>
    <w:p>
      <w:pPr>
        <w:spacing w:after="20"/>
      </w:pPr>
    </w:p>
    <w:p>
      <w:pPr>
        <w:pStyle w:val="Heading1"/>
        <w:keepNext/>
      </w:pPr>
      <w:r>
        <w:t>13. Non-Functional, Security, and Governance Requirements</w:t>
      </w:r>
    </w:p>
    <w:tbl>
      <w:tblPr>
        <w:tblStyle w:val="TableGrid"/>
        <w:tblW w:type="dxa" w:w="9619"/>
        <w:jc w:val="left"/>
        <w:tblLayout w:type="fixed"/>
        <w:tblLook w:firstColumn="1" w:firstRow="1" w:lastColumn="0" w:lastRow="0" w:noHBand="0" w:noVBand="1" w:val="04A0"/>
        <w:tblInd w:w="120" w:type="dxa"/>
      </w:tblPr>
      <w:tblGrid>
        <w:gridCol w:w="1152"/>
        <w:gridCol w:w="8467"/>
      </w:tblGrid>
      <w:tr>
        <w:trPr>
          <w:tblHeader w:val="true"/>
          <w:cantSplit w:val="true"/>
        </w:trPr>
        <w:tc>
          <w:tcPr>
            <w:tcW w:type="dxa" w:w="1152"/>
            <w:shd w:fill="107C5B"/>
            <w:tcMar>
              <w:top w:w="80" w:type="dxa"/>
              <w:start w:w="120" w:type="dxa"/>
              <w:bottom w:w="80" w:type="dxa"/>
              <w:end w:w="120" w:type="dxa"/>
            </w:tcMar>
            <w:vAlign w:val="center"/>
          </w:tcPr>
          <w:p>
            <w:pPr>
              <w:keepLines/>
              <w:spacing w:after="0"/>
            </w:pPr>
            <w:r>
              <w:rPr>
                <w:rFonts w:ascii="Calibri" w:hAnsi="Calibri"/>
                <w:b/>
                <w:color w:val="FFFFFF"/>
                <w:sz w:val="17"/>
              </w:rPr>
              <w:t>ID</w:t>
            </w:r>
          </w:p>
        </w:tc>
        <w:tc>
          <w:tcPr>
            <w:tcW w:type="dxa" w:w="8467"/>
            <w:shd w:fill="107C5B"/>
            <w:tcMar>
              <w:top w:w="80" w:type="dxa"/>
              <w:start w:w="120" w:type="dxa"/>
              <w:bottom w:w="80" w:type="dxa"/>
              <w:end w:w="120" w:type="dxa"/>
            </w:tcMar>
            <w:vAlign w:val="center"/>
          </w:tcPr>
          <w:p>
            <w:pPr>
              <w:keepLines/>
              <w:spacing w:after="0"/>
            </w:pPr>
            <w:r>
              <w:rPr>
                <w:rFonts w:ascii="Calibri" w:hAnsi="Calibri"/>
                <w:b/>
                <w:color w:val="FFFFFF"/>
                <w:sz w:val="17"/>
              </w:rPr>
              <w:t>Requirement</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NFR-01</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Tenant isolation is enforced in every database, object-storage, retrieval, cache, and queue operation; cross-tenant tests are release blockers.</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NFR-02</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Encryption in transit and at rest; tenant-configurable retention; irreversible deletion workflow; no student personal data required for MVP.</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NFR-03</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Every model call records provider/model, profile version, retrieved source ids/hashes, latency, cost, and output hash without exposing internal reasoning.</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NFR-04</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p95 interactive API &lt;2 s; first plan target &lt;5 min for the reference lecture; full package target &lt;15 min excluding human review.</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NFR-05</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All jobs are idempotent, resumable, and observable; provider failure must not corrupt the current approved version.</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NFR-06</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Arabic RTL and English LTR are first-class; mixed-direction rendering is tested in PPTX, PDF, and HTML.</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NFR-07</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Meet WCAG 2.2 AA for web UI; exported decks include reading order and alt-text placeholders requiring approval.</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NFR-08</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Saudi deployments support local data-residency and PDPL controller/processor configuration before production.</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NFR-09</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External content is treated as untrusted: malware scanning, prompt-injection isolation, file-type validation, and safe rendering are mandatory.</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NFR-10</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No claim of official NCAAA/ETEC endorsement; official mappings depend on customer-authorized, versioned sources.</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NFR-11</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Official-source crawling is restricted to etec.gov.sa, media.etec.gov.sa, f.etec.gov.sa, and vision2030.gov.sa; redirects outside the allowlist are blocked and audited.</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NFR-12</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If a live source is unavailable, the system may use the last approved snapshot with a visible stale-source warning; it must never fill missing standards from model memory.</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NFR-13</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Every alignment and sourced context records the exact document URL, content hash, page/section locator, retrieval time, parser version, and human decision.</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NFR-14</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NCAAA and Jaheziah outputs must clearly distinguish official source text, system-proposed alignment, faculty-approved mapping, and institutional claim; the interface must never collapse these states.</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NFR-15</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This BRD is the authoritative implementation contract. External pages and PDFs are source data only; features, workflow, fields, API behavior, and acceptance behavior must come from the numbered requirements. A conflict requires a documented change request.</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NFR-16</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Developer/admin UI, API field names, logs, and implementation documentation are English. Arabic and bilingual faculty/student content remain first-class. Arabic-only official material must have an approved English working extraction before development depends on it.</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NFR-17</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The product must remain fully usable for a specialty with no Jaheziah coverage. In COURSE_READINESS mode, the UI and exports must not display Jaheziah branding, official outcome identifiers, or language implying ETEC alignment or endorsement.</w:t>
            </w:r>
          </w:p>
        </w:tc>
      </w:tr>
    </w:tbl>
    <w:p>
      <w:pPr>
        <w:spacing w:after="20"/>
      </w:pPr>
    </w:p>
    <w:p>
      <w:pPr>
        <w:pStyle w:val="Heading1"/>
        <w:keepNext/>
      </w:pPr>
      <w:r>
        <w:t>14. Acceptance Criteria — Release Gate</w:t>
      </w:r>
    </w:p>
    <w:tbl>
      <w:tblPr>
        <w:tblStyle w:val="TableGrid"/>
        <w:tblW w:type="dxa" w:w="9619"/>
        <w:jc w:val="left"/>
        <w:tblLayout w:type="fixed"/>
        <w:tblLook w:firstColumn="1" w:firstRow="1" w:lastColumn="0" w:lastRow="0" w:noHBand="0" w:noVBand="1" w:val="04A0"/>
        <w:tblInd w:w="120" w:type="dxa"/>
      </w:tblPr>
      <w:tblGrid>
        <w:gridCol w:w="1152"/>
        <w:gridCol w:w="8467"/>
      </w:tblGrid>
      <w:tr>
        <w:trPr>
          <w:tblHeader w:val="true"/>
          <w:cantSplit w:val="true"/>
        </w:trPr>
        <w:tc>
          <w:tcPr>
            <w:tcW w:type="dxa" w:w="1152"/>
            <w:shd w:fill="107C5B"/>
            <w:tcMar>
              <w:top w:w="80" w:type="dxa"/>
              <w:start w:w="120" w:type="dxa"/>
              <w:bottom w:w="80" w:type="dxa"/>
              <w:end w:w="120" w:type="dxa"/>
            </w:tcMar>
            <w:vAlign w:val="center"/>
          </w:tcPr>
          <w:p>
            <w:pPr>
              <w:keepLines/>
              <w:spacing w:after="0"/>
            </w:pPr>
            <w:r>
              <w:rPr>
                <w:rFonts w:ascii="Calibri" w:hAnsi="Calibri"/>
                <w:b/>
                <w:color w:val="FFFFFF"/>
                <w:sz w:val="17"/>
              </w:rPr>
              <w:t>ID</w:t>
            </w:r>
          </w:p>
        </w:tc>
        <w:tc>
          <w:tcPr>
            <w:tcW w:type="dxa" w:w="8467"/>
            <w:shd w:fill="107C5B"/>
            <w:tcMar>
              <w:top w:w="80" w:type="dxa"/>
              <w:start w:w="120" w:type="dxa"/>
              <w:bottom w:w="80" w:type="dxa"/>
              <w:end w:w="120" w:type="dxa"/>
            </w:tcMar>
            <w:vAlign w:val="center"/>
          </w:tcPr>
          <w:p>
            <w:pPr>
              <w:keepLines/>
              <w:spacing w:after="0"/>
            </w:pPr>
            <w:r>
              <w:rPr>
                <w:rFonts w:ascii="Calibri" w:hAnsi="Calibri"/>
                <w:b/>
                <w:color w:val="FFFFFF"/>
                <w:sz w:val="17"/>
              </w:rPr>
              <w:t>Pass condition</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AC-01</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Uploading CPIT455-class5-NooR.pdf creates source blocks with accurate slide locators and no silent parse failure.</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AC-02</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The proposed plan contains exactly 20 uniquely numbered slides with the functions in Section 7.1.</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AC-03</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All critical source blocks are mapped; every other omission has a faculty-approved reason.</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AC-04</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A 41-word slide, a sixth bullet, or a missing mandatory interaction is caught before publish.</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AC-05</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The output contains three Pause &amp; Discuss moments, two polls, one collaboration, a misconception, a calculation workshop, and practice problems.</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AC-06</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An unsupported real Saudi statistic becomes NEED_SOURCE and cannot be presented as verified.</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AC-07</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A hypothetical case is visibly labeled; removing the label fails the claim-policy gate.</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AC-08</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Every slide and assessment artifact links to at least one CLO and known SourceBlock, except approved synthesis/transition elements.</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AC-09</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Faculty edits survive regeneration of unrelated slides and are never silently overwritten.</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AC-10</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PPTX, PDF, and HTML contain identical approved titles, body copy, questions, and answers; cross-format diff reports zero semantic drift.</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AC-11</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A cross-tenant request returns no object metadata or content and creates a security audit event.</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AC-12</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A new source version displays changed, added, removed, and orphaned mappings before regeneration.</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AC-13</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The reference transformation can be completed by a new faculty user with no more than three required decisions before the first plan.</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AC-14</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Final package contains student deck, instructor guide, assessment pack, evidence pack, and signed manifest.</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AC-15</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A project cannot generate its final iSCARB plan until the faculty member enters the official course CLO set and approves one to five lecture-relevant CLOs; the model cannot modify their approved text.</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AC-16</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Synchronizing the 2026 Jaheziah guide discovers the official specialty links. A confirmed Software Engineering course enters OFFICIAL_JAHEZIAH, retrieves its official standard, and parses SKU 8.2 Fundamentals of Software Security with its topics and SLOs.</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AC-17</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An NCAAA document change creates a new hashed snapshot and does not affect production mappings until an authorized admin approves it; impacted evidence is then re-flagged.</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AC-18</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Vision 2030 project contexts display the official project URL and retrieval date; any inferred learning or career opportunity is explicitly labeled system-suggested.</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AC-19</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In OFFICIAL_JAHEZIAH mode, the alignment matrix shows teacher CLO → source block → iSCARB artifact → assessment → Jaheziah outcome with confidence, rationale, and accept/reject state.</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AC-20</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When an official site is unavailable, the last approved snapshot is visibly marked stale; no NCAAA clause, specialty outcome, project, or opportunity is fabricated.</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AC-21</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Every generated lecture contains at least three visible readiness checks in S5–S17 and a fourth gate question on S20. Each item has four options, exactly one correct answer, a faculty-only rationale, and a CLO; an approved official-outcome locator is additionally required only in OFFICIAL_JAHEZIAH mode.</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AC-22</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The dedicated NCAAA Evidence screen can select an active requirement, show mapped course/lecture evidence and gaps, assign a quality action, draft a cited narrative, and export only after named academic approval.</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AC-23</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The web preview and PPTX visibly implement roadmap/progress, low-density hierarchy, learn-by-doing checkpoints, and hidden-until-reveal answers; the ZTM theme does not change approved facts, CLOs, mappings, or evidence.</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AC-24</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Every requirement from the original BRD is traceable in Appendix E as included, moved to P1, or separated as an adjacent product; no legacy feature is silently lost or accidentally included in the MVP.</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AC-25</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The NCAAA workspace exposes working official English references. For an Arabic-only Jaheziah source, the Official Sources screen shows the approved English extraction beside the original Arabic URL and hash; an English-only developer can implement and test the requirement without interpreting Arabic.</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AC-26</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The BIO 343 package visibly maps plant identification to the Saudi Green Initiative and Green Riyadh, cites the official English project pages, and includes a Native Plant Evidence Pack task; a generic Vision 2030 slogan does not pass.</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AC-27</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A specialty with no approved Jaheziah standard enters COURSE_READINESS, still produces the full iSCARB package and four CLO-aligned checks, and displays no Jaheziah name, logo, outcome id, or endorsement language.</w:t>
            </w:r>
          </w:p>
        </w:tc>
      </w:tr>
      <w:tr>
        <w:trPr>
          <w:cantSplit w:val="true"/>
        </w:trPr>
        <w:tc>
          <w:tcPr>
            <w:tcW w:type="dxa" w:w="1152"/>
            <w:shd w:fill="F2F4F7"/>
            <w:tcMar>
              <w:top w:w="80" w:type="dxa"/>
              <w:start w:w="120" w:type="dxa"/>
              <w:bottom w:w="80" w:type="dxa"/>
              <w:end w:w="120" w:type="dxa"/>
            </w:tcMar>
            <w:vAlign w:val="center"/>
          </w:tcPr>
          <w:p>
            <w:pPr>
              <w:keepLines/>
              <w:spacing w:after="0" w:line="240" w:lineRule="auto"/>
            </w:pPr>
            <w:r>
              <w:rPr>
                <w:rFonts w:ascii="Calibri" w:hAnsi="Calibri"/>
                <w:sz w:val="17"/>
              </w:rPr>
              <w:t>AC-28</w:t>
            </w:r>
          </w:p>
        </w:tc>
        <w:tc>
          <w:tcPr>
            <w:tcW w:type="dxa" w:w="8467"/>
            <w:shd w:fill="F2F4F7"/>
            <w:tcMar>
              <w:top w:w="80" w:type="dxa"/>
              <w:start w:w="120" w:type="dxa"/>
              <w:bottom w:w="80" w:type="dxa"/>
              <w:end w:w="120" w:type="dxa"/>
            </w:tcMar>
            <w:vAlign w:val="center"/>
          </w:tcPr>
          <w:p>
            <w:pPr>
              <w:keepLines/>
              <w:spacing w:after="0" w:line="240" w:lineRule="auto"/>
            </w:pPr>
            <w:r>
              <w:rPr>
                <w:rFonts w:ascii="Calibri" w:hAnsi="Calibri"/>
                <w:sz w:val="17"/>
              </w:rPr>
              <w:t>An ambiguous specialty match enters CONFIRM_REQUIRED. Official mapping and Jaheziah labels remain blocked until the faculty member accepts a named standard; rejection switches the project to COURSE_READINESS.</w:t>
            </w:r>
          </w:p>
        </w:tc>
      </w:tr>
      <w:tr>
        <w:trPr>
          <w:cantSplit w:val="true"/>
        </w:trPr>
        <w:tc>
          <w:tcPr>
            <w:tcW w:type="dxa" w:w="1152"/>
            <w:tcMar>
              <w:top w:w="80" w:type="dxa"/>
              <w:start w:w="120" w:type="dxa"/>
              <w:bottom w:w="80" w:type="dxa"/>
              <w:end w:w="120" w:type="dxa"/>
            </w:tcMar>
            <w:vAlign w:val="center"/>
          </w:tcPr>
          <w:p>
            <w:pPr>
              <w:keepLines/>
              <w:spacing w:after="0" w:line="240" w:lineRule="auto"/>
            </w:pPr>
            <w:r>
              <w:rPr>
                <w:rFonts w:ascii="Calibri" w:hAnsi="Calibri"/>
                <w:sz w:val="17"/>
              </w:rPr>
              <w:t>AC-29</w:t>
            </w:r>
          </w:p>
        </w:tc>
        <w:tc>
          <w:tcPr>
            <w:tcW w:type="dxa" w:w="8467"/>
            <w:tcMar>
              <w:top w:w="80" w:type="dxa"/>
              <w:start w:w="120" w:type="dxa"/>
              <w:bottom w:w="80" w:type="dxa"/>
              <w:end w:w="120" w:type="dxa"/>
            </w:tcMar>
            <w:vAlign w:val="center"/>
          </w:tcPr>
          <w:p>
            <w:pPr>
              <w:keepLines/>
              <w:spacing w:after="0" w:line="240" w:lineRule="auto"/>
            </w:pPr>
            <w:r>
              <w:rPr>
                <w:rFonts w:ascii="Calibri" w:hAnsi="Calibri"/>
                <w:sz w:val="17"/>
              </w:rPr>
              <w:t>Changing a project's confirmed specialty re-runs eligibility, invalidates incompatible official links, preserves unrelated faculty edits, and never silently carries Jaheziah mappings across specialties.</w:t>
            </w:r>
          </w:p>
        </w:tc>
      </w:tr>
    </w:tbl>
    <w:p>
      <w:pPr>
        <w:spacing w:after="20"/>
      </w:pPr>
    </w:p>
    <w:p>
      <w:pPr>
        <w:pStyle w:val="Heading1"/>
        <w:keepNext/>
      </w:pPr>
      <w:r>
        <w:t>15. Worked Examples — Security Engineering and BIO 343</w:t>
      </w:r>
    </w:p>
    <w:p>
      <w:r>
        <w:t>Reference input: CPIT455-class5-NooR.pdf (27 original slides), supported by the Security Engineering Blueprint, the EMAM HTML lecture, and the ZTM visual sample. The transformation below demonstrates roles; it does not merge four decks blindly.</w:t>
      </w:r>
    </w:p>
    <w:tbl>
      <w:tblPr>
        <w:tblStyle w:val="TableGrid"/>
        <w:tblW w:type="dxa" w:w="9619"/>
        <w:jc w:val="left"/>
        <w:tblLayout w:type="fixed"/>
        <w:tblLook w:firstColumn="1" w:firstRow="1" w:lastColumn="0" w:lastRow="0" w:noHBand="0" w:noVBand="1" w:val="04A0"/>
        <w:tblInd w:w="120" w:type="dxa"/>
      </w:tblPr>
      <w:tblGrid>
        <w:gridCol w:w="2376"/>
        <w:gridCol w:w="3240"/>
        <w:gridCol w:w="4003"/>
      </w:tblGrid>
      <w:tr>
        <w:trPr>
          <w:tblHeader w:val="true"/>
          <w:cantSplit w:val="true"/>
        </w:trPr>
        <w:tc>
          <w:tcPr>
            <w:tcW w:type="dxa" w:w="2376"/>
            <w:shd w:fill="107C5B"/>
            <w:tcMar>
              <w:top w:w="80" w:type="dxa"/>
              <w:start w:w="120" w:type="dxa"/>
              <w:bottom w:w="80" w:type="dxa"/>
              <w:end w:w="120" w:type="dxa"/>
            </w:tcMar>
            <w:vAlign w:val="center"/>
          </w:tcPr>
          <w:p>
            <w:pPr>
              <w:keepLines/>
              <w:spacing w:after="0"/>
            </w:pPr>
            <w:r>
              <w:rPr>
                <w:rFonts w:ascii="Calibri" w:hAnsi="Calibri"/>
                <w:b/>
                <w:color w:val="FFFFFF"/>
                <w:sz w:val="16"/>
              </w:rPr>
              <w:t>Input evidence</w:t>
            </w:r>
          </w:p>
        </w:tc>
        <w:tc>
          <w:tcPr>
            <w:tcW w:type="dxa" w:w="3240"/>
            <w:shd w:fill="107C5B"/>
            <w:tcMar>
              <w:top w:w="80" w:type="dxa"/>
              <w:start w:w="120" w:type="dxa"/>
              <w:bottom w:w="80" w:type="dxa"/>
              <w:end w:w="120" w:type="dxa"/>
            </w:tcMar>
            <w:vAlign w:val="center"/>
          </w:tcPr>
          <w:p>
            <w:pPr>
              <w:keepLines/>
              <w:spacing w:after="0"/>
            </w:pPr>
            <w:r>
              <w:rPr>
                <w:rFonts w:ascii="Calibri" w:hAnsi="Calibri"/>
                <w:b/>
                <w:color w:val="FFFFFF"/>
                <w:sz w:val="16"/>
              </w:rPr>
              <w:t>Compiler action</w:t>
            </w:r>
          </w:p>
        </w:tc>
        <w:tc>
          <w:tcPr>
            <w:tcW w:type="dxa" w:w="4003"/>
            <w:shd w:fill="107C5B"/>
            <w:tcMar>
              <w:top w:w="80" w:type="dxa"/>
              <w:start w:w="120" w:type="dxa"/>
              <w:bottom w:w="80" w:type="dxa"/>
              <w:end w:w="120" w:type="dxa"/>
            </w:tcMar>
            <w:vAlign w:val="center"/>
          </w:tcPr>
          <w:p>
            <w:pPr>
              <w:keepLines/>
              <w:spacing w:after="0"/>
            </w:pPr>
            <w:r>
              <w:rPr>
                <w:rFonts w:ascii="Calibri" w:hAnsi="Calibri"/>
                <w:b/>
                <w:color w:val="FFFFFF"/>
                <w:sz w:val="16"/>
              </w:rPr>
              <w:t>Approved output example</w:t>
            </w:r>
          </w:p>
        </w:tc>
      </w:tr>
      <w:tr>
        <w:trPr>
          <w:cantSplit w:val="true"/>
        </w:trPr>
        <w:tc>
          <w:tcPr>
            <w:tcW w:type="dxa" w:w="2376"/>
            <w:tcMar>
              <w:top w:w="80" w:type="dxa"/>
              <w:start w:w="120" w:type="dxa"/>
              <w:bottom w:w="80" w:type="dxa"/>
              <w:end w:w="120" w:type="dxa"/>
            </w:tcMar>
            <w:vAlign w:val="center"/>
          </w:tcPr>
          <w:p>
            <w:pPr>
              <w:keepLines/>
              <w:spacing w:after="0" w:line="240" w:lineRule="auto"/>
            </w:pPr>
            <w:r>
              <w:rPr>
                <w:rFonts w:ascii="Calibri" w:hAnsi="Calibri"/>
                <w:sz w:val="16"/>
              </w:rPr>
              <w:t>Original slides 8–12: security, dependability, system layers, terminology</w:t>
            </w:r>
          </w:p>
        </w:tc>
        <w:tc>
          <w:tcPr>
            <w:tcW w:type="dxa" w:w="3240"/>
            <w:tcMar>
              <w:top w:w="80" w:type="dxa"/>
              <w:start w:w="120" w:type="dxa"/>
              <w:bottom w:w="80" w:type="dxa"/>
              <w:end w:w="120" w:type="dxa"/>
            </w:tcMar>
            <w:vAlign w:val="center"/>
          </w:tcPr>
          <w:p>
            <w:pPr>
              <w:keepLines/>
              <w:spacing w:after="0" w:line="240" w:lineRule="auto"/>
            </w:pPr>
            <w:r>
              <w:rPr>
                <w:rFonts w:ascii="Calibri" w:hAnsi="Calibri"/>
                <w:sz w:val="16"/>
              </w:rPr>
              <w:t>Preserve definitions and build the domain spine</w:t>
            </w:r>
          </w:p>
        </w:tc>
        <w:tc>
          <w:tcPr>
            <w:tcW w:type="dxa" w:w="4003"/>
            <w:tcMar>
              <w:top w:w="80" w:type="dxa"/>
              <w:start w:w="120" w:type="dxa"/>
              <w:bottom w:w="80" w:type="dxa"/>
              <w:end w:w="120" w:type="dxa"/>
            </w:tcMar>
            <w:vAlign w:val="center"/>
          </w:tcPr>
          <w:p>
            <w:pPr>
              <w:keepLines/>
              <w:spacing w:after="0" w:line="240" w:lineRule="auto"/>
            </w:pPr>
            <w:r>
              <w:rPr>
                <w:rFonts w:ascii="Calibri" w:hAnsi="Calibri"/>
                <w:sz w:val="16"/>
              </w:rPr>
              <w:t>S2 Security landscape; S5 CIA and dependability; S6 attack surfaces; S7 risk vocabulary</w:t>
            </w:r>
          </w:p>
        </w:tc>
      </w:tr>
      <w:tr>
        <w:trPr>
          <w:cantSplit w:val="true"/>
        </w:trPr>
        <w:tc>
          <w:tcPr>
            <w:tcW w:type="dxa" w:w="2376"/>
            <w:shd w:fill="F2F4F7"/>
            <w:tcMar>
              <w:top w:w="80" w:type="dxa"/>
              <w:start w:w="120" w:type="dxa"/>
              <w:bottom w:w="80" w:type="dxa"/>
              <w:end w:w="120" w:type="dxa"/>
            </w:tcMar>
            <w:vAlign w:val="center"/>
          </w:tcPr>
          <w:p>
            <w:pPr>
              <w:keepLines/>
              <w:spacing w:after="0" w:line="240" w:lineRule="auto"/>
            </w:pPr>
            <w:r>
              <w:rPr>
                <w:rFonts w:ascii="Calibri" w:hAnsi="Calibri"/>
                <w:sz w:val="16"/>
              </w:rPr>
              <w:t>Original slides 14–17: risk assessment and requirements</w:t>
            </w:r>
          </w:p>
        </w:tc>
        <w:tc>
          <w:tcPr>
            <w:tcW w:type="dxa" w:w="3240"/>
            <w:shd w:fill="F2F4F7"/>
            <w:tcMar>
              <w:top w:w="80" w:type="dxa"/>
              <w:start w:w="120" w:type="dxa"/>
              <w:bottom w:w="80" w:type="dxa"/>
              <w:end w:w="120" w:type="dxa"/>
            </w:tcMar>
            <w:vAlign w:val="center"/>
          </w:tcPr>
          <w:p>
            <w:pPr>
              <w:keepLines/>
              <w:spacing w:after="0" w:line="240" w:lineRule="auto"/>
            </w:pPr>
            <w:r>
              <w:rPr>
                <w:rFonts w:ascii="Calibri" w:hAnsi="Calibri"/>
                <w:sz w:val="16"/>
              </w:rPr>
              <w:t>Create misconception + worked risk calculation</w:t>
            </w:r>
          </w:p>
        </w:tc>
        <w:tc>
          <w:tcPr>
            <w:tcW w:type="dxa" w:w="4003"/>
            <w:shd w:fill="F2F4F7"/>
            <w:tcMar>
              <w:top w:w="80" w:type="dxa"/>
              <w:start w:w="120" w:type="dxa"/>
              <w:bottom w:w="80" w:type="dxa"/>
              <w:end w:w="120" w:type="dxa"/>
            </w:tcMar>
            <w:vAlign w:val="center"/>
          </w:tcPr>
          <w:p>
            <w:pPr>
              <w:keepLines/>
              <w:spacing w:after="0" w:line="240" w:lineRule="auto"/>
            </w:pPr>
            <w:r>
              <w:rPr>
                <w:rFonts w:ascii="Calibri" w:hAnsi="Calibri"/>
                <w:sz w:val="16"/>
              </w:rPr>
              <w:t>S8 ‘Why a checklist lies’; S9 exposure/value matrix; S10 misuse case; S11 shall-not requirements</w:t>
            </w:r>
          </w:p>
        </w:tc>
      </w:tr>
      <w:tr>
        <w:trPr>
          <w:cantSplit w:val="true"/>
        </w:trPr>
        <w:tc>
          <w:tcPr>
            <w:tcW w:type="dxa" w:w="2376"/>
            <w:tcMar>
              <w:top w:w="80" w:type="dxa"/>
              <w:start w:w="120" w:type="dxa"/>
              <w:bottom w:w="80" w:type="dxa"/>
              <w:end w:w="120" w:type="dxa"/>
            </w:tcMar>
            <w:vAlign w:val="center"/>
          </w:tcPr>
          <w:p>
            <w:pPr>
              <w:keepLines/>
              <w:spacing w:after="0" w:line="240" w:lineRule="auto"/>
            </w:pPr>
            <w:r>
              <w:rPr>
                <w:rFonts w:ascii="Calibri" w:hAnsi="Calibri"/>
                <w:sz w:val="16"/>
              </w:rPr>
              <w:t>Original slides 19–23: architecture, programming, testing</w:t>
            </w:r>
          </w:p>
        </w:tc>
        <w:tc>
          <w:tcPr>
            <w:tcW w:type="dxa" w:w="3240"/>
            <w:tcMar>
              <w:top w:w="80" w:type="dxa"/>
              <w:start w:w="120" w:type="dxa"/>
              <w:bottom w:w="80" w:type="dxa"/>
              <w:end w:w="120" w:type="dxa"/>
            </w:tcMar>
            <w:vAlign w:val="center"/>
          </w:tcPr>
          <w:p>
            <w:pPr>
              <w:keepLines/>
              <w:spacing w:after="0" w:line="240" w:lineRule="auto"/>
            </w:pPr>
            <w:r>
              <w:rPr>
                <w:rFonts w:ascii="Calibri" w:hAnsi="Calibri"/>
                <w:sz w:val="16"/>
              </w:rPr>
              <w:t>Deep dive then application</w:t>
            </w:r>
          </w:p>
        </w:tc>
        <w:tc>
          <w:tcPr>
            <w:tcW w:type="dxa" w:w="4003"/>
            <w:tcMar>
              <w:top w:w="80" w:type="dxa"/>
              <w:start w:w="120" w:type="dxa"/>
              <w:bottom w:w="80" w:type="dxa"/>
              <w:end w:w="120" w:type="dxa"/>
            </w:tcMar>
            <w:vAlign w:val="center"/>
          </w:tcPr>
          <w:p>
            <w:pPr>
              <w:keepLines/>
              <w:spacing w:after="0" w:line="240" w:lineRule="auto"/>
            </w:pPr>
            <w:r>
              <w:rPr>
                <w:rFonts w:ascii="Calibri" w:hAnsi="Calibri"/>
                <w:sz w:val="16"/>
              </w:rPr>
              <w:t>S12 defense in depth; S13 distribution trade-off; S14 secure coding; S15 assurance workshop</w:t>
            </w:r>
          </w:p>
        </w:tc>
      </w:tr>
      <w:tr>
        <w:trPr>
          <w:cantSplit w:val="true"/>
        </w:trPr>
        <w:tc>
          <w:tcPr>
            <w:tcW w:type="dxa" w:w="2376"/>
            <w:shd w:fill="F2F4F7"/>
            <w:tcMar>
              <w:top w:w="80" w:type="dxa"/>
              <w:start w:w="120" w:type="dxa"/>
              <w:bottom w:w="80" w:type="dxa"/>
              <w:end w:w="120" w:type="dxa"/>
            </w:tcMar>
            <w:vAlign w:val="center"/>
          </w:tcPr>
          <w:p>
            <w:pPr>
              <w:keepLines/>
              <w:spacing w:after="0" w:line="240" w:lineRule="auto"/>
            </w:pPr>
            <w:r>
              <w:rPr>
                <w:rFonts w:ascii="Calibri" w:hAnsi="Calibri"/>
                <w:sz w:val="16"/>
              </w:rPr>
              <w:t>Blueprint visual concepts</w:t>
            </w:r>
          </w:p>
        </w:tc>
        <w:tc>
          <w:tcPr>
            <w:tcW w:type="dxa" w:w="3240"/>
            <w:shd w:fill="F2F4F7"/>
            <w:tcMar>
              <w:top w:w="80" w:type="dxa"/>
              <w:start w:w="120" w:type="dxa"/>
              <w:bottom w:w="80" w:type="dxa"/>
              <w:end w:w="120" w:type="dxa"/>
            </w:tcMar>
            <w:vAlign w:val="center"/>
          </w:tcPr>
          <w:p>
            <w:pPr>
              <w:keepLines/>
              <w:spacing w:after="0" w:line="240" w:lineRule="auto"/>
            </w:pPr>
            <w:r>
              <w:rPr>
                <w:rFonts w:ascii="Calibri" w:hAnsi="Calibri"/>
                <w:sz w:val="16"/>
              </w:rPr>
              <w:t>Use as inspiration for visual intent only</w:t>
            </w:r>
          </w:p>
        </w:tc>
        <w:tc>
          <w:tcPr>
            <w:tcW w:type="dxa" w:w="4003"/>
            <w:shd w:fill="F2F4F7"/>
            <w:tcMar>
              <w:top w:w="80" w:type="dxa"/>
              <w:start w:w="120" w:type="dxa"/>
              <w:bottom w:w="80" w:type="dxa"/>
              <w:end w:w="120" w:type="dxa"/>
            </w:tcMar>
            <w:vAlign w:val="center"/>
          </w:tcPr>
          <w:p>
            <w:pPr>
              <w:keepLines/>
              <w:spacing w:after="0" w:line="240" w:lineRule="auto"/>
            </w:pPr>
            <w:r>
              <w:rPr>
                <w:rFonts w:ascii="Calibri" w:hAnsi="Calibri"/>
                <w:sz w:val="16"/>
              </w:rPr>
              <w:t>Layered stack, funnel, and assurance case—redrawn in the selected theme</w:t>
            </w:r>
          </w:p>
        </w:tc>
      </w:tr>
      <w:tr>
        <w:trPr>
          <w:cantSplit w:val="true"/>
        </w:trPr>
        <w:tc>
          <w:tcPr>
            <w:tcW w:type="dxa" w:w="2376"/>
            <w:tcMar>
              <w:top w:w="80" w:type="dxa"/>
              <w:start w:w="120" w:type="dxa"/>
              <w:bottom w:w="80" w:type="dxa"/>
              <w:end w:w="120" w:type="dxa"/>
            </w:tcMar>
            <w:vAlign w:val="center"/>
          </w:tcPr>
          <w:p>
            <w:pPr>
              <w:keepLines/>
              <w:spacing w:after="0" w:line="240" w:lineRule="auto"/>
            </w:pPr>
            <w:r>
              <w:rPr>
                <w:rFonts w:ascii="Calibri" w:hAnsi="Calibri"/>
                <w:sz w:val="16"/>
              </w:rPr>
              <w:t>EMAM localized material</w:t>
            </w:r>
          </w:p>
        </w:tc>
        <w:tc>
          <w:tcPr>
            <w:tcW w:type="dxa" w:w="3240"/>
            <w:tcMar>
              <w:top w:w="80" w:type="dxa"/>
              <w:start w:w="120" w:type="dxa"/>
              <w:bottom w:w="80" w:type="dxa"/>
              <w:end w:w="120" w:type="dxa"/>
            </w:tcMar>
            <w:vAlign w:val="center"/>
          </w:tcPr>
          <w:p>
            <w:pPr>
              <w:keepLines/>
              <w:spacing w:after="0" w:line="240" w:lineRule="auto"/>
            </w:pPr>
            <w:r>
              <w:rPr>
                <w:rFonts w:ascii="Calibri" w:hAnsi="Calibri"/>
                <w:sz w:val="16"/>
              </w:rPr>
              <w:t>Retrieve and verify the best local/value elements</w:t>
            </w:r>
          </w:p>
        </w:tc>
        <w:tc>
          <w:tcPr>
            <w:tcW w:type="dxa" w:w="4003"/>
            <w:tcMar>
              <w:top w:w="80" w:type="dxa"/>
              <w:start w:w="120" w:type="dxa"/>
              <w:bottom w:w="80" w:type="dxa"/>
              <w:end w:w="120" w:type="dxa"/>
            </w:tcMar>
            <w:vAlign w:val="center"/>
          </w:tcPr>
          <w:p>
            <w:pPr>
              <w:keepLines/>
              <w:spacing w:after="0" w:line="240" w:lineRule="auto"/>
            </w:pPr>
            <w:r>
              <w:rPr>
                <w:rFonts w:ascii="Calibri" w:hAnsi="Calibri"/>
                <w:sz w:val="16"/>
              </w:rPr>
              <w:t>Shamoon case if cited; amānah frame as a value, never as proof of a technical mechanism</w:t>
            </w:r>
          </w:p>
        </w:tc>
      </w:tr>
      <w:tr>
        <w:trPr>
          <w:cantSplit w:val="true"/>
        </w:trPr>
        <w:tc>
          <w:tcPr>
            <w:tcW w:type="dxa" w:w="2376"/>
            <w:shd w:fill="F2F4F7"/>
            <w:tcMar>
              <w:top w:w="80" w:type="dxa"/>
              <w:start w:w="120" w:type="dxa"/>
              <w:bottom w:w="80" w:type="dxa"/>
              <w:end w:w="120" w:type="dxa"/>
            </w:tcMar>
            <w:vAlign w:val="center"/>
          </w:tcPr>
          <w:p>
            <w:pPr>
              <w:keepLines/>
              <w:spacing w:after="0" w:line="240" w:lineRule="auto"/>
            </w:pPr>
            <w:r>
              <w:rPr>
                <w:rFonts w:ascii="Calibri" w:hAnsi="Calibri"/>
                <w:sz w:val="16"/>
              </w:rPr>
              <w:t>ZTM sample</w:t>
            </w:r>
          </w:p>
        </w:tc>
        <w:tc>
          <w:tcPr>
            <w:tcW w:type="dxa" w:w="3240"/>
            <w:shd w:fill="F2F4F7"/>
            <w:tcMar>
              <w:top w:w="80" w:type="dxa"/>
              <w:start w:w="120" w:type="dxa"/>
              <w:bottom w:w="80" w:type="dxa"/>
              <w:end w:w="120" w:type="dxa"/>
            </w:tcMar>
            <w:vAlign w:val="center"/>
          </w:tcPr>
          <w:p>
            <w:pPr>
              <w:keepLines/>
              <w:spacing w:after="0" w:line="240" w:lineRule="auto"/>
            </w:pPr>
            <w:r>
              <w:rPr>
                <w:rFonts w:ascii="Calibri" w:hAnsi="Calibri"/>
                <w:sz w:val="16"/>
              </w:rPr>
              <w:t>Apply minimal hierarchy and interaction treatment</w:t>
            </w:r>
          </w:p>
        </w:tc>
        <w:tc>
          <w:tcPr>
            <w:tcW w:type="dxa" w:w="4003"/>
            <w:shd w:fill="F2F4F7"/>
            <w:tcMar>
              <w:top w:w="80" w:type="dxa"/>
              <w:start w:w="120" w:type="dxa"/>
              <w:bottom w:w="80" w:type="dxa"/>
              <w:end w:w="120" w:type="dxa"/>
            </w:tcMar>
            <w:vAlign w:val="center"/>
          </w:tcPr>
          <w:p>
            <w:pPr>
              <w:keepLines/>
              <w:spacing w:after="0" w:line="240" w:lineRule="auto"/>
            </w:pPr>
            <w:r>
              <w:rPr>
                <w:rFonts w:ascii="Calibri" w:hAnsi="Calibri"/>
                <w:sz w:val="16"/>
              </w:rPr>
              <w:t>Low-density slide, visible question, student action, instructor answer in separate guide</w:t>
            </w:r>
          </w:p>
        </w:tc>
      </w:tr>
    </w:tbl>
    <w:p>
      <w:pPr>
        <w:spacing w:after="20"/>
      </w:pPr>
    </w:p>
    <w:p>
      <w:pPr>
        <w:pStyle w:val="Heading2"/>
        <w:keepNext/>
      </w:pPr>
      <w:r>
        <w:t>15.1 Example artifact</w:t>
      </w:r>
    </w:p>
    <w:tbl>
      <w:tblPr>
        <w:tblStyle w:val="TableGrid"/>
        <w:tblW w:type="dxa" w:w="9619"/>
        <w:jc w:val="left"/>
        <w:tblLayout w:type="fixed"/>
        <w:tblLook w:firstColumn="1" w:firstRow="1" w:lastColumn="0" w:lastRow="0" w:noHBand="0" w:noVBand="1" w:val="04A0"/>
        <w:tblInd w:w="120" w:type="dxa"/>
      </w:tblPr>
      <w:tblGrid>
        <w:gridCol w:w="2088"/>
        <w:gridCol w:w="7531"/>
      </w:tblGrid>
      <w:tr>
        <w:trPr>
          <w:tblHeader w:val="true"/>
          <w:cantSplit w:val="true"/>
        </w:trPr>
        <w:tc>
          <w:tcPr>
            <w:tcW w:type="dxa" w:w="2088"/>
            <w:shd w:fill="107C5B"/>
            <w:tcMar>
              <w:top w:w="80" w:type="dxa"/>
              <w:start w:w="120" w:type="dxa"/>
              <w:bottom w:w="80" w:type="dxa"/>
              <w:end w:w="120" w:type="dxa"/>
            </w:tcMar>
            <w:vAlign w:val="center"/>
          </w:tcPr>
          <w:p>
            <w:pPr>
              <w:keepLines/>
              <w:spacing w:after="0"/>
            </w:pPr>
            <w:r>
              <w:rPr>
                <w:rFonts w:ascii="Calibri" w:hAnsi="Calibri"/>
                <w:b/>
                <w:color w:val="FFFFFF"/>
                <w:sz w:val="18"/>
              </w:rPr>
              <w:t>Field</w:t>
            </w:r>
          </w:p>
        </w:tc>
        <w:tc>
          <w:tcPr>
            <w:tcW w:type="dxa" w:w="7531"/>
            <w:shd w:fill="107C5B"/>
            <w:tcMar>
              <w:top w:w="80" w:type="dxa"/>
              <w:start w:w="120" w:type="dxa"/>
              <w:bottom w:w="80" w:type="dxa"/>
              <w:end w:w="120" w:type="dxa"/>
            </w:tcMar>
            <w:vAlign w:val="center"/>
          </w:tcPr>
          <w:p>
            <w:pPr>
              <w:keepLines/>
              <w:spacing w:after="0"/>
            </w:pPr>
            <w:r>
              <w:rPr>
                <w:rFonts w:ascii="Calibri" w:hAnsi="Calibri"/>
                <w:b/>
                <w:color w:val="FFFFFF"/>
                <w:sz w:val="18"/>
              </w:rPr>
              <w:t>Generated value</w:t>
            </w:r>
          </w:p>
        </w:tc>
      </w:tr>
      <w:tr>
        <w:trPr>
          <w:cantSplit w:val="true"/>
        </w:trPr>
        <w:tc>
          <w:tcPr>
            <w:tcW w:type="dxa" w:w="2088"/>
            <w:tcMar>
              <w:top w:w="80" w:type="dxa"/>
              <w:start w:w="120" w:type="dxa"/>
              <w:bottom w:w="80" w:type="dxa"/>
              <w:end w:w="120" w:type="dxa"/>
            </w:tcMar>
            <w:vAlign w:val="center"/>
          </w:tcPr>
          <w:p>
            <w:pPr>
              <w:keepLines/>
              <w:spacing w:after="0" w:line="240" w:lineRule="auto"/>
            </w:pPr>
            <w:r>
              <w:rPr>
                <w:rFonts w:ascii="Calibri" w:hAnsi="Calibri"/>
                <w:sz w:val="18"/>
              </w:rPr>
              <w:t>Slide</w:t>
            </w:r>
          </w:p>
        </w:tc>
        <w:tc>
          <w:tcPr>
            <w:tcW w:type="dxa" w:w="7531"/>
            <w:tcMar>
              <w:top w:w="80" w:type="dxa"/>
              <w:start w:w="120" w:type="dxa"/>
              <w:bottom w:w="80" w:type="dxa"/>
              <w:end w:w="120" w:type="dxa"/>
            </w:tcMar>
            <w:vAlign w:val="center"/>
          </w:tcPr>
          <w:p>
            <w:pPr>
              <w:keepLines/>
              <w:spacing w:after="0" w:line="240" w:lineRule="auto"/>
            </w:pPr>
            <w:r>
              <w:rPr>
                <w:rFonts w:ascii="Calibri" w:hAnsi="Calibri"/>
                <w:sz w:val="18"/>
              </w:rPr>
              <w:t>S8 — Why a Security Checklist Lies</w:t>
            </w:r>
          </w:p>
        </w:tc>
      </w:tr>
      <w:tr>
        <w:trPr>
          <w:cantSplit w:val="true"/>
        </w:trPr>
        <w:tc>
          <w:tcPr>
            <w:tcW w:type="dxa" w:w="2088"/>
            <w:shd w:fill="F2F4F7"/>
            <w:tcMar>
              <w:top w:w="80" w:type="dxa"/>
              <w:start w:w="120" w:type="dxa"/>
              <w:bottom w:w="80" w:type="dxa"/>
              <w:end w:w="120" w:type="dxa"/>
            </w:tcMar>
            <w:vAlign w:val="center"/>
          </w:tcPr>
          <w:p>
            <w:pPr>
              <w:keepLines/>
              <w:spacing w:after="0" w:line="240" w:lineRule="auto"/>
            </w:pPr>
            <w:r>
              <w:rPr>
                <w:rFonts w:ascii="Calibri" w:hAnsi="Calibri"/>
                <w:sz w:val="18"/>
              </w:rPr>
              <w:t>CLO</w:t>
            </w:r>
          </w:p>
        </w:tc>
        <w:tc>
          <w:tcPr>
            <w:tcW w:type="dxa" w:w="7531"/>
            <w:shd w:fill="F2F4F7"/>
            <w:tcMar>
              <w:top w:w="80" w:type="dxa"/>
              <w:start w:w="120" w:type="dxa"/>
              <w:bottom w:w="80" w:type="dxa"/>
              <w:end w:w="120" w:type="dxa"/>
            </w:tcMar>
            <w:vAlign w:val="center"/>
          </w:tcPr>
          <w:p>
            <w:pPr>
              <w:keepLines/>
              <w:spacing w:after="0" w:line="240" w:lineRule="auto"/>
            </w:pPr>
            <w:r>
              <w:rPr>
                <w:rFonts w:ascii="Calibri" w:hAnsi="Calibri"/>
                <w:sz w:val="18"/>
              </w:rPr>
              <w:t>CLO-2: Analyze threats, vulnerabilities, exposure, and controls</w:t>
            </w:r>
          </w:p>
        </w:tc>
      </w:tr>
      <w:tr>
        <w:trPr>
          <w:cantSplit w:val="true"/>
        </w:trPr>
        <w:tc>
          <w:tcPr>
            <w:tcW w:type="dxa" w:w="2088"/>
            <w:tcMar>
              <w:top w:w="80" w:type="dxa"/>
              <w:start w:w="120" w:type="dxa"/>
              <w:bottom w:w="80" w:type="dxa"/>
              <w:end w:w="120" w:type="dxa"/>
            </w:tcMar>
            <w:vAlign w:val="center"/>
          </w:tcPr>
          <w:p>
            <w:pPr>
              <w:keepLines/>
              <w:spacing w:after="0" w:line="240" w:lineRule="auto"/>
            </w:pPr>
            <w:r>
              <w:rPr>
                <w:rFonts w:ascii="Calibri" w:hAnsi="Calibri"/>
                <w:sz w:val="18"/>
              </w:rPr>
              <w:t>Source links</w:t>
            </w:r>
          </w:p>
        </w:tc>
        <w:tc>
          <w:tcPr>
            <w:tcW w:type="dxa" w:w="7531"/>
            <w:tcMar>
              <w:top w:w="80" w:type="dxa"/>
              <w:start w:w="120" w:type="dxa"/>
              <w:bottom w:w="80" w:type="dxa"/>
              <w:end w:w="120" w:type="dxa"/>
            </w:tcMar>
            <w:vAlign w:val="center"/>
          </w:tcPr>
          <w:p>
            <w:pPr>
              <w:keepLines/>
              <w:spacing w:after="0" w:line="240" w:lineRule="auto"/>
            </w:pPr>
            <w:r>
              <w:rPr>
                <w:rFonts w:ascii="Calibri" w:hAnsi="Calibri"/>
                <w:sz w:val="18"/>
              </w:rPr>
              <w:t>Original slides 11, 14, 15; textbook §13.2</w:t>
            </w:r>
          </w:p>
        </w:tc>
      </w:tr>
      <w:tr>
        <w:trPr>
          <w:cantSplit w:val="true"/>
        </w:trPr>
        <w:tc>
          <w:tcPr>
            <w:tcW w:type="dxa" w:w="2088"/>
            <w:shd w:fill="F2F4F7"/>
            <w:tcMar>
              <w:top w:w="80" w:type="dxa"/>
              <w:start w:w="120" w:type="dxa"/>
              <w:bottom w:w="80" w:type="dxa"/>
              <w:end w:w="120" w:type="dxa"/>
            </w:tcMar>
            <w:vAlign w:val="center"/>
          </w:tcPr>
          <w:p>
            <w:pPr>
              <w:keepLines/>
              <w:spacing w:after="0" w:line="240" w:lineRule="auto"/>
            </w:pPr>
            <w:r>
              <w:rPr>
                <w:rFonts w:ascii="Calibri" w:hAnsi="Calibri"/>
                <w:sz w:val="18"/>
              </w:rPr>
              <w:t>Visible copy</w:t>
            </w:r>
          </w:p>
        </w:tc>
        <w:tc>
          <w:tcPr>
            <w:tcW w:type="dxa" w:w="7531"/>
            <w:shd w:fill="F2F4F7"/>
            <w:tcMar>
              <w:top w:w="80" w:type="dxa"/>
              <w:start w:w="120" w:type="dxa"/>
              <w:bottom w:w="80" w:type="dxa"/>
              <w:end w:w="120" w:type="dxa"/>
            </w:tcMar>
            <w:vAlign w:val="center"/>
          </w:tcPr>
          <w:p>
            <w:pPr>
              <w:keepLines/>
              <w:spacing w:after="0" w:line="240" w:lineRule="auto"/>
            </w:pPr>
            <w:r>
              <w:rPr>
                <w:rFonts w:ascii="Calibri" w:hAnsi="Calibri"/>
                <w:sz w:val="18"/>
              </w:rPr>
              <w:t>A checklist proves presence, not effectiveness. Ask: what asset, threat, vulnerability, exposure, and evidence?</w:t>
            </w:r>
          </w:p>
        </w:tc>
      </w:tr>
      <w:tr>
        <w:trPr>
          <w:cantSplit w:val="true"/>
        </w:trPr>
        <w:tc>
          <w:tcPr>
            <w:tcW w:type="dxa" w:w="2088"/>
            <w:tcMar>
              <w:top w:w="80" w:type="dxa"/>
              <w:start w:w="120" w:type="dxa"/>
              <w:bottom w:w="80" w:type="dxa"/>
              <w:end w:w="120" w:type="dxa"/>
            </w:tcMar>
            <w:vAlign w:val="center"/>
          </w:tcPr>
          <w:p>
            <w:pPr>
              <w:keepLines/>
              <w:spacing w:after="0" w:line="240" w:lineRule="auto"/>
            </w:pPr>
            <w:r>
              <w:rPr>
                <w:rFonts w:ascii="Calibri" w:hAnsi="Calibri"/>
                <w:sz w:val="18"/>
              </w:rPr>
              <w:t>Student action</w:t>
            </w:r>
          </w:p>
        </w:tc>
        <w:tc>
          <w:tcPr>
            <w:tcW w:type="dxa" w:w="7531"/>
            <w:tcMar>
              <w:top w:w="80" w:type="dxa"/>
              <w:start w:w="120" w:type="dxa"/>
              <w:bottom w:w="80" w:type="dxa"/>
              <w:end w:w="120" w:type="dxa"/>
            </w:tcMar>
            <w:vAlign w:val="center"/>
          </w:tcPr>
          <w:p>
            <w:pPr>
              <w:keepLines/>
              <w:spacing w:after="0" w:line="240" w:lineRule="auto"/>
            </w:pPr>
            <w:r>
              <w:rPr>
                <w:rFonts w:ascii="Calibri" w:hAnsi="Calibri"/>
                <w:sz w:val="18"/>
              </w:rPr>
              <w:t>Poll: Which control fails first when staff share credentials?</w:t>
            </w:r>
          </w:p>
        </w:tc>
      </w:tr>
      <w:tr>
        <w:trPr>
          <w:cantSplit w:val="true"/>
        </w:trPr>
        <w:tc>
          <w:tcPr>
            <w:tcW w:type="dxa" w:w="2088"/>
            <w:shd w:fill="F2F4F7"/>
            <w:tcMar>
              <w:top w:w="80" w:type="dxa"/>
              <w:start w:w="120" w:type="dxa"/>
              <w:bottom w:w="80" w:type="dxa"/>
              <w:end w:w="120" w:type="dxa"/>
            </w:tcMar>
            <w:vAlign w:val="center"/>
          </w:tcPr>
          <w:p>
            <w:pPr>
              <w:keepLines/>
              <w:spacing w:after="0" w:line="240" w:lineRule="auto"/>
            </w:pPr>
            <w:r>
              <w:rPr>
                <w:rFonts w:ascii="Calibri" w:hAnsi="Calibri"/>
                <w:sz w:val="18"/>
              </w:rPr>
              <w:t>Visual intent</w:t>
            </w:r>
          </w:p>
        </w:tc>
        <w:tc>
          <w:tcPr>
            <w:tcW w:type="dxa" w:w="7531"/>
            <w:shd w:fill="F2F4F7"/>
            <w:tcMar>
              <w:top w:w="80" w:type="dxa"/>
              <w:start w:w="120" w:type="dxa"/>
              <w:bottom w:w="80" w:type="dxa"/>
              <w:end w:w="120" w:type="dxa"/>
            </w:tcMar>
            <w:vAlign w:val="center"/>
          </w:tcPr>
          <w:p>
            <w:pPr>
              <w:keepLines/>
              <w:spacing w:after="0" w:line="240" w:lineRule="auto"/>
            </w:pPr>
            <w:r>
              <w:rPr>
                <w:rFonts w:ascii="Calibri" w:hAnsi="Calibri"/>
                <w:sz w:val="18"/>
              </w:rPr>
              <w:t>Five-stage risk chain with one broken link highlighted</w:t>
            </w:r>
          </w:p>
        </w:tc>
      </w:tr>
      <w:tr>
        <w:trPr>
          <w:cantSplit w:val="true"/>
        </w:trPr>
        <w:tc>
          <w:tcPr>
            <w:tcW w:type="dxa" w:w="2088"/>
            <w:tcMar>
              <w:top w:w="80" w:type="dxa"/>
              <w:start w:w="120" w:type="dxa"/>
              <w:bottom w:w="80" w:type="dxa"/>
              <w:end w:w="120" w:type="dxa"/>
            </w:tcMar>
            <w:vAlign w:val="center"/>
          </w:tcPr>
          <w:p>
            <w:pPr>
              <w:keepLines/>
              <w:spacing w:after="0" w:line="240" w:lineRule="auto"/>
            </w:pPr>
            <w:r>
              <w:rPr>
                <w:rFonts w:ascii="Calibri" w:hAnsi="Calibri"/>
                <w:sz w:val="18"/>
              </w:rPr>
              <w:t>Verification</w:t>
            </w:r>
          </w:p>
        </w:tc>
        <w:tc>
          <w:tcPr>
            <w:tcW w:type="dxa" w:w="7531"/>
            <w:tcMar>
              <w:top w:w="80" w:type="dxa"/>
              <w:start w:w="120" w:type="dxa"/>
              <w:bottom w:w="80" w:type="dxa"/>
              <w:end w:w="120" w:type="dxa"/>
            </w:tcMar>
            <w:vAlign w:val="center"/>
          </w:tcPr>
          <w:p>
            <w:pPr>
              <w:keepLines/>
              <w:spacing w:after="0" w:line="240" w:lineRule="auto"/>
            </w:pPr>
            <w:r>
              <w:rPr>
                <w:rFonts w:ascii="Calibri" w:hAnsi="Calibri"/>
                <w:sz w:val="18"/>
              </w:rPr>
              <w:t>Source coverage PASS; density PASS; claim policy PASS; CLO/Bloom PASS</w:t>
            </w:r>
          </w:p>
        </w:tc>
      </w:tr>
    </w:tbl>
    <w:p>
      <w:pPr>
        <w:spacing w:after="20"/>
      </w:pPr>
    </w:p>
    <w:p>
      <w:pPr>
        <w:pStyle w:val="Heading2"/>
        <w:keepNext/>
      </w:pPr>
      <w:r>
        <w:t>15.2 Example national alignment</w:t>
      </w:r>
    </w:p>
    <w:tbl>
      <w:tblPr>
        <w:tblStyle w:val="TableGrid"/>
        <w:tblW w:type="dxa" w:w="9619"/>
        <w:jc w:val="left"/>
        <w:tblLayout w:type="fixed"/>
        <w:tblLook w:firstColumn="1" w:firstRow="1" w:lastColumn="0" w:lastRow="0" w:noHBand="0" w:noVBand="1" w:val="04A0"/>
        <w:tblInd w:w="120" w:type="dxa"/>
      </w:tblPr>
      <w:tblGrid>
        <w:gridCol w:w="2088"/>
        <w:gridCol w:w="7531"/>
      </w:tblGrid>
      <w:tr>
        <w:trPr>
          <w:tblHeader w:val="true"/>
          <w:cantSplit w:val="true"/>
        </w:trPr>
        <w:tc>
          <w:tcPr>
            <w:tcW w:type="dxa" w:w="2088"/>
            <w:shd w:fill="107C5B"/>
            <w:tcMar>
              <w:top w:w="80" w:type="dxa"/>
              <w:start w:w="120" w:type="dxa"/>
              <w:bottom w:w="80" w:type="dxa"/>
              <w:end w:w="120" w:type="dxa"/>
            </w:tcMar>
            <w:vAlign w:val="center"/>
          </w:tcPr>
          <w:p>
            <w:pPr>
              <w:keepLines/>
              <w:spacing w:after="0"/>
            </w:pPr>
            <w:r>
              <w:rPr>
                <w:rFonts w:ascii="Calibri" w:hAnsi="Calibri"/>
                <w:b/>
                <w:color w:val="FFFFFF"/>
                <w:sz w:val="17"/>
              </w:rPr>
              <w:t>Layer</w:t>
            </w:r>
          </w:p>
        </w:tc>
        <w:tc>
          <w:tcPr>
            <w:tcW w:type="dxa" w:w="7531"/>
            <w:shd w:fill="107C5B"/>
            <w:tcMar>
              <w:top w:w="80" w:type="dxa"/>
              <w:start w:w="120" w:type="dxa"/>
              <w:bottom w:w="80" w:type="dxa"/>
              <w:end w:w="120" w:type="dxa"/>
            </w:tcMar>
            <w:vAlign w:val="center"/>
          </w:tcPr>
          <w:p>
            <w:pPr>
              <w:keepLines/>
              <w:spacing w:after="0"/>
            </w:pPr>
            <w:r>
              <w:rPr>
                <w:rFonts w:ascii="Calibri" w:hAnsi="Calibri"/>
                <w:b/>
                <w:color w:val="FFFFFF"/>
                <w:sz w:val="17"/>
              </w:rPr>
              <w:t>Security Engineering example</w:t>
            </w:r>
          </w:p>
        </w:tc>
      </w:tr>
      <w:tr>
        <w:trPr>
          <w:cantSplit w:val="true"/>
        </w:trPr>
        <w:tc>
          <w:tcPr>
            <w:tcW w:type="dxa" w:w="2088"/>
            <w:tcMar>
              <w:top w:w="80" w:type="dxa"/>
              <w:start w:w="120" w:type="dxa"/>
              <w:bottom w:w="80" w:type="dxa"/>
              <w:end w:w="120" w:type="dxa"/>
            </w:tcMar>
            <w:vAlign w:val="center"/>
          </w:tcPr>
          <w:p>
            <w:pPr>
              <w:keepLines/>
              <w:spacing w:after="0" w:line="240" w:lineRule="auto"/>
            </w:pPr>
            <w:r>
              <w:rPr>
                <w:rFonts w:ascii="Calibri" w:hAnsi="Calibri"/>
                <w:sz w:val="17"/>
              </w:rPr>
              <w:t>Teacher CLO</w:t>
            </w:r>
          </w:p>
        </w:tc>
        <w:tc>
          <w:tcPr>
            <w:tcW w:type="dxa" w:w="7531"/>
            <w:tcMar>
              <w:top w:w="80" w:type="dxa"/>
              <w:start w:w="120" w:type="dxa"/>
              <w:bottom w:w="80" w:type="dxa"/>
              <w:end w:w="120" w:type="dxa"/>
            </w:tcMar>
            <w:vAlign w:val="center"/>
          </w:tcPr>
          <w:p>
            <w:pPr>
              <w:keepLines/>
              <w:spacing w:after="0" w:line="240" w:lineRule="auto"/>
            </w:pPr>
            <w:r>
              <w:rPr>
                <w:rFonts w:ascii="Calibri" w:hAnsi="Calibri"/>
                <w:sz w:val="17"/>
              </w:rPr>
              <w:t>CLO-2: Analyze security threats, vulnerabilities, exposure, and controls</w:t>
            </w:r>
          </w:p>
        </w:tc>
      </w:tr>
      <w:tr>
        <w:trPr>
          <w:cantSplit w:val="true"/>
        </w:trPr>
        <w:tc>
          <w:tcPr>
            <w:tcW w:type="dxa" w:w="2088"/>
            <w:shd w:fill="F2F4F7"/>
            <w:tcMar>
              <w:top w:w="80" w:type="dxa"/>
              <w:start w:w="120" w:type="dxa"/>
              <w:bottom w:w="80" w:type="dxa"/>
              <w:end w:w="120" w:type="dxa"/>
            </w:tcMar>
            <w:vAlign w:val="center"/>
          </w:tcPr>
          <w:p>
            <w:pPr>
              <w:keepLines/>
              <w:spacing w:after="0" w:line="240" w:lineRule="auto"/>
            </w:pPr>
            <w:r>
              <w:rPr>
                <w:rFonts w:ascii="Calibri" w:hAnsi="Calibri"/>
                <w:sz w:val="17"/>
              </w:rPr>
              <w:t>Lecture evidence</w:t>
            </w:r>
          </w:p>
        </w:tc>
        <w:tc>
          <w:tcPr>
            <w:tcW w:type="dxa" w:w="7531"/>
            <w:shd w:fill="F2F4F7"/>
            <w:tcMar>
              <w:top w:w="80" w:type="dxa"/>
              <w:start w:w="120" w:type="dxa"/>
              <w:bottom w:w="80" w:type="dxa"/>
              <w:end w:w="120" w:type="dxa"/>
            </w:tcMar>
            <w:vAlign w:val="center"/>
          </w:tcPr>
          <w:p>
            <w:pPr>
              <w:keepLines/>
              <w:spacing w:after="0" w:line="240" w:lineRule="auto"/>
            </w:pPr>
            <w:r>
              <w:rPr>
                <w:rFonts w:ascii="Calibri" w:hAnsi="Calibri"/>
                <w:sz w:val="17"/>
              </w:rPr>
              <w:t>Original slides 11 and 14–15; iSCARB S7–S10; risk workshop and misuse-case activity</w:t>
            </w:r>
          </w:p>
        </w:tc>
      </w:tr>
      <w:tr>
        <w:trPr>
          <w:cantSplit w:val="true"/>
        </w:trPr>
        <w:tc>
          <w:tcPr>
            <w:tcW w:type="dxa" w:w="2088"/>
            <w:tcMar>
              <w:top w:w="80" w:type="dxa"/>
              <w:start w:w="120" w:type="dxa"/>
              <w:bottom w:w="80" w:type="dxa"/>
              <w:end w:w="120" w:type="dxa"/>
            </w:tcMar>
            <w:vAlign w:val="center"/>
          </w:tcPr>
          <w:p>
            <w:pPr>
              <w:keepLines/>
              <w:spacing w:after="0" w:line="240" w:lineRule="auto"/>
            </w:pPr>
            <w:r>
              <w:rPr>
                <w:rFonts w:ascii="Calibri" w:hAnsi="Calibri"/>
                <w:sz w:val="17"/>
              </w:rPr>
              <w:t>Jaheziah source</w:t>
            </w:r>
          </w:p>
        </w:tc>
        <w:tc>
          <w:tcPr>
            <w:tcW w:type="dxa" w:w="7531"/>
            <w:tcMar>
              <w:top w:w="80" w:type="dxa"/>
              <w:start w:w="120" w:type="dxa"/>
              <w:bottom w:w="80" w:type="dxa"/>
              <w:end w:w="120" w:type="dxa"/>
            </w:tcMar>
            <w:vAlign w:val="center"/>
          </w:tcPr>
          <w:p>
            <w:pPr>
              <w:keepLines/>
              <w:spacing w:after="0" w:line="240" w:lineRule="auto"/>
            </w:pPr>
            <w:r>
              <w:rPr>
                <w:rFonts w:ascii="Calibri" w:hAnsi="Calibri"/>
                <w:sz w:val="17"/>
              </w:rPr>
              <w:t>Software Engineering standard → SKU 8.2 Fundamentals of Software Security</w:t>
            </w:r>
          </w:p>
        </w:tc>
      </w:tr>
      <w:tr>
        <w:trPr>
          <w:cantSplit w:val="true"/>
        </w:trPr>
        <w:tc>
          <w:tcPr>
            <w:tcW w:type="dxa" w:w="2088"/>
            <w:shd w:fill="F2F4F7"/>
            <w:tcMar>
              <w:top w:w="80" w:type="dxa"/>
              <w:start w:w="120" w:type="dxa"/>
              <w:bottom w:w="80" w:type="dxa"/>
              <w:end w:w="120" w:type="dxa"/>
            </w:tcMar>
            <w:vAlign w:val="center"/>
          </w:tcPr>
          <w:p>
            <w:pPr>
              <w:keepLines/>
              <w:spacing w:after="0" w:line="240" w:lineRule="auto"/>
            </w:pPr>
            <w:r>
              <w:rPr>
                <w:rFonts w:ascii="Calibri" w:hAnsi="Calibri"/>
                <w:sz w:val="17"/>
              </w:rPr>
              <w:t>Official topics</w:t>
            </w:r>
          </w:p>
        </w:tc>
        <w:tc>
          <w:tcPr>
            <w:tcW w:type="dxa" w:w="7531"/>
            <w:shd w:fill="F2F4F7"/>
            <w:tcMar>
              <w:top w:w="80" w:type="dxa"/>
              <w:start w:w="120" w:type="dxa"/>
              <w:bottom w:w="80" w:type="dxa"/>
              <w:end w:w="120" w:type="dxa"/>
            </w:tcMar>
            <w:vAlign w:val="center"/>
          </w:tcPr>
          <w:p>
            <w:pPr>
              <w:keepLines/>
              <w:spacing w:after="0" w:line="240" w:lineRule="auto"/>
            </w:pPr>
            <w:r>
              <w:rPr>
                <w:rFonts w:ascii="Calibri" w:hAnsi="Calibri"/>
                <w:sz w:val="17"/>
              </w:rPr>
              <w:t>Information security; cybersecurity; software security and defensive programming</w:t>
            </w:r>
          </w:p>
        </w:tc>
      </w:tr>
      <w:tr>
        <w:trPr>
          <w:cantSplit w:val="true"/>
        </w:trPr>
        <w:tc>
          <w:tcPr>
            <w:tcW w:type="dxa" w:w="2088"/>
            <w:tcMar>
              <w:top w:w="80" w:type="dxa"/>
              <w:start w:w="120" w:type="dxa"/>
              <w:bottom w:w="80" w:type="dxa"/>
              <w:end w:w="120" w:type="dxa"/>
            </w:tcMar>
            <w:vAlign w:val="center"/>
          </w:tcPr>
          <w:p>
            <w:pPr>
              <w:keepLines/>
              <w:spacing w:after="0" w:line="240" w:lineRule="auto"/>
            </w:pPr>
            <w:r>
              <w:rPr>
                <w:rFonts w:ascii="Calibri" w:hAnsi="Calibri"/>
                <w:sz w:val="17"/>
              </w:rPr>
              <w:t>Alignment proposal</w:t>
            </w:r>
          </w:p>
        </w:tc>
        <w:tc>
          <w:tcPr>
            <w:tcW w:type="dxa" w:w="7531"/>
            <w:tcMar>
              <w:top w:w="80" w:type="dxa"/>
              <w:start w:w="120" w:type="dxa"/>
              <w:bottom w:w="80" w:type="dxa"/>
              <w:end w:w="120" w:type="dxa"/>
            </w:tcMar>
            <w:vAlign w:val="center"/>
          </w:tcPr>
          <w:p>
            <w:pPr>
              <w:keepLines/>
              <w:spacing w:after="0" w:line="240" w:lineRule="auto"/>
            </w:pPr>
            <w:r>
              <w:rPr>
                <w:rFonts w:ascii="Calibri" w:hAnsi="Calibri"/>
                <w:sz w:val="17"/>
              </w:rPr>
              <w:t>CLO-2 ↔ SKU 8.2 topic/outcome, with page locator, semantic rationale, confidence, and faculty decision</w:t>
            </w:r>
          </w:p>
        </w:tc>
      </w:tr>
      <w:tr>
        <w:trPr>
          <w:cantSplit w:val="true"/>
        </w:trPr>
        <w:tc>
          <w:tcPr>
            <w:tcW w:type="dxa" w:w="2088"/>
            <w:shd w:fill="F2F4F7"/>
            <w:tcMar>
              <w:top w:w="80" w:type="dxa"/>
              <w:start w:w="120" w:type="dxa"/>
              <w:bottom w:w="80" w:type="dxa"/>
              <w:end w:w="120" w:type="dxa"/>
            </w:tcMar>
            <w:vAlign w:val="center"/>
          </w:tcPr>
          <w:p>
            <w:pPr>
              <w:keepLines/>
              <w:spacing w:after="0" w:line="240" w:lineRule="auto"/>
            </w:pPr>
            <w:r>
              <w:rPr>
                <w:rFonts w:ascii="Calibri" w:hAnsi="Calibri"/>
                <w:sz w:val="17"/>
              </w:rPr>
              <w:t>NCAAA evidence</w:t>
            </w:r>
          </w:p>
        </w:tc>
        <w:tc>
          <w:tcPr>
            <w:tcW w:type="dxa" w:w="7531"/>
            <w:shd w:fill="F2F4F7"/>
            <w:tcMar>
              <w:top w:w="80" w:type="dxa"/>
              <w:start w:w="120" w:type="dxa"/>
              <w:bottom w:w="80" w:type="dxa"/>
              <w:end w:w="120" w:type="dxa"/>
            </w:tcMar>
            <w:vAlign w:val="center"/>
          </w:tcPr>
          <w:p>
            <w:pPr>
              <w:keepLines/>
              <w:spacing w:after="0" w:line="240" w:lineRule="auto"/>
            </w:pPr>
            <w:r>
              <w:rPr>
                <w:rFonts w:ascii="Calibri" w:hAnsi="Calibri"/>
                <w:sz w:val="17"/>
              </w:rPr>
              <w:t>CLO is taught, practiced, assessed, and linked to source evidence; gaps remain visible rather than auto-passed</w:t>
            </w:r>
          </w:p>
        </w:tc>
      </w:tr>
      <w:tr>
        <w:trPr>
          <w:cantSplit w:val="true"/>
        </w:trPr>
        <w:tc>
          <w:tcPr>
            <w:tcW w:type="dxa" w:w="2088"/>
            <w:tcMar>
              <w:top w:w="80" w:type="dxa"/>
              <w:start w:w="120" w:type="dxa"/>
              <w:bottom w:w="80" w:type="dxa"/>
              <w:end w:w="120" w:type="dxa"/>
            </w:tcMar>
            <w:vAlign w:val="center"/>
          </w:tcPr>
          <w:p>
            <w:pPr>
              <w:keepLines/>
              <w:spacing w:after="0" w:line="240" w:lineRule="auto"/>
            </w:pPr>
            <w:r>
              <w:rPr>
                <w:rFonts w:ascii="Calibri" w:hAnsi="Calibri"/>
                <w:sz w:val="17"/>
              </w:rPr>
              <w:t>Vision context</w:t>
            </w:r>
          </w:p>
        </w:tc>
        <w:tc>
          <w:tcPr>
            <w:tcW w:type="dxa" w:w="7531"/>
            <w:tcMar>
              <w:top w:w="80" w:type="dxa"/>
              <w:start w:w="120" w:type="dxa"/>
              <w:bottom w:w="80" w:type="dxa"/>
              <w:end w:w="120" w:type="dxa"/>
            </w:tcMar>
            <w:vAlign w:val="center"/>
          </w:tcPr>
          <w:p>
            <w:pPr>
              <w:keepLines/>
              <w:spacing w:after="0" w:line="240" w:lineRule="auto"/>
            </w:pPr>
            <w:r>
              <w:rPr>
                <w:rFonts w:ascii="Calibri" w:hAnsi="Calibri"/>
                <w:sz w:val="17"/>
              </w:rPr>
              <w:t>A relevant official project is proposed only when its published description supports the lecture context; derived opportunity is labeled</w:t>
            </w:r>
          </w:p>
        </w:tc>
      </w:tr>
    </w:tbl>
    <w:p>
      <w:pPr>
        <w:spacing w:after="20"/>
      </w:pPr>
    </w:p>
    <w:p>
      <w:pPr>
        <w:pStyle w:val="Heading2"/>
        <w:keepNext/>
      </w:pPr>
      <w:r>
        <w:t>15.3 Acceptance example — BIO 343 Plant Identification</w:t>
      </w:r>
    </w:p>
    <w:p>
      <w:r>
        <w:t>The supplied Plant Taxonomy lecture is the second reference domain used to prove that the compiler is not limited to computing. The approved v2 demonstration visibly applies the same product contract.</w:t>
      </w:r>
    </w:p>
    <w:tbl>
      <w:tblPr>
        <w:tblStyle w:val="TableGrid"/>
        <w:tblW w:type="dxa" w:w="9619"/>
        <w:jc w:val="left"/>
        <w:tblLayout w:type="fixed"/>
        <w:tblLook w:firstColumn="1" w:firstRow="1" w:lastColumn="0" w:lastRow="0" w:noHBand="0" w:noVBand="1" w:val="04A0"/>
        <w:tblInd w:w="120" w:type="dxa"/>
      </w:tblPr>
      <w:tblGrid>
        <w:gridCol w:w="2232"/>
        <w:gridCol w:w="7387"/>
      </w:tblGrid>
      <w:tr>
        <w:trPr>
          <w:tblHeader w:val="true"/>
          <w:cantSplit w:val="true"/>
        </w:trPr>
        <w:tc>
          <w:tcPr>
            <w:tcW w:type="dxa" w:w="2232"/>
            <w:shd w:fill="107C5B"/>
            <w:tcMar>
              <w:top w:w="80" w:type="dxa"/>
              <w:start w:w="120" w:type="dxa"/>
              <w:bottom w:w="80" w:type="dxa"/>
              <w:end w:w="120" w:type="dxa"/>
            </w:tcMar>
            <w:vAlign w:val="center"/>
          </w:tcPr>
          <w:p>
            <w:pPr>
              <w:keepLines/>
              <w:spacing w:after="0"/>
            </w:pPr>
            <w:r>
              <w:rPr>
                <w:rFonts w:ascii="Calibri" w:hAnsi="Calibri"/>
                <w:b/>
                <w:color w:val="FFFFFF"/>
                <w:sz w:val="17"/>
              </w:rPr>
              <w:t>Requirement</w:t>
            </w:r>
          </w:p>
        </w:tc>
        <w:tc>
          <w:tcPr>
            <w:tcW w:type="dxa" w:w="7387"/>
            <w:shd w:fill="107C5B"/>
            <w:tcMar>
              <w:top w:w="80" w:type="dxa"/>
              <w:start w:w="120" w:type="dxa"/>
              <w:bottom w:w="80" w:type="dxa"/>
              <w:end w:w="120" w:type="dxa"/>
            </w:tcMar>
            <w:vAlign w:val="center"/>
          </w:tcPr>
          <w:p>
            <w:pPr>
              <w:keepLines/>
              <w:spacing w:after="0"/>
            </w:pPr>
            <w:r>
              <w:rPr>
                <w:rFonts w:ascii="Calibri" w:hAnsi="Calibri"/>
                <w:b/>
                <w:color w:val="FFFFFF"/>
                <w:sz w:val="17"/>
              </w:rPr>
              <w:t>BIO 343 demonstration</w:t>
            </w:r>
          </w:p>
        </w:tc>
      </w:tr>
      <w:tr>
        <w:trPr>
          <w:cantSplit w:val="true"/>
        </w:trPr>
        <w:tc>
          <w:tcPr>
            <w:tcW w:type="dxa" w:w="2232"/>
            <w:tcMar>
              <w:top w:w="80" w:type="dxa"/>
              <w:start w:w="120" w:type="dxa"/>
              <w:bottom w:w="80" w:type="dxa"/>
              <w:end w:w="120" w:type="dxa"/>
            </w:tcMar>
            <w:vAlign w:val="center"/>
          </w:tcPr>
          <w:p>
            <w:pPr>
              <w:keepLines/>
              <w:spacing w:after="0" w:line="240" w:lineRule="auto"/>
            </w:pPr>
            <w:r>
              <w:rPr>
                <w:rFonts w:ascii="Calibri" w:hAnsi="Calibri"/>
                <w:sz w:val="17"/>
              </w:rPr>
              <w:t>iSCARB structure</w:t>
            </w:r>
          </w:p>
        </w:tc>
        <w:tc>
          <w:tcPr>
            <w:tcW w:type="dxa" w:w="7387"/>
            <w:tcMar>
              <w:top w:w="80" w:type="dxa"/>
              <w:start w:w="120" w:type="dxa"/>
              <w:bottom w:w="80" w:type="dxa"/>
              <w:end w:w="120" w:type="dxa"/>
            </w:tcMar>
            <w:vAlign w:val="center"/>
          </w:tcPr>
          <w:p>
            <w:pPr>
              <w:keepLines/>
              <w:spacing w:after="0" w:line="240" w:lineRule="auto"/>
            </w:pPr>
            <w:r>
              <w:rPr>
                <w:rFonts w:ascii="Calibri" w:hAnsi="Calibri"/>
                <w:sz w:val="17"/>
              </w:rPr>
              <w:t>Exactly 20 slides from hook and domain spine through rubric, evidence, and S20 readiness gate.</w:t>
            </w:r>
          </w:p>
        </w:tc>
      </w:tr>
      <w:tr>
        <w:trPr>
          <w:cantSplit w:val="true"/>
        </w:trPr>
        <w:tc>
          <w:tcPr>
            <w:tcW w:type="dxa" w:w="2232"/>
            <w:shd w:fill="F2F4F7"/>
            <w:tcMar>
              <w:top w:w="80" w:type="dxa"/>
              <w:start w:w="120" w:type="dxa"/>
              <w:bottom w:w="80" w:type="dxa"/>
              <w:end w:w="120" w:type="dxa"/>
            </w:tcMar>
            <w:vAlign w:val="center"/>
          </w:tcPr>
          <w:p>
            <w:pPr>
              <w:keepLines/>
              <w:spacing w:after="0" w:line="240" w:lineRule="auto"/>
            </w:pPr>
            <w:r>
              <w:rPr>
                <w:rFonts w:ascii="Calibri" w:hAnsi="Calibri"/>
                <w:sz w:val="17"/>
              </w:rPr>
              <w:t>Readiness visibility</w:t>
            </w:r>
          </w:p>
        </w:tc>
        <w:tc>
          <w:tcPr>
            <w:tcW w:type="dxa" w:w="7387"/>
            <w:shd w:fill="F2F4F7"/>
            <w:tcMar>
              <w:top w:w="80" w:type="dxa"/>
              <w:start w:w="120" w:type="dxa"/>
              <w:bottom w:w="80" w:type="dxa"/>
              <w:end w:w="120" w:type="dxa"/>
            </w:tcMar>
            <w:vAlign w:val="center"/>
          </w:tcPr>
          <w:p>
            <w:pPr>
              <w:keepLines/>
              <w:spacing w:after="0" w:line="240" w:lineRule="auto"/>
            </w:pPr>
            <w:r>
              <w:rPr>
                <w:rFonts w:ascii="Calibri" w:hAnsi="Calibri"/>
                <w:sz w:val="17"/>
              </w:rPr>
              <w:t>Three embedded CLO-aligned checks cover true-leaf evidence, venation reasoning, and complete flowers; S20 asks a fourth evidence-triangulation question with a 3/4 + rubric level 3+ gate.</w:t>
            </w:r>
          </w:p>
        </w:tc>
      </w:tr>
      <w:tr>
        <w:trPr>
          <w:cantSplit w:val="true"/>
        </w:trPr>
        <w:tc>
          <w:tcPr>
            <w:tcW w:type="dxa" w:w="2232"/>
            <w:tcMar>
              <w:top w:w="80" w:type="dxa"/>
              <w:start w:w="120" w:type="dxa"/>
              <w:bottom w:w="80" w:type="dxa"/>
              <w:end w:w="120" w:type="dxa"/>
            </w:tcMar>
            <w:vAlign w:val="center"/>
          </w:tcPr>
          <w:p>
            <w:pPr>
              <w:keepLines/>
              <w:spacing w:after="0" w:line="240" w:lineRule="auto"/>
            </w:pPr>
            <w:r>
              <w:rPr>
                <w:rFonts w:ascii="Calibri" w:hAnsi="Calibri"/>
                <w:sz w:val="17"/>
              </w:rPr>
              <w:t>Conditional Jaheziah</w:t>
            </w:r>
          </w:p>
        </w:tc>
        <w:tc>
          <w:tcPr>
            <w:tcW w:type="dxa" w:w="7387"/>
            <w:tcMar>
              <w:top w:w="80" w:type="dxa"/>
              <w:start w:w="120" w:type="dxa"/>
              <w:bottom w:w="80" w:type="dxa"/>
              <w:end w:w="120" w:type="dxa"/>
            </w:tcMar>
            <w:vAlign w:val="center"/>
          </w:tcPr>
          <w:p>
            <w:pPr>
              <w:keepLines/>
              <w:spacing w:after="0" w:line="240" w:lineRule="auto"/>
            </w:pPr>
            <w:r>
              <w:rPr>
                <w:rFonts w:ascii="Calibri" w:hAnsi="Calibri"/>
                <w:sz w:val="17"/>
              </w:rPr>
              <w:t>BIO 343 defaults to COURSE_READINESS unless an approved official Botany standard is loaded and the faculty confirms the match. Without that proof, no Jaheziah label or official outcome is shown.</w:t>
            </w:r>
          </w:p>
        </w:tc>
      </w:tr>
      <w:tr>
        <w:trPr>
          <w:cantSplit w:val="true"/>
        </w:trPr>
        <w:tc>
          <w:tcPr>
            <w:tcW w:type="dxa" w:w="2232"/>
            <w:shd w:fill="F2F4F7"/>
            <w:tcMar>
              <w:top w:w="80" w:type="dxa"/>
              <w:start w:w="120" w:type="dxa"/>
              <w:bottom w:w="80" w:type="dxa"/>
              <w:end w:w="120" w:type="dxa"/>
            </w:tcMar>
            <w:vAlign w:val="center"/>
          </w:tcPr>
          <w:p>
            <w:pPr>
              <w:keepLines/>
              <w:spacing w:after="0" w:line="240" w:lineRule="auto"/>
            </w:pPr>
            <w:r>
              <w:rPr>
                <w:rFonts w:ascii="Calibri" w:hAnsi="Calibri"/>
                <w:sz w:val="17"/>
              </w:rPr>
              <w:t>Vision 2030 application</w:t>
            </w:r>
          </w:p>
        </w:tc>
        <w:tc>
          <w:tcPr>
            <w:tcW w:type="dxa" w:w="7387"/>
            <w:shd w:fill="F2F4F7"/>
            <w:tcMar>
              <w:top w:w="80" w:type="dxa"/>
              <w:start w:w="120" w:type="dxa"/>
              <w:bottom w:w="80" w:type="dxa"/>
              <w:end w:w="120" w:type="dxa"/>
            </w:tcMar>
            <w:vAlign w:val="center"/>
          </w:tcPr>
          <w:p>
            <w:pPr>
              <w:keepLines/>
              <w:spacing w:after="0" w:line="240" w:lineRule="auto"/>
            </w:pPr>
            <w:r>
              <w:rPr>
                <w:rFonts w:ascii="Calibri" w:hAnsi="Calibri"/>
                <w:sz w:val="17"/>
              </w:rPr>
              <w:t>Saudi Green Initiative: native species selection, biodiversity, and land rehabilitation. Green Riyadh: evidence-based urban greening. Both use the official English project pages.</w:t>
            </w:r>
          </w:p>
        </w:tc>
      </w:tr>
      <w:tr>
        <w:trPr>
          <w:cantSplit w:val="true"/>
        </w:trPr>
        <w:tc>
          <w:tcPr>
            <w:tcW w:type="dxa" w:w="2232"/>
            <w:tcMar>
              <w:top w:w="80" w:type="dxa"/>
              <w:start w:w="120" w:type="dxa"/>
              <w:bottom w:w="80" w:type="dxa"/>
              <w:end w:w="120" w:type="dxa"/>
            </w:tcMar>
            <w:vAlign w:val="center"/>
          </w:tcPr>
          <w:p>
            <w:pPr>
              <w:keepLines/>
              <w:spacing w:after="0" w:line="240" w:lineRule="auto"/>
            </w:pPr>
            <w:r>
              <w:rPr>
                <w:rFonts w:ascii="Calibri" w:hAnsi="Calibri"/>
                <w:sz w:val="17"/>
              </w:rPr>
              <w:t>Authentic task</w:t>
            </w:r>
          </w:p>
        </w:tc>
        <w:tc>
          <w:tcPr>
            <w:tcW w:type="dxa" w:w="7387"/>
            <w:tcMar>
              <w:top w:w="80" w:type="dxa"/>
              <w:start w:w="120" w:type="dxa"/>
              <w:bottom w:w="80" w:type="dxa"/>
              <w:end w:w="120" w:type="dxa"/>
            </w:tcMar>
            <w:vAlign w:val="center"/>
          </w:tcPr>
          <w:p>
            <w:pPr>
              <w:keepLines/>
              <w:spacing w:after="0" w:line="240" w:lineRule="auto"/>
            </w:pPr>
            <w:r>
              <w:rPr>
                <w:rFonts w:ascii="Calibri" w:hAnsi="Calibri"/>
                <w:sz w:val="17"/>
              </w:rPr>
              <w:t>Native Plant Evidence Pack: scientific name, diagnostic traits, habitat, native/non-native status, restoration or urban-greening suitability, and cited evidence. S20 asks which evidence best supports species selection for restoration.</w:t>
            </w:r>
          </w:p>
        </w:tc>
      </w:tr>
      <w:tr>
        <w:trPr>
          <w:cantSplit w:val="true"/>
        </w:trPr>
        <w:tc>
          <w:tcPr>
            <w:tcW w:type="dxa" w:w="2232"/>
            <w:shd w:fill="F2F4F7"/>
            <w:tcMar>
              <w:top w:w="80" w:type="dxa"/>
              <w:start w:w="120" w:type="dxa"/>
              <w:bottom w:w="80" w:type="dxa"/>
              <w:end w:w="120" w:type="dxa"/>
            </w:tcMar>
            <w:vAlign w:val="center"/>
          </w:tcPr>
          <w:p>
            <w:pPr>
              <w:keepLines/>
              <w:spacing w:after="0" w:line="240" w:lineRule="auto"/>
            </w:pPr>
            <w:r>
              <w:rPr>
                <w:rFonts w:ascii="Calibri" w:hAnsi="Calibri"/>
                <w:sz w:val="17"/>
              </w:rPr>
              <w:t>NCAAA evidence</w:t>
            </w:r>
          </w:p>
        </w:tc>
        <w:tc>
          <w:tcPr>
            <w:tcW w:type="dxa" w:w="7387"/>
            <w:shd w:fill="F2F4F7"/>
            <w:tcMar>
              <w:top w:w="80" w:type="dxa"/>
              <w:start w:w="120" w:type="dxa"/>
              <w:bottom w:w="80" w:type="dxa"/>
              <w:end w:w="120" w:type="dxa"/>
            </w:tcMar>
            <w:vAlign w:val="center"/>
          </w:tcPr>
          <w:p>
            <w:pPr>
              <w:keepLines/>
              <w:spacing w:after="0" w:line="240" w:lineRule="auto"/>
            </w:pPr>
            <w:r>
              <w:rPr>
                <w:rFonts w:ascii="Calibri" w:hAnsi="Calibri"/>
                <w:sz w:val="17"/>
              </w:rPr>
              <w:t>CLO → learning activity → assessment → student evidence → improvement action is shown in a dedicated NCAAA evidence view.</w:t>
            </w:r>
          </w:p>
        </w:tc>
      </w:tr>
      <w:tr>
        <w:trPr>
          <w:cantSplit w:val="true"/>
        </w:trPr>
        <w:tc>
          <w:tcPr>
            <w:tcW w:type="dxa" w:w="2232"/>
            <w:tcMar>
              <w:top w:w="80" w:type="dxa"/>
              <w:start w:w="120" w:type="dxa"/>
              <w:bottom w:w="80" w:type="dxa"/>
              <w:end w:w="120" w:type="dxa"/>
            </w:tcMar>
            <w:vAlign w:val="center"/>
          </w:tcPr>
          <w:p>
            <w:pPr>
              <w:keepLines/>
              <w:spacing w:after="0" w:line="240" w:lineRule="auto"/>
            </w:pPr>
            <w:r>
              <w:rPr>
                <w:rFonts w:ascii="Calibri" w:hAnsi="Calibri"/>
                <w:sz w:val="17"/>
              </w:rPr>
              <w:t>ZTM-on-iSCARB</w:t>
            </w:r>
          </w:p>
        </w:tc>
        <w:tc>
          <w:tcPr>
            <w:tcW w:type="dxa" w:w="7387"/>
            <w:tcMar>
              <w:top w:w="80" w:type="dxa"/>
              <w:start w:w="120" w:type="dxa"/>
              <w:bottom w:w="80" w:type="dxa"/>
              <w:end w:w="120" w:type="dxa"/>
            </w:tcMar>
            <w:vAlign w:val="center"/>
          </w:tcPr>
          <w:p>
            <w:pPr>
              <w:keepLines/>
              <w:spacing w:after="0" w:line="240" w:lineRule="auto"/>
            </w:pPr>
            <w:r>
              <w:rPr>
                <w:rFonts w:ascii="Calibri" w:hAnsi="Calibri"/>
                <w:sz w:val="17"/>
              </w:rPr>
              <w:t>Dark high-contrast roadmap, short explanations, prominent challenges, learn-by-doing tasks, and separate instructor rationales.</w:t>
            </w:r>
          </w:p>
        </w:tc>
      </w:tr>
    </w:tbl>
    <w:p>
      <w:pPr>
        <w:spacing w:after="20"/>
      </w:pPr>
    </w:p>
    <w:p>
      <w:pPr>
        <w:pStyle w:val="Heading1"/>
        <w:keepNext/>
      </w:pPr>
      <w:r>
        <w:t>16. Commercial Viability and Differentiation</w:t>
      </w:r>
    </w:p>
    <w:tbl>
      <w:tblPr>
        <w:tblStyle w:val="TableGrid"/>
        <w:tblW w:type="dxa" w:w="9619"/>
        <w:jc w:val="left"/>
        <w:tblLayout w:type="fixed"/>
        <w:tblLook w:firstColumn="1" w:firstRow="1" w:lastColumn="0" w:lastRow="0" w:noHBand="0" w:noVBand="1" w:val="04A0"/>
        <w:tblInd w:w="120" w:type="dxa"/>
      </w:tblPr>
      <w:tblGrid>
        <w:gridCol w:w="9619"/>
      </w:tblGrid>
      <w:tr>
        <w:trPr>
          <w:tblHeader w:val="true"/>
        </w:trPr>
        <w:tc>
          <w:tcPr>
            <w:tcW w:type="dxa" w:w="9619"/>
            <w:shd w:fill="EAF4F0"/>
            <w:tcMar>
              <w:top w:w="80" w:type="dxa"/>
              <w:start w:w="120" w:type="dxa"/>
              <w:bottom w:w="80" w:type="dxa"/>
              <w:end w:w="120" w:type="dxa"/>
            </w:tcMar>
            <w:vAlign w:val="center"/>
          </w:tcPr>
          <w:p>
            <w:pPr>
              <w:keepLines/>
              <w:spacing w:after="0"/>
            </w:pPr>
            <w:r>
              <w:rPr>
                <w:rFonts w:ascii="Calibri" w:hAnsi="Calibri"/>
                <w:b/>
                <w:color w:val="107C5B"/>
              </w:rPr>
              <w:t xml:space="preserve">SELLABILITY VERDICT  </w:t>
            </w:r>
            <w:r>
              <w:rPr>
                <w:rFonts w:ascii="Calibri" w:hAnsi="Calibri"/>
              </w:rPr>
              <w:t>Yes—if sold as a Saudi higher-education quality and lecture-transformation product, not as another AI slide generator. Universal iSCARB transformation, live NCAAA evidence, conditional official Jaheziah alignment, sourced Vision 2030 contexts, and auditable source preservation are the purchase case.</w:t>
            </w:r>
          </w:p>
        </w:tc>
      </w:tr>
    </w:tbl>
    <w:p>
      <w:pPr>
        <w:spacing w:after="20"/>
      </w:pPr>
    </w:p>
    <w:tbl>
      <w:tblPr>
        <w:tblStyle w:val="TableGrid"/>
        <w:tblW w:type="dxa" w:w="9619"/>
        <w:jc w:val="left"/>
        <w:tblLayout w:type="fixed"/>
        <w:tblLook w:firstColumn="1" w:firstRow="1" w:lastColumn="0" w:lastRow="0" w:noHBand="0" w:noVBand="1" w:val="04A0"/>
        <w:tblInd w:w="120" w:type="dxa"/>
      </w:tblPr>
      <w:tblGrid>
        <w:gridCol w:w="2088"/>
        <w:gridCol w:w="3528"/>
        <w:gridCol w:w="4003"/>
      </w:tblGrid>
      <w:tr>
        <w:trPr>
          <w:tblHeader w:val="true"/>
          <w:cantSplit w:val="true"/>
        </w:trPr>
        <w:tc>
          <w:tcPr>
            <w:tcW w:type="dxa" w:w="2088"/>
            <w:shd w:fill="107C5B"/>
            <w:tcMar>
              <w:top w:w="80" w:type="dxa"/>
              <w:start w:w="120" w:type="dxa"/>
              <w:bottom w:w="80" w:type="dxa"/>
              <w:end w:w="120" w:type="dxa"/>
            </w:tcMar>
            <w:vAlign w:val="center"/>
          </w:tcPr>
          <w:p>
            <w:pPr>
              <w:keepLines/>
              <w:spacing w:after="0"/>
            </w:pPr>
            <w:r>
              <w:rPr>
                <w:rFonts w:ascii="Calibri" w:hAnsi="Calibri"/>
                <w:b/>
                <w:color w:val="FFFFFF"/>
                <w:sz w:val="16"/>
              </w:rPr>
              <w:t>Market alternative</w:t>
            </w:r>
          </w:p>
        </w:tc>
        <w:tc>
          <w:tcPr>
            <w:tcW w:type="dxa" w:w="3528"/>
            <w:shd w:fill="107C5B"/>
            <w:tcMar>
              <w:top w:w="80" w:type="dxa"/>
              <w:start w:w="120" w:type="dxa"/>
              <w:bottom w:w="80" w:type="dxa"/>
              <w:end w:w="120" w:type="dxa"/>
            </w:tcMar>
            <w:vAlign w:val="center"/>
          </w:tcPr>
          <w:p>
            <w:pPr>
              <w:keepLines/>
              <w:spacing w:after="0"/>
            </w:pPr>
            <w:r>
              <w:rPr>
                <w:rFonts w:ascii="Calibri" w:hAnsi="Calibri"/>
                <w:b/>
                <w:color w:val="FFFFFF"/>
                <w:sz w:val="16"/>
              </w:rPr>
              <w:t>What it already does</w:t>
            </w:r>
          </w:p>
        </w:tc>
        <w:tc>
          <w:tcPr>
            <w:tcW w:type="dxa" w:w="4003"/>
            <w:shd w:fill="107C5B"/>
            <w:tcMar>
              <w:top w:w="80" w:type="dxa"/>
              <w:start w:w="120" w:type="dxa"/>
              <w:bottom w:w="80" w:type="dxa"/>
              <w:end w:w="120" w:type="dxa"/>
            </w:tcMar>
            <w:vAlign w:val="center"/>
          </w:tcPr>
          <w:p>
            <w:pPr>
              <w:keepLines/>
              <w:spacing w:after="0"/>
            </w:pPr>
            <w:r>
              <w:rPr>
                <w:rFonts w:ascii="Calibri" w:hAnsi="Calibri"/>
                <w:b/>
                <w:color w:val="FFFFFF"/>
                <w:sz w:val="16"/>
              </w:rPr>
              <w:t>Our defensible difference</w:t>
            </w:r>
          </w:p>
        </w:tc>
      </w:tr>
      <w:tr>
        <w:trPr>
          <w:cantSplit w:val="true"/>
        </w:trPr>
        <w:tc>
          <w:tcPr>
            <w:tcW w:type="dxa" w:w="2088"/>
            <w:tcMar>
              <w:top w:w="80" w:type="dxa"/>
              <w:start w:w="120" w:type="dxa"/>
              <w:bottom w:w="80" w:type="dxa"/>
              <w:end w:w="120" w:type="dxa"/>
            </w:tcMar>
            <w:vAlign w:val="center"/>
          </w:tcPr>
          <w:p>
            <w:pPr>
              <w:keepLines/>
              <w:spacing w:after="0" w:line="240" w:lineRule="auto"/>
            </w:pPr>
            <w:r>
              <w:rPr>
                <w:rFonts w:ascii="Calibri" w:hAnsi="Calibri"/>
                <w:sz w:val="16"/>
              </w:rPr>
              <w:t>Microsoft 365 Copilot</w:t>
            </w:r>
          </w:p>
        </w:tc>
        <w:tc>
          <w:tcPr>
            <w:tcW w:type="dxa" w:w="3528"/>
            <w:tcMar>
              <w:top w:w="80" w:type="dxa"/>
              <w:start w:w="120" w:type="dxa"/>
              <w:bottom w:w="80" w:type="dxa"/>
              <w:end w:w="120" w:type="dxa"/>
            </w:tcMar>
            <w:vAlign w:val="center"/>
          </w:tcPr>
          <w:p>
            <w:pPr>
              <w:keepLines/>
              <w:spacing w:after="0" w:line="240" w:lineRule="auto"/>
            </w:pPr>
            <w:r>
              <w:rPr>
                <w:rFonts w:ascii="Calibri" w:hAnsi="Calibri"/>
                <w:sz w:val="16"/>
              </w:rPr>
              <w:t>Creates branded presentations from files/PDFs and adds notes</w:t>
            </w:r>
          </w:p>
        </w:tc>
        <w:tc>
          <w:tcPr>
            <w:tcW w:type="dxa" w:w="4003"/>
            <w:tcMar>
              <w:top w:w="80" w:type="dxa"/>
              <w:start w:w="120" w:type="dxa"/>
              <w:bottom w:w="80" w:type="dxa"/>
              <w:end w:w="120" w:type="dxa"/>
            </w:tcMar>
            <w:vAlign w:val="center"/>
          </w:tcPr>
          <w:p>
            <w:pPr>
              <w:keepLines/>
              <w:spacing w:after="0" w:line="240" w:lineRule="auto"/>
            </w:pPr>
            <w:r>
              <w:rPr>
                <w:rFonts w:ascii="Calibri" w:hAnsi="Calibri"/>
                <w:sz w:val="16"/>
              </w:rPr>
              <w:t>iSCARB contract, source coverage, CLO/evidence gates, Saudi HE profiles</w:t>
            </w:r>
          </w:p>
        </w:tc>
      </w:tr>
      <w:tr>
        <w:trPr>
          <w:cantSplit w:val="true"/>
        </w:trPr>
        <w:tc>
          <w:tcPr>
            <w:tcW w:type="dxa" w:w="2088"/>
            <w:shd w:fill="F2F4F7"/>
            <w:tcMar>
              <w:top w:w="80" w:type="dxa"/>
              <w:start w:w="120" w:type="dxa"/>
              <w:bottom w:w="80" w:type="dxa"/>
              <w:end w:w="120" w:type="dxa"/>
            </w:tcMar>
            <w:vAlign w:val="center"/>
          </w:tcPr>
          <w:p>
            <w:pPr>
              <w:keepLines/>
              <w:spacing w:after="0" w:line="240" w:lineRule="auto"/>
            </w:pPr>
            <w:r>
              <w:rPr>
                <w:rFonts w:ascii="Calibri" w:hAnsi="Calibri"/>
                <w:sz w:val="16"/>
              </w:rPr>
              <w:t>Canva / Gamma</w:t>
            </w:r>
          </w:p>
        </w:tc>
        <w:tc>
          <w:tcPr>
            <w:tcW w:type="dxa" w:w="3528"/>
            <w:shd w:fill="F2F4F7"/>
            <w:tcMar>
              <w:top w:w="80" w:type="dxa"/>
              <w:start w:w="120" w:type="dxa"/>
              <w:bottom w:w="80" w:type="dxa"/>
              <w:end w:w="120" w:type="dxa"/>
            </w:tcMar>
            <w:vAlign w:val="center"/>
          </w:tcPr>
          <w:p>
            <w:pPr>
              <w:keepLines/>
              <w:spacing w:after="0" w:line="240" w:lineRule="auto"/>
            </w:pPr>
            <w:r>
              <w:rPr>
                <w:rFonts w:ascii="Calibri" w:hAnsi="Calibri"/>
                <w:sz w:val="16"/>
              </w:rPr>
              <w:t>Fast, polished AI presentation generation and export</w:t>
            </w:r>
          </w:p>
        </w:tc>
        <w:tc>
          <w:tcPr>
            <w:tcW w:type="dxa" w:w="4003"/>
            <w:shd w:fill="F2F4F7"/>
            <w:tcMar>
              <w:top w:w="80" w:type="dxa"/>
              <w:start w:w="120" w:type="dxa"/>
              <w:bottom w:w="80" w:type="dxa"/>
              <w:end w:w="120" w:type="dxa"/>
            </w:tcMar>
            <w:vAlign w:val="center"/>
          </w:tcPr>
          <w:p>
            <w:pPr>
              <w:keepLines/>
              <w:spacing w:after="0" w:line="240" w:lineRule="auto"/>
            </w:pPr>
            <w:r>
              <w:rPr>
                <w:rFonts w:ascii="Calibri" w:hAnsi="Calibri"/>
                <w:sz w:val="16"/>
              </w:rPr>
              <w:t>Academic compiler and audit trail rather than design-first generation</w:t>
            </w:r>
          </w:p>
        </w:tc>
      </w:tr>
      <w:tr>
        <w:trPr>
          <w:cantSplit w:val="true"/>
        </w:trPr>
        <w:tc>
          <w:tcPr>
            <w:tcW w:type="dxa" w:w="2088"/>
            <w:tcMar>
              <w:top w:w="80" w:type="dxa"/>
              <w:start w:w="120" w:type="dxa"/>
              <w:bottom w:w="80" w:type="dxa"/>
              <w:end w:w="120" w:type="dxa"/>
            </w:tcMar>
            <w:vAlign w:val="center"/>
          </w:tcPr>
          <w:p>
            <w:pPr>
              <w:keepLines/>
              <w:spacing w:after="0" w:line="240" w:lineRule="auto"/>
            </w:pPr>
            <w:r>
              <w:rPr>
                <w:rFonts w:ascii="Calibri" w:hAnsi="Calibri"/>
                <w:sz w:val="16"/>
              </w:rPr>
              <w:t>Coursebox</w:t>
            </w:r>
          </w:p>
        </w:tc>
        <w:tc>
          <w:tcPr>
            <w:tcW w:type="dxa" w:w="3528"/>
            <w:tcMar>
              <w:top w:w="80" w:type="dxa"/>
              <w:start w:w="120" w:type="dxa"/>
              <w:bottom w:w="80" w:type="dxa"/>
              <w:end w:w="120" w:type="dxa"/>
            </w:tcMar>
            <w:vAlign w:val="center"/>
          </w:tcPr>
          <w:p>
            <w:pPr>
              <w:keepLines/>
              <w:spacing w:after="0" w:line="240" w:lineRule="auto"/>
            </w:pPr>
            <w:r>
              <w:rPr>
                <w:rFonts w:ascii="Calibri" w:hAnsi="Calibri"/>
                <w:sz w:val="16"/>
              </w:rPr>
              <w:t>Document-to-course, quizzes, LMS/SCORM/LTI</w:t>
            </w:r>
          </w:p>
        </w:tc>
        <w:tc>
          <w:tcPr>
            <w:tcW w:type="dxa" w:w="4003"/>
            <w:tcMar>
              <w:top w:w="80" w:type="dxa"/>
              <w:start w:w="120" w:type="dxa"/>
              <w:bottom w:w="80" w:type="dxa"/>
              <w:end w:w="120" w:type="dxa"/>
            </w:tcMar>
            <w:vAlign w:val="center"/>
          </w:tcPr>
          <w:p>
            <w:pPr>
              <w:keepLines/>
              <w:spacing w:after="0" w:line="240" w:lineRule="auto"/>
            </w:pPr>
            <w:r>
              <w:rPr>
                <w:rFonts w:ascii="Calibri" w:hAnsi="Calibri"/>
                <w:sz w:val="16"/>
              </w:rPr>
              <w:t>Saudi university lecture workflow, 20-slide teaching contract, accreditation evidence</w:t>
            </w:r>
          </w:p>
        </w:tc>
      </w:tr>
      <w:tr>
        <w:trPr>
          <w:cantSplit w:val="true"/>
        </w:trPr>
        <w:tc>
          <w:tcPr>
            <w:tcW w:type="dxa" w:w="2088"/>
            <w:shd w:fill="F2F4F7"/>
            <w:tcMar>
              <w:top w:w="80" w:type="dxa"/>
              <w:start w:w="120" w:type="dxa"/>
              <w:bottom w:w="80" w:type="dxa"/>
              <w:end w:w="120" w:type="dxa"/>
            </w:tcMar>
            <w:vAlign w:val="center"/>
          </w:tcPr>
          <w:p>
            <w:pPr>
              <w:keepLines/>
              <w:spacing w:after="0" w:line="240" w:lineRule="auto"/>
            </w:pPr>
            <w:r>
              <w:rPr>
                <w:rFonts w:ascii="Calibri" w:hAnsi="Calibri"/>
                <w:sz w:val="16"/>
              </w:rPr>
              <w:t>MagicSchool</w:t>
            </w:r>
          </w:p>
        </w:tc>
        <w:tc>
          <w:tcPr>
            <w:tcW w:type="dxa" w:w="3528"/>
            <w:shd w:fill="F2F4F7"/>
            <w:tcMar>
              <w:top w:w="80" w:type="dxa"/>
              <w:start w:w="120" w:type="dxa"/>
              <w:bottom w:w="80" w:type="dxa"/>
              <w:end w:w="120" w:type="dxa"/>
            </w:tcMar>
            <w:vAlign w:val="center"/>
          </w:tcPr>
          <w:p>
            <w:pPr>
              <w:keepLines/>
              <w:spacing w:after="0" w:line="240" w:lineRule="auto"/>
            </w:pPr>
            <w:r>
              <w:rPr>
                <w:rFonts w:ascii="Calibri" w:hAnsi="Calibri"/>
                <w:sz w:val="16"/>
              </w:rPr>
              <w:t>Teacher tools for plans, presentations, rubrics, and assessments</w:t>
            </w:r>
          </w:p>
        </w:tc>
        <w:tc>
          <w:tcPr>
            <w:tcW w:type="dxa" w:w="4003"/>
            <w:shd w:fill="F2F4F7"/>
            <w:tcMar>
              <w:top w:w="80" w:type="dxa"/>
              <w:start w:w="120" w:type="dxa"/>
              <w:bottom w:w="80" w:type="dxa"/>
              <w:end w:w="120" w:type="dxa"/>
            </w:tcMar>
            <w:vAlign w:val="center"/>
          </w:tcPr>
          <w:p>
            <w:pPr>
              <w:keepLines/>
              <w:spacing w:after="0" w:line="240" w:lineRule="auto"/>
            </w:pPr>
            <w:r>
              <w:rPr>
                <w:rFonts w:ascii="Calibri" w:hAnsi="Calibri"/>
                <w:sz w:val="16"/>
              </w:rPr>
              <w:t>Higher-education program governance, Arabic/Saudi profile, deterministic package</w:t>
            </w:r>
          </w:p>
        </w:tc>
      </w:tr>
    </w:tbl>
    <w:p>
      <w:pPr>
        <w:spacing w:after="20"/>
      </w:pPr>
    </w:p>
    <w:p>
      <w:pPr>
        <w:pStyle w:val="Heading2"/>
        <w:keepNext/>
      </w:pPr>
      <w:r>
        <w:t>16.1 Buyer, offer, and pilot</w:t>
      </w:r>
    </w:p>
    <w:tbl>
      <w:tblPr>
        <w:tblStyle w:val="TableGrid"/>
        <w:tblW w:type="dxa" w:w="9619"/>
        <w:jc w:val="left"/>
        <w:tblLayout w:type="fixed"/>
        <w:tblLook w:firstColumn="1" w:firstRow="1" w:lastColumn="0" w:lastRow="0" w:noHBand="0" w:noVBand="1" w:val="04A0"/>
        <w:tblInd w:w="120" w:type="dxa"/>
      </w:tblPr>
      <w:tblGrid>
        <w:gridCol w:w="2304"/>
        <w:gridCol w:w="7315"/>
      </w:tblGrid>
      <w:tr>
        <w:trPr>
          <w:tblHeader w:val="true"/>
          <w:cantSplit w:val="true"/>
        </w:trPr>
        <w:tc>
          <w:tcPr>
            <w:tcW w:type="dxa" w:w="2304"/>
            <w:shd w:fill="107C5B"/>
            <w:tcMar>
              <w:top w:w="80" w:type="dxa"/>
              <w:start w:w="120" w:type="dxa"/>
              <w:bottom w:w="80" w:type="dxa"/>
              <w:end w:w="120" w:type="dxa"/>
            </w:tcMar>
            <w:vAlign w:val="center"/>
          </w:tcPr>
          <w:p>
            <w:pPr>
              <w:keepLines/>
              <w:spacing w:after="0"/>
            </w:pPr>
            <w:r>
              <w:rPr>
                <w:rFonts w:ascii="Calibri" w:hAnsi="Calibri"/>
                <w:b/>
                <w:color w:val="FFFFFF"/>
                <w:sz w:val="17"/>
              </w:rPr>
              <w:t>Element</w:t>
            </w:r>
          </w:p>
        </w:tc>
        <w:tc>
          <w:tcPr>
            <w:tcW w:type="dxa" w:w="7315"/>
            <w:shd w:fill="107C5B"/>
            <w:tcMar>
              <w:top w:w="80" w:type="dxa"/>
              <w:start w:w="120" w:type="dxa"/>
              <w:bottom w:w="80" w:type="dxa"/>
              <w:end w:w="120" w:type="dxa"/>
            </w:tcMar>
            <w:vAlign w:val="center"/>
          </w:tcPr>
          <w:p>
            <w:pPr>
              <w:keepLines/>
              <w:spacing w:after="0"/>
            </w:pPr>
            <w:r>
              <w:rPr>
                <w:rFonts w:ascii="Calibri" w:hAnsi="Calibri"/>
                <w:b/>
                <w:color w:val="FFFFFF"/>
                <w:sz w:val="17"/>
              </w:rPr>
              <w:t>Recommended commercial decision</w:t>
            </w:r>
          </w:p>
        </w:tc>
      </w:tr>
      <w:tr>
        <w:trPr>
          <w:cantSplit w:val="true"/>
        </w:trPr>
        <w:tc>
          <w:tcPr>
            <w:tcW w:type="dxa" w:w="2304"/>
            <w:tcMar>
              <w:top w:w="80" w:type="dxa"/>
              <w:start w:w="120" w:type="dxa"/>
              <w:bottom w:w="80" w:type="dxa"/>
              <w:end w:w="120" w:type="dxa"/>
            </w:tcMar>
            <w:vAlign w:val="center"/>
          </w:tcPr>
          <w:p>
            <w:pPr>
              <w:keepLines/>
              <w:spacing w:after="0" w:line="240" w:lineRule="auto"/>
            </w:pPr>
            <w:r>
              <w:rPr>
                <w:rFonts w:ascii="Calibri" w:hAnsi="Calibri"/>
                <w:sz w:val="17"/>
              </w:rPr>
              <w:t>Economic buyer</w:t>
            </w:r>
          </w:p>
        </w:tc>
        <w:tc>
          <w:tcPr>
            <w:tcW w:type="dxa" w:w="7315"/>
            <w:tcMar>
              <w:top w:w="80" w:type="dxa"/>
              <w:start w:w="120" w:type="dxa"/>
              <w:bottom w:w="80" w:type="dxa"/>
              <w:end w:w="120" w:type="dxa"/>
            </w:tcMar>
            <w:vAlign w:val="center"/>
          </w:tcPr>
          <w:p>
            <w:pPr>
              <w:keepLines/>
              <w:spacing w:after="0" w:line="240" w:lineRule="auto"/>
            </w:pPr>
            <w:r>
              <w:rPr>
                <w:rFonts w:ascii="Calibri" w:hAnsi="Calibri"/>
                <w:sz w:val="17"/>
              </w:rPr>
              <w:t>Vice President/Deanship of Education, Quality Deanship, college dean, or digital transformation office</w:t>
            </w:r>
          </w:p>
        </w:tc>
      </w:tr>
      <w:tr>
        <w:trPr>
          <w:cantSplit w:val="true"/>
        </w:trPr>
        <w:tc>
          <w:tcPr>
            <w:tcW w:type="dxa" w:w="2304"/>
            <w:shd w:fill="F2F4F7"/>
            <w:tcMar>
              <w:top w:w="80" w:type="dxa"/>
              <w:start w:w="120" w:type="dxa"/>
              <w:bottom w:w="80" w:type="dxa"/>
              <w:end w:w="120" w:type="dxa"/>
            </w:tcMar>
            <w:vAlign w:val="center"/>
          </w:tcPr>
          <w:p>
            <w:pPr>
              <w:keepLines/>
              <w:spacing w:after="0" w:line="240" w:lineRule="auto"/>
            </w:pPr>
            <w:r>
              <w:rPr>
                <w:rFonts w:ascii="Calibri" w:hAnsi="Calibri"/>
                <w:sz w:val="17"/>
              </w:rPr>
              <w:t>Initial champion</w:t>
            </w:r>
          </w:p>
        </w:tc>
        <w:tc>
          <w:tcPr>
            <w:tcW w:type="dxa" w:w="7315"/>
            <w:shd w:fill="F2F4F7"/>
            <w:tcMar>
              <w:top w:w="80" w:type="dxa"/>
              <w:start w:w="120" w:type="dxa"/>
              <w:bottom w:w="80" w:type="dxa"/>
              <w:end w:w="120" w:type="dxa"/>
            </w:tcMar>
            <w:vAlign w:val="center"/>
          </w:tcPr>
          <w:p>
            <w:pPr>
              <w:keepLines/>
              <w:spacing w:after="0" w:line="240" w:lineRule="auto"/>
            </w:pPr>
            <w:r>
              <w:rPr>
                <w:rFonts w:ascii="Calibri" w:hAnsi="Calibri"/>
                <w:sz w:val="17"/>
              </w:rPr>
              <w:t>A program coordinator with 10–30 faculty and an accreditation/readiness pressure point</w:t>
            </w:r>
          </w:p>
        </w:tc>
      </w:tr>
      <w:tr>
        <w:trPr>
          <w:cantSplit w:val="true"/>
        </w:trPr>
        <w:tc>
          <w:tcPr>
            <w:tcW w:type="dxa" w:w="2304"/>
            <w:tcMar>
              <w:top w:w="80" w:type="dxa"/>
              <w:start w:w="120" w:type="dxa"/>
              <w:bottom w:w="80" w:type="dxa"/>
              <w:end w:w="120" w:type="dxa"/>
            </w:tcMar>
            <w:vAlign w:val="center"/>
          </w:tcPr>
          <w:p>
            <w:pPr>
              <w:keepLines/>
              <w:spacing w:after="0" w:line="240" w:lineRule="auto"/>
            </w:pPr>
            <w:r>
              <w:rPr>
                <w:rFonts w:ascii="Calibri" w:hAnsi="Calibri"/>
                <w:sz w:val="17"/>
              </w:rPr>
              <w:t>Pilot</w:t>
            </w:r>
          </w:p>
        </w:tc>
        <w:tc>
          <w:tcPr>
            <w:tcW w:type="dxa" w:w="7315"/>
            <w:tcMar>
              <w:top w:w="80" w:type="dxa"/>
              <w:start w:w="120" w:type="dxa"/>
              <w:bottom w:w="80" w:type="dxa"/>
              <w:end w:w="120" w:type="dxa"/>
            </w:tcMar>
            <w:vAlign w:val="center"/>
          </w:tcPr>
          <w:p>
            <w:pPr>
              <w:keepLines/>
              <w:spacing w:after="0" w:line="240" w:lineRule="auto"/>
            </w:pPr>
            <w:r>
              <w:rPr>
                <w:rFonts w:ascii="Calibri" w:hAnsi="Calibri"/>
                <w:sz w:val="17"/>
              </w:rPr>
              <w:t>One program, 10 lectures, 10–20 faculty, 8–12 weeks; compare preparation time, rule pass rate, coverage, and faculty adoption</w:t>
            </w:r>
          </w:p>
        </w:tc>
      </w:tr>
      <w:tr>
        <w:trPr>
          <w:cantSplit w:val="true"/>
        </w:trPr>
        <w:tc>
          <w:tcPr>
            <w:tcW w:type="dxa" w:w="2304"/>
            <w:shd w:fill="F2F4F7"/>
            <w:tcMar>
              <w:top w:w="80" w:type="dxa"/>
              <w:start w:w="120" w:type="dxa"/>
              <w:bottom w:w="80" w:type="dxa"/>
              <w:end w:w="120" w:type="dxa"/>
            </w:tcMar>
            <w:vAlign w:val="center"/>
          </w:tcPr>
          <w:p>
            <w:pPr>
              <w:keepLines/>
              <w:spacing w:after="0" w:line="240" w:lineRule="auto"/>
            </w:pPr>
            <w:r>
              <w:rPr>
                <w:rFonts w:ascii="Calibri" w:hAnsi="Calibri"/>
                <w:sz w:val="17"/>
              </w:rPr>
              <w:t>Proof of value</w:t>
            </w:r>
          </w:p>
        </w:tc>
        <w:tc>
          <w:tcPr>
            <w:tcW w:type="dxa" w:w="7315"/>
            <w:shd w:fill="F2F4F7"/>
            <w:tcMar>
              <w:top w:w="80" w:type="dxa"/>
              <w:start w:w="120" w:type="dxa"/>
              <w:bottom w:w="80" w:type="dxa"/>
              <w:end w:w="120" w:type="dxa"/>
            </w:tcMar>
            <w:vAlign w:val="center"/>
          </w:tcPr>
          <w:p>
            <w:pPr>
              <w:keepLines/>
              <w:spacing w:after="0" w:line="240" w:lineRule="auto"/>
            </w:pPr>
            <w:r>
              <w:rPr>
                <w:rFonts w:ascii="Calibri" w:hAnsi="Calibri"/>
                <w:sz w:val="17"/>
              </w:rPr>
              <w:t>Median faculty time saved; % critical source coverage; first-pass iSCARB compliance; % artifacts accepted with minor edits; export reliability</w:t>
            </w:r>
          </w:p>
        </w:tc>
      </w:tr>
      <w:tr>
        <w:trPr>
          <w:cantSplit w:val="true"/>
        </w:trPr>
        <w:tc>
          <w:tcPr>
            <w:tcW w:type="dxa" w:w="2304"/>
            <w:tcMar>
              <w:top w:w="80" w:type="dxa"/>
              <w:start w:w="120" w:type="dxa"/>
              <w:bottom w:w="80" w:type="dxa"/>
              <w:end w:w="120" w:type="dxa"/>
            </w:tcMar>
            <w:vAlign w:val="center"/>
          </w:tcPr>
          <w:p>
            <w:pPr>
              <w:keepLines/>
              <w:spacing w:after="0" w:line="240" w:lineRule="auto"/>
            </w:pPr>
            <w:r>
              <w:rPr>
                <w:rFonts w:ascii="Calibri" w:hAnsi="Calibri"/>
                <w:sz w:val="17"/>
              </w:rPr>
              <w:t>Commercial model</w:t>
            </w:r>
          </w:p>
        </w:tc>
        <w:tc>
          <w:tcPr>
            <w:tcW w:type="dxa" w:w="7315"/>
            <w:tcMar>
              <w:top w:w="80" w:type="dxa"/>
              <w:start w:w="120" w:type="dxa"/>
              <w:bottom w:w="80" w:type="dxa"/>
              <w:end w:w="120" w:type="dxa"/>
            </w:tcMar>
            <w:vAlign w:val="center"/>
          </w:tcPr>
          <w:p>
            <w:pPr>
              <w:keepLines/>
              <w:spacing w:after="0" w:line="240" w:lineRule="auto"/>
            </w:pPr>
            <w:r>
              <w:rPr>
                <w:rFonts w:ascii="Calibri" w:hAnsi="Calibri"/>
                <w:sz w:val="17"/>
              </w:rPr>
              <w:t>Annual institutional license plus onboarding/source-profile setup; do not start as low-price individual SaaS</w:t>
            </w:r>
          </w:p>
        </w:tc>
      </w:tr>
      <w:tr>
        <w:trPr>
          <w:cantSplit w:val="true"/>
        </w:trPr>
        <w:tc>
          <w:tcPr>
            <w:tcW w:type="dxa" w:w="2304"/>
            <w:shd w:fill="F2F4F7"/>
            <w:tcMar>
              <w:top w:w="80" w:type="dxa"/>
              <w:start w:w="120" w:type="dxa"/>
              <w:bottom w:w="80" w:type="dxa"/>
              <w:end w:w="120" w:type="dxa"/>
            </w:tcMar>
            <w:vAlign w:val="center"/>
          </w:tcPr>
          <w:p>
            <w:pPr>
              <w:keepLines/>
              <w:spacing w:after="0" w:line="240" w:lineRule="auto"/>
            </w:pPr>
            <w:r>
              <w:rPr>
                <w:rFonts w:ascii="Calibri" w:hAnsi="Calibri"/>
                <w:sz w:val="17"/>
              </w:rPr>
              <w:t>Pricing hypothesis</w:t>
            </w:r>
          </w:p>
        </w:tc>
        <w:tc>
          <w:tcPr>
            <w:tcW w:type="dxa" w:w="7315"/>
            <w:shd w:fill="F2F4F7"/>
            <w:tcMar>
              <w:top w:w="80" w:type="dxa"/>
              <w:start w:w="120" w:type="dxa"/>
              <w:bottom w:w="80" w:type="dxa"/>
              <w:end w:w="120" w:type="dxa"/>
            </w:tcMar>
            <w:vAlign w:val="center"/>
          </w:tcPr>
          <w:p>
            <w:pPr>
              <w:keepLines/>
              <w:spacing w:after="0" w:line="240" w:lineRule="auto"/>
            </w:pPr>
            <w:r>
              <w:rPr>
                <w:rFonts w:ascii="Calibri" w:hAnsi="Calibri"/>
                <w:sz w:val="17"/>
              </w:rPr>
              <w:t>Pilot SAR 75k–150k; program/college annual SAR 180k–450k; university enterprise quoted after security/data-residency scope</w:t>
            </w:r>
          </w:p>
        </w:tc>
      </w:tr>
    </w:tbl>
    <w:p>
      <w:pPr>
        <w:spacing w:after="20"/>
      </w:pPr>
    </w:p>
    <w:p>
      <w:pPr>
        <w:pStyle w:val="SmallNote"/>
      </w:pPr>
      <w:r>
        <w:t>Pricing figures are test hypotheses for customer discovery, not market quotations or commitments.</w:t>
      </w:r>
    </w:p>
    <w:p>
      <w:pPr>
        <w:pStyle w:val="Heading1"/>
        <w:keepNext/>
      </w:pPr>
      <w:r>
        <w:t>17. Delivery Roadmap and Definition of Done</w:t>
      </w:r>
    </w:p>
    <w:tbl>
      <w:tblPr>
        <w:tblStyle w:val="TableGrid"/>
        <w:tblW w:type="dxa" w:w="9619"/>
        <w:jc w:val="left"/>
        <w:tblLayout w:type="fixed"/>
        <w:tblLook w:firstColumn="1" w:firstRow="1" w:lastColumn="0" w:lastRow="0" w:noHBand="0" w:noVBand="1" w:val="04A0"/>
        <w:tblInd w:w="120" w:type="dxa"/>
      </w:tblPr>
      <w:tblGrid>
        <w:gridCol w:w="1512"/>
        <w:gridCol w:w="1512"/>
        <w:gridCol w:w="4464"/>
        <w:gridCol w:w="2131"/>
      </w:tblGrid>
      <w:tr>
        <w:trPr>
          <w:tblHeader w:val="true"/>
          <w:cantSplit w:val="true"/>
        </w:trPr>
        <w:tc>
          <w:tcPr>
            <w:tcW w:type="dxa" w:w="1512"/>
            <w:shd w:fill="107C5B"/>
            <w:tcMar>
              <w:top w:w="80" w:type="dxa"/>
              <w:start w:w="120" w:type="dxa"/>
              <w:bottom w:w="80" w:type="dxa"/>
              <w:end w:w="120" w:type="dxa"/>
            </w:tcMar>
            <w:vAlign w:val="center"/>
          </w:tcPr>
          <w:p>
            <w:pPr>
              <w:keepLines/>
              <w:spacing w:after="0"/>
            </w:pPr>
            <w:r>
              <w:rPr>
                <w:rFonts w:ascii="Calibri" w:hAnsi="Calibri"/>
                <w:b/>
                <w:color w:val="FFFFFF"/>
                <w:sz w:val="16"/>
              </w:rPr>
              <w:t>Release</w:t>
            </w:r>
          </w:p>
        </w:tc>
        <w:tc>
          <w:tcPr>
            <w:tcW w:type="dxa" w:w="1512"/>
            <w:shd w:fill="107C5B"/>
            <w:tcMar>
              <w:top w:w="80" w:type="dxa"/>
              <w:start w:w="120" w:type="dxa"/>
              <w:bottom w:w="80" w:type="dxa"/>
              <w:end w:w="120" w:type="dxa"/>
            </w:tcMar>
            <w:vAlign w:val="center"/>
          </w:tcPr>
          <w:p>
            <w:pPr>
              <w:keepLines/>
              <w:spacing w:after="0"/>
            </w:pPr>
            <w:r>
              <w:rPr>
                <w:rFonts w:ascii="Calibri" w:hAnsi="Calibri"/>
                <w:b/>
                <w:color w:val="FFFFFF"/>
                <w:sz w:val="16"/>
              </w:rPr>
              <w:t>Duration</w:t>
            </w:r>
          </w:p>
        </w:tc>
        <w:tc>
          <w:tcPr>
            <w:tcW w:type="dxa" w:w="4464"/>
            <w:shd w:fill="107C5B"/>
            <w:tcMar>
              <w:top w:w="80" w:type="dxa"/>
              <w:start w:w="120" w:type="dxa"/>
              <w:bottom w:w="80" w:type="dxa"/>
              <w:end w:w="120" w:type="dxa"/>
            </w:tcMar>
            <w:vAlign w:val="center"/>
          </w:tcPr>
          <w:p>
            <w:pPr>
              <w:keepLines/>
              <w:spacing w:after="0"/>
            </w:pPr>
            <w:r>
              <w:rPr>
                <w:rFonts w:ascii="Calibri" w:hAnsi="Calibri"/>
                <w:b/>
                <w:color w:val="FFFFFF"/>
                <w:sz w:val="16"/>
              </w:rPr>
              <w:t>Deliverable</w:t>
            </w:r>
          </w:p>
        </w:tc>
        <w:tc>
          <w:tcPr>
            <w:tcW w:type="dxa" w:w="2131"/>
            <w:shd w:fill="107C5B"/>
            <w:tcMar>
              <w:top w:w="80" w:type="dxa"/>
              <w:start w:w="120" w:type="dxa"/>
              <w:bottom w:w="80" w:type="dxa"/>
              <w:end w:w="120" w:type="dxa"/>
            </w:tcMar>
            <w:vAlign w:val="center"/>
          </w:tcPr>
          <w:p>
            <w:pPr>
              <w:keepLines/>
              <w:spacing w:after="0"/>
            </w:pPr>
            <w:r>
              <w:rPr>
                <w:rFonts w:ascii="Calibri" w:hAnsi="Calibri"/>
                <w:b/>
                <w:color w:val="FFFFFF"/>
                <w:sz w:val="16"/>
              </w:rPr>
              <w:t>Exit condition</w:t>
            </w:r>
          </w:p>
        </w:tc>
      </w:tr>
      <w:tr>
        <w:trPr>
          <w:cantSplit w:val="true"/>
        </w:trPr>
        <w:tc>
          <w:tcPr>
            <w:tcW w:type="dxa" w:w="1512"/>
            <w:tcMar>
              <w:top w:w="80" w:type="dxa"/>
              <w:start w:w="120" w:type="dxa"/>
              <w:bottom w:w="80" w:type="dxa"/>
              <w:end w:w="120" w:type="dxa"/>
            </w:tcMar>
            <w:vAlign w:val="center"/>
          </w:tcPr>
          <w:p>
            <w:pPr>
              <w:keepLines/>
              <w:spacing w:after="0" w:line="240" w:lineRule="auto"/>
            </w:pPr>
            <w:r>
              <w:rPr>
                <w:rFonts w:ascii="Calibri" w:hAnsi="Calibri"/>
                <w:sz w:val="16"/>
              </w:rPr>
              <w:t>R0 Prototype</w:t>
            </w:r>
          </w:p>
        </w:tc>
        <w:tc>
          <w:tcPr>
            <w:tcW w:type="dxa" w:w="1512"/>
            <w:tcMar>
              <w:top w:w="80" w:type="dxa"/>
              <w:start w:w="120" w:type="dxa"/>
              <w:bottom w:w="80" w:type="dxa"/>
              <w:end w:w="120" w:type="dxa"/>
            </w:tcMar>
            <w:vAlign w:val="center"/>
          </w:tcPr>
          <w:p>
            <w:pPr>
              <w:keepLines/>
              <w:spacing w:after="0" w:line="240" w:lineRule="auto"/>
            </w:pPr>
            <w:r>
              <w:rPr>
                <w:rFonts w:ascii="Calibri" w:hAnsi="Calibri"/>
                <w:sz w:val="16"/>
              </w:rPr>
              <w:t>4–6 weeks</w:t>
            </w:r>
          </w:p>
        </w:tc>
        <w:tc>
          <w:tcPr>
            <w:tcW w:type="dxa" w:w="4464"/>
            <w:tcMar>
              <w:top w:w="80" w:type="dxa"/>
              <w:start w:w="120" w:type="dxa"/>
              <w:bottom w:w="80" w:type="dxa"/>
              <w:end w:w="120" w:type="dxa"/>
            </w:tcMar>
            <w:vAlign w:val="center"/>
          </w:tcPr>
          <w:p>
            <w:pPr>
              <w:keepLines/>
              <w:spacing w:after="0" w:line="240" w:lineRule="auto"/>
            </w:pPr>
            <w:r>
              <w:rPr>
                <w:rFonts w:ascii="Calibri" w:hAnsi="Calibri"/>
                <w:sz w:val="16"/>
              </w:rPr>
              <w:t>Security lecture end-to-end using fixed profiles</w:t>
            </w:r>
          </w:p>
        </w:tc>
        <w:tc>
          <w:tcPr>
            <w:tcW w:type="dxa" w:w="2131"/>
            <w:tcMar>
              <w:top w:w="80" w:type="dxa"/>
              <w:start w:w="120" w:type="dxa"/>
              <w:bottom w:w="80" w:type="dxa"/>
              <w:end w:w="120" w:type="dxa"/>
            </w:tcMar>
            <w:vAlign w:val="center"/>
          </w:tcPr>
          <w:p>
            <w:pPr>
              <w:keepLines/>
              <w:spacing w:after="0" w:line="240" w:lineRule="auto"/>
            </w:pPr>
            <w:r>
              <w:rPr>
                <w:rFonts w:ascii="Calibri" w:hAnsi="Calibri"/>
                <w:sz w:val="16"/>
              </w:rPr>
              <w:t>One repeatable reference package; no manual file surgery</w:t>
            </w:r>
          </w:p>
        </w:tc>
      </w:tr>
      <w:tr>
        <w:trPr>
          <w:cantSplit w:val="true"/>
        </w:trPr>
        <w:tc>
          <w:tcPr>
            <w:tcW w:type="dxa" w:w="1512"/>
            <w:shd w:fill="F2F4F7"/>
            <w:tcMar>
              <w:top w:w="80" w:type="dxa"/>
              <w:start w:w="120" w:type="dxa"/>
              <w:bottom w:w="80" w:type="dxa"/>
              <w:end w:w="120" w:type="dxa"/>
            </w:tcMar>
            <w:vAlign w:val="center"/>
          </w:tcPr>
          <w:p>
            <w:pPr>
              <w:keepLines/>
              <w:spacing w:after="0" w:line="240" w:lineRule="auto"/>
            </w:pPr>
            <w:r>
              <w:rPr>
                <w:rFonts w:ascii="Calibri" w:hAnsi="Calibri"/>
                <w:sz w:val="16"/>
              </w:rPr>
              <w:t>R1 Pilot MVP</w:t>
            </w:r>
          </w:p>
        </w:tc>
        <w:tc>
          <w:tcPr>
            <w:tcW w:type="dxa" w:w="1512"/>
            <w:shd w:fill="F2F4F7"/>
            <w:tcMar>
              <w:top w:w="80" w:type="dxa"/>
              <w:start w:w="120" w:type="dxa"/>
              <w:bottom w:w="80" w:type="dxa"/>
              <w:end w:w="120" w:type="dxa"/>
            </w:tcMar>
            <w:vAlign w:val="center"/>
          </w:tcPr>
          <w:p>
            <w:pPr>
              <w:keepLines/>
              <w:spacing w:after="0" w:line="240" w:lineRule="auto"/>
            </w:pPr>
            <w:r>
              <w:rPr>
                <w:rFonts w:ascii="Calibri" w:hAnsi="Calibri"/>
                <w:sz w:val="16"/>
              </w:rPr>
              <w:t>12–16 weeks</w:t>
            </w:r>
          </w:p>
        </w:tc>
        <w:tc>
          <w:tcPr>
            <w:tcW w:type="dxa" w:w="4464"/>
            <w:shd w:fill="F2F4F7"/>
            <w:tcMar>
              <w:top w:w="80" w:type="dxa"/>
              <w:start w:w="120" w:type="dxa"/>
              <w:bottom w:w="80" w:type="dxa"/>
              <w:end w:w="120" w:type="dxa"/>
            </w:tcMar>
            <w:vAlign w:val="center"/>
          </w:tcPr>
          <w:p>
            <w:pPr>
              <w:keepLines/>
              <w:spacing w:after="0" w:line="240" w:lineRule="auto"/>
            </w:pPr>
            <w:r>
              <w:rPr>
                <w:rFonts w:ascii="Calibri" w:hAnsi="Calibri"/>
                <w:sz w:val="16"/>
              </w:rPr>
              <w:t>Universal workflow, readiness checks, conditional Jaheziah, dedicated NCAAA workspace, official-source hub, Vision contexts, editor, gates, exports</w:t>
            </w:r>
          </w:p>
        </w:tc>
        <w:tc>
          <w:tcPr>
            <w:tcW w:type="dxa" w:w="2131"/>
            <w:shd w:fill="F2F4F7"/>
            <w:tcMar>
              <w:top w:w="80" w:type="dxa"/>
              <w:start w:w="120" w:type="dxa"/>
              <w:bottom w:w="80" w:type="dxa"/>
              <w:end w:w="120" w:type="dxa"/>
            </w:tcMar>
            <w:vAlign w:val="center"/>
          </w:tcPr>
          <w:p>
            <w:pPr>
              <w:keepLines/>
              <w:spacing w:after="0" w:line="240" w:lineRule="auto"/>
            </w:pPr>
            <w:r>
              <w:rPr>
                <w:rFonts w:ascii="Calibri" w:hAnsi="Calibri"/>
                <w:sz w:val="16"/>
              </w:rPr>
              <w:t>AC-01..AC-29 pass; pilot users complete tasks</w:t>
            </w:r>
          </w:p>
        </w:tc>
      </w:tr>
      <w:tr>
        <w:trPr>
          <w:cantSplit w:val="true"/>
        </w:trPr>
        <w:tc>
          <w:tcPr>
            <w:tcW w:type="dxa" w:w="1512"/>
            <w:tcMar>
              <w:top w:w="80" w:type="dxa"/>
              <w:start w:w="120" w:type="dxa"/>
              <w:bottom w:w="80" w:type="dxa"/>
              <w:end w:w="120" w:type="dxa"/>
            </w:tcMar>
            <w:vAlign w:val="center"/>
          </w:tcPr>
          <w:p>
            <w:pPr>
              <w:keepLines/>
              <w:spacing w:after="0" w:line="240" w:lineRule="auto"/>
            </w:pPr>
            <w:r>
              <w:rPr>
                <w:rFonts w:ascii="Calibri" w:hAnsi="Calibri"/>
                <w:sz w:val="16"/>
              </w:rPr>
              <w:t>R1.1 Institutional</w:t>
            </w:r>
          </w:p>
        </w:tc>
        <w:tc>
          <w:tcPr>
            <w:tcW w:type="dxa" w:w="1512"/>
            <w:tcMar>
              <w:top w:w="80" w:type="dxa"/>
              <w:start w:w="120" w:type="dxa"/>
              <w:bottom w:w="80" w:type="dxa"/>
              <w:end w:w="120" w:type="dxa"/>
            </w:tcMar>
            <w:vAlign w:val="center"/>
          </w:tcPr>
          <w:p>
            <w:pPr>
              <w:keepLines/>
              <w:spacing w:after="0" w:line="240" w:lineRule="auto"/>
            </w:pPr>
            <w:r>
              <w:rPr>
                <w:rFonts w:ascii="Calibri" w:hAnsi="Calibri"/>
                <w:sz w:val="16"/>
              </w:rPr>
              <w:t>6–8 weeks</w:t>
            </w:r>
          </w:p>
        </w:tc>
        <w:tc>
          <w:tcPr>
            <w:tcW w:type="dxa" w:w="4464"/>
            <w:tcMar>
              <w:top w:w="80" w:type="dxa"/>
              <w:start w:w="120" w:type="dxa"/>
              <w:bottom w:w="80" w:type="dxa"/>
              <w:end w:w="120" w:type="dxa"/>
            </w:tcMar>
            <w:vAlign w:val="center"/>
          </w:tcPr>
          <w:p>
            <w:pPr>
              <w:keepLines/>
              <w:spacing w:after="0" w:line="240" w:lineRule="auto"/>
            </w:pPr>
            <w:r>
              <w:rPr>
                <w:rFonts w:ascii="Calibri" w:hAnsi="Calibri"/>
                <w:sz w:val="16"/>
              </w:rPr>
              <w:t>SSO, admin profiles, retention, program aggregation, LMS/QTI, usage/cost</w:t>
            </w:r>
          </w:p>
        </w:tc>
        <w:tc>
          <w:tcPr>
            <w:tcW w:type="dxa" w:w="2131"/>
            <w:tcMar>
              <w:top w:w="80" w:type="dxa"/>
              <w:start w:w="120" w:type="dxa"/>
              <w:bottom w:w="80" w:type="dxa"/>
              <w:end w:w="120" w:type="dxa"/>
            </w:tcMar>
            <w:vAlign w:val="center"/>
          </w:tcPr>
          <w:p>
            <w:pPr>
              <w:keepLines/>
              <w:spacing w:after="0" w:line="240" w:lineRule="auto"/>
            </w:pPr>
            <w:r>
              <w:rPr>
                <w:rFonts w:ascii="Calibri" w:hAnsi="Calibri"/>
                <w:sz w:val="16"/>
              </w:rPr>
              <w:t>Security review and tenant configuration pass</w:t>
            </w:r>
          </w:p>
        </w:tc>
      </w:tr>
      <w:tr>
        <w:trPr>
          <w:cantSplit w:val="true"/>
        </w:trPr>
        <w:tc>
          <w:tcPr>
            <w:tcW w:type="dxa" w:w="1512"/>
            <w:shd w:fill="F2F4F7"/>
            <w:tcMar>
              <w:top w:w="80" w:type="dxa"/>
              <w:start w:w="120" w:type="dxa"/>
              <w:bottom w:w="80" w:type="dxa"/>
              <w:end w:w="120" w:type="dxa"/>
            </w:tcMar>
            <w:vAlign w:val="center"/>
          </w:tcPr>
          <w:p>
            <w:pPr>
              <w:keepLines/>
              <w:spacing w:after="0" w:line="240" w:lineRule="auto"/>
            </w:pPr>
            <w:r>
              <w:rPr>
                <w:rFonts w:ascii="Calibri" w:hAnsi="Calibri"/>
                <w:sz w:val="16"/>
              </w:rPr>
              <w:t>R2 Readiness</w:t>
            </w:r>
          </w:p>
        </w:tc>
        <w:tc>
          <w:tcPr>
            <w:tcW w:type="dxa" w:w="1512"/>
            <w:shd w:fill="F2F4F7"/>
            <w:tcMar>
              <w:top w:w="80" w:type="dxa"/>
              <w:start w:w="120" w:type="dxa"/>
              <w:bottom w:w="80" w:type="dxa"/>
              <w:end w:w="120" w:type="dxa"/>
            </w:tcMar>
            <w:vAlign w:val="center"/>
          </w:tcPr>
          <w:p>
            <w:pPr>
              <w:keepLines/>
              <w:spacing w:after="0" w:line="240" w:lineRule="auto"/>
            </w:pPr>
            <w:r>
              <w:rPr>
                <w:rFonts w:ascii="Calibri" w:hAnsi="Calibri"/>
                <w:sz w:val="16"/>
              </w:rPr>
              <w:t>Funded separately</w:t>
            </w:r>
          </w:p>
        </w:tc>
        <w:tc>
          <w:tcPr>
            <w:tcW w:type="dxa" w:w="4464"/>
            <w:shd w:fill="F2F4F7"/>
            <w:tcMar>
              <w:top w:w="80" w:type="dxa"/>
              <w:start w:w="120" w:type="dxa"/>
              <w:bottom w:w="80" w:type="dxa"/>
              <w:end w:w="120" w:type="dxa"/>
            </w:tcMar>
            <w:vAlign w:val="center"/>
          </w:tcPr>
          <w:p>
            <w:pPr>
              <w:keepLines/>
              <w:spacing w:after="0" w:line="240" w:lineRule="auto"/>
            </w:pPr>
            <w:r>
              <w:rPr>
                <w:rFonts w:ascii="Calibri" w:hAnsi="Calibri"/>
                <w:sz w:val="16"/>
              </w:rPr>
              <w:t>Full Jaheziah mock-exam workflow, department reuse, proactive automation</w:t>
            </w:r>
          </w:p>
        </w:tc>
        <w:tc>
          <w:tcPr>
            <w:tcW w:type="dxa" w:w="2131"/>
            <w:shd w:fill="F2F4F7"/>
            <w:tcMar>
              <w:top w:w="80" w:type="dxa"/>
              <w:start w:w="120" w:type="dxa"/>
              <w:bottom w:w="80" w:type="dxa"/>
              <w:end w:w="120" w:type="dxa"/>
            </w:tcMar>
            <w:vAlign w:val="center"/>
          </w:tcPr>
          <w:p>
            <w:pPr>
              <w:keepLines/>
              <w:spacing w:after="0" w:line="240" w:lineRule="auto"/>
            </w:pPr>
            <w:r>
              <w:rPr>
                <w:rFonts w:ascii="Calibri" w:hAnsi="Calibri"/>
                <w:sz w:val="16"/>
              </w:rPr>
              <w:t>Authorized sources and separate assessment validation suite</w:t>
            </w:r>
          </w:p>
        </w:tc>
      </w:tr>
    </w:tbl>
    <w:p>
      <w:pPr>
        <w:spacing w:after="20"/>
      </w:pPr>
    </w:p>
    <w:p>
      <w:pPr>
        <w:pStyle w:val="Heading2"/>
        <w:keepNext/>
      </w:pPr>
      <w:r>
        <w:t>17.1 MVP definition of done</w:t>
      </w:r>
    </w:p>
    <w:p>
      <w:pPr>
        <w:pStyle w:val="ListBullet"/>
      </w:pPr>
      <w:r>
        <w:t>All P0 services and FR-001..FR-022 are implemented and documented.</w:t>
      </w:r>
    </w:p>
    <w:p>
      <w:pPr>
        <w:pStyle w:val="ListBullet"/>
      </w:pPr>
      <w:r>
        <w:t>AC-01..AC-29 pass on the attached Security Engineering and BIO 343 reference sets plus at least one unseen course from a third domain without Jaheziah coverage.</w:t>
      </w:r>
    </w:p>
    <w:p>
      <w:pPr>
        <w:pStyle w:val="ListBullet"/>
      </w:pPr>
      <w:r>
        <w:t>Arabic/English, tenant isolation, prompt-injection, and cross-format parity tests pass.</w:t>
      </w:r>
    </w:p>
    <w:p>
      <w:pPr>
        <w:pStyle w:val="ListBullet"/>
      </w:pPr>
      <w:r>
        <w:t>Faculty usability pilot meets the success metrics agreed before the pilot; failures are visible rather than hidden by a composite score.</w:t>
      </w:r>
    </w:p>
    <w:p>
      <w:pPr>
        <w:pStyle w:val="ListBullet"/>
      </w:pPr>
      <w:r>
        <w:t>Operations runbook, model/source profile versions, backup/restore, audit export, and cost limits are production-ready.</w:t>
      </w:r>
    </w:p>
    <w:p>
      <w:pPr>
        <w:pStyle w:val="Heading1"/>
        <w:keepNext/>
      </w:pPr>
      <w:r>
        <w:t>Appendix A — Proposed S1–S20 Security Lecture Map</w:t>
      </w:r>
    </w:p>
    <w:tbl>
      <w:tblPr>
        <w:tblStyle w:val="TableGrid"/>
        <w:tblW w:type="dxa" w:w="9617"/>
        <w:jc w:val="left"/>
        <w:tblLayout w:type="fixed"/>
        <w:tblLook w:firstColumn="1" w:firstRow="1" w:lastColumn="0" w:lastRow="0" w:noHBand="0" w:noVBand="1" w:val="04A0"/>
        <w:tblInd w:w="120" w:type="dxa"/>
      </w:tblPr>
      <w:tblGrid>
        <w:gridCol w:w="1007"/>
        <w:gridCol w:w="1655"/>
        <w:gridCol w:w="6955"/>
      </w:tblGrid>
      <w:tr>
        <w:trPr>
          <w:tblHeader w:val="true"/>
          <w:cantSplit w:val="true"/>
        </w:trPr>
        <w:tc>
          <w:tcPr>
            <w:tcW w:type="dxa" w:w="1007"/>
            <w:shd w:fill="107C5B"/>
            <w:tcMar>
              <w:top w:w="80" w:type="dxa"/>
              <w:start w:w="120" w:type="dxa"/>
              <w:bottom w:w="80" w:type="dxa"/>
              <w:end w:w="120" w:type="dxa"/>
            </w:tcMar>
            <w:vAlign w:val="center"/>
          </w:tcPr>
          <w:p>
            <w:pPr>
              <w:keepLines/>
              <w:spacing w:after="0"/>
            </w:pPr>
            <w:r>
              <w:rPr>
                <w:rFonts w:ascii="Calibri" w:hAnsi="Calibri"/>
                <w:b/>
                <w:color w:val="FFFFFF"/>
                <w:sz w:val="17"/>
              </w:rPr>
              <w:t>Slide</w:t>
            </w:r>
          </w:p>
        </w:tc>
        <w:tc>
          <w:tcPr>
            <w:tcW w:type="dxa" w:w="1655"/>
            <w:shd w:fill="107C5B"/>
            <w:tcMar>
              <w:top w:w="80" w:type="dxa"/>
              <w:start w:w="120" w:type="dxa"/>
              <w:bottom w:w="80" w:type="dxa"/>
              <w:end w:w="120" w:type="dxa"/>
            </w:tcMar>
            <w:vAlign w:val="center"/>
          </w:tcPr>
          <w:p>
            <w:pPr>
              <w:keepLines/>
              <w:spacing w:after="0"/>
            </w:pPr>
            <w:r>
              <w:rPr>
                <w:rFonts w:ascii="Calibri" w:hAnsi="Calibri"/>
                <w:b/>
                <w:color w:val="FFFFFF"/>
                <w:sz w:val="17"/>
              </w:rPr>
              <w:t>Function</w:t>
            </w:r>
          </w:p>
        </w:tc>
        <w:tc>
          <w:tcPr>
            <w:tcW w:type="dxa" w:w="6955"/>
            <w:shd w:fill="107C5B"/>
            <w:tcMar>
              <w:top w:w="80" w:type="dxa"/>
              <w:start w:w="120" w:type="dxa"/>
              <w:bottom w:w="80" w:type="dxa"/>
              <w:end w:w="120" w:type="dxa"/>
            </w:tcMar>
            <w:vAlign w:val="center"/>
          </w:tcPr>
          <w:p>
            <w:pPr>
              <w:keepLines/>
              <w:spacing w:after="0"/>
            </w:pPr>
            <w:r>
              <w:rPr>
                <w:rFonts w:ascii="Calibri" w:hAnsi="Calibri"/>
                <w:b/>
                <w:color w:val="FFFFFF"/>
                <w:sz w:val="17"/>
              </w:rPr>
              <w:t>Security Engineering content</w:t>
            </w:r>
          </w:p>
        </w:tc>
      </w:tr>
      <w:tr>
        <w:trPr>
          <w:cantSplit w:val="true"/>
        </w:trPr>
        <w:tc>
          <w:tcPr>
            <w:tcW w:type="dxa" w:w="1007"/>
            <w:tcMar>
              <w:top w:w="80" w:type="dxa"/>
              <w:start w:w="120" w:type="dxa"/>
              <w:bottom w:w="80" w:type="dxa"/>
              <w:end w:w="120" w:type="dxa"/>
            </w:tcMar>
            <w:vAlign w:val="center"/>
          </w:tcPr>
          <w:p>
            <w:pPr>
              <w:keepLines/>
              <w:spacing w:after="0" w:line="240" w:lineRule="auto"/>
            </w:pPr>
            <w:r>
              <w:rPr>
                <w:rFonts w:ascii="Calibri" w:hAnsi="Calibri"/>
                <w:sz w:val="17"/>
              </w:rPr>
              <w:t>S1</w:t>
            </w:r>
          </w:p>
        </w:tc>
        <w:tc>
          <w:tcPr>
            <w:tcW w:type="dxa" w:w="1655"/>
            <w:tcMar>
              <w:top w:w="80" w:type="dxa"/>
              <w:start w:w="120" w:type="dxa"/>
              <w:bottom w:w="80" w:type="dxa"/>
              <w:end w:w="120" w:type="dxa"/>
            </w:tcMar>
            <w:vAlign w:val="center"/>
          </w:tcPr>
          <w:p>
            <w:pPr>
              <w:keepLines/>
              <w:spacing w:after="0" w:line="240" w:lineRule="auto"/>
            </w:pPr>
            <w:r>
              <w:rPr>
                <w:rFonts w:ascii="Calibri" w:hAnsi="Calibri"/>
                <w:sz w:val="17"/>
              </w:rPr>
              <w:t>Hook</w:t>
            </w:r>
          </w:p>
        </w:tc>
        <w:tc>
          <w:tcPr>
            <w:tcW w:type="dxa" w:w="6955"/>
            <w:tcMar>
              <w:top w:w="80" w:type="dxa"/>
              <w:start w:w="120" w:type="dxa"/>
              <w:bottom w:w="80" w:type="dxa"/>
              <w:end w:w="120" w:type="dxa"/>
            </w:tcMar>
            <w:vAlign w:val="center"/>
          </w:tcPr>
          <w:p>
            <w:pPr>
              <w:keepLines/>
              <w:spacing w:after="0" w:line="240" w:lineRule="auto"/>
            </w:pPr>
            <w:r>
              <w:rPr>
                <w:rFonts w:ascii="Calibri" w:hAnsi="Calibri"/>
                <w:sz w:val="17"/>
              </w:rPr>
              <w:t>Shamoon: when 30,000 machines disappear, what is actually lost?</w:t>
            </w:r>
          </w:p>
        </w:tc>
      </w:tr>
      <w:tr>
        <w:trPr>
          <w:cantSplit w:val="true"/>
        </w:trPr>
        <w:tc>
          <w:tcPr>
            <w:tcW w:type="dxa" w:w="1007"/>
            <w:shd w:fill="F2F4F7"/>
            <w:tcMar>
              <w:top w:w="80" w:type="dxa"/>
              <w:start w:w="120" w:type="dxa"/>
              <w:bottom w:w="80" w:type="dxa"/>
              <w:end w:w="120" w:type="dxa"/>
            </w:tcMar>
            <w:vAlign w:val="center"/>
          </w:tcPr>
          <w:p>
            <w:pPr>
              <w:keepLines/>
              <w:spacing w:after="0" w:line="240" w:lineRule="auto"/>
            </w:pPr>
            <w:r>
              <w:rPr>
                <w:rFonts w:ascii="Calibri" w:hAnsi="Calibri"/>
                <w:sz w:val="17"/>
              </w:rPr>
              <w:t>S2</w:t>
            </w:r>
          </w:p>
        </w:tc>
        <w:tc>
          <w:tcPr>
            <w:tcW w:type="dxa" w:w="1655"/>
            <w:shd w:fill="F2F4F7"/>
            <w:tcMar>
              <w:top w:w="80" w:type="dxa"/>
              <w:start w:w="120" w:type="dxa"/>
              <w:bottom w:w="80" w:type="dxa"/>
              <w:end w:w="120" w:type="dxa"/>
            </w:tcMar>
            <w:vAlign w:val="center"/>
          </w:tcPr>
          <w:p>
            <w:pPr>
              <w:keepLines/>
              <w:spacing w:after="0" w:line="240" w:lineRule="auto"/>
            </w:pPr>
            <w:r>
              <w:rPr>
                <w:rFonts w:ascii="Calibri" w:hAnsi="Calibri"/>
                <w:sz w:val="17"/>
              </w:rPr>
              <w:t>Domain spine</w:t>
            </w:r>
          </w:p>
        </w:tc>
        <w:tc>
          <w:tcPr>
            <w:tcW w:type="dxa" w:w="6955"/>
            <w:shd w:fill="F2F4F7"/>
            <w:tcMar>
              <w:top w:w="80" w:type="dxa"/>
              <w:start w:w="120" w:type="dxa"/>
              <w:bottom w:w="80" w:type="dxa"/>
              <w:end w:w="120" w:type="dxa"/>
            </w:tcMar>
            <w:vAlign w:val="center"/>
          </w:tcPr>
          <w:p>
            <w:pPr>
              <w:keepLines/>
              <w:spacing w:after="0" w:line="240" w:lineRule="auto"/>
            </w:pPr>
            <w:r>
              <w:rPr>
                <w:rFonts w:ascii="Calibri" w:hAnsi="Calibri"/>
                <w:sz w:val="17"/>
              </w:rPr>
              <w:t>CIA, risk, requirements, architecture, coding, assurance</w:t>
            </w:r>
          </w:p>
        </w:tc>
      </w:tr>
      <w:tr>
        <w:trPr>
          <w:cantSplit w:val="true"/>
        </w:trPr>
        <w:tc>
          <w:tcPr>
            <w:tcW w:type="dxa" w:w="1007"/>
            <w:tcMar>
              <w:top w:w="80" w:type="dxa"/>
              <w:start w:w="120" w:type="dxa"/>
              <w:bottom w:w="80" w:type="dxa"/>
              <w:end w:w="120" w:type="dxa"/>
            </w:tcMar>
            <w:vAlign w:val="center"/>
          </w:tcPr>
          <w:p>
            <w:pPr>
              <w:keepLines/>
              <w:spacing w:after="0" w:line="240" w:lineRule="auto"/>
            </w:pPr>
            <w:r>
              <w:rPr>
                <w:rFonts w:ascii="Calibri" w:hAnsi="Calibri"/>
                <w:sz w:val="17"/>
              </w:rPr>
              <w:t>S3</w:t>
            </w:r>
          </w:p>
        </w:tc>
        <w:tc>
          <w:tcPr>
            <w:tcW w:type="dxa" w:w="1655"/>
            <w:tcMar>
              <w:top w:w="80" w:type="dxa"/>
              <w:start w:w="120" w:type="dxa"/>
              <w:bottom w:w="80" w:type="dxa"/>
              <w:end w:w="120" w:type="dxa"/>
            </w:tcMar>
            <w:vAlign w:val="center"/>
          </w:tcPr>
          <w:p>
            <w:pPr>
              <w:keepLines/>
              <w:spacing w:after="0" w:line="240" w:lineRule="auto"/>
            </w:pPr>
            <w:r>
              <w:rPr>
                <w:rFonts w:ascii="Calibri" w:hAnsi="Calibri"/>
                <w:sz w:val="17"/>
              </w:rPr>
              <w:t>Five CLOs</w:t>
            </w:r>
          </w:p>
        </w:tc>
        <w:tc>
          <w:tcPr>
            <w:tcW w:type="dxa" w:w="6955"/>
            <w:tcMar>
              <w:top w:w="80" w:type="dxa"/>
              <w:start w:w="120" w:type="dxa"/>
              <w:bottom w:w="80" w:type="dxa"/>
              <w:end w:w="120" w:type="dxa"/>
            </w:tcMar>
            <w:vAlign w:val="center"/>
          </w:tcPr>
          <w:p>
            <w:pPr>
              <w:keepLines/>
              <w:spacing w:after="0" w:line="240" w:lineRule="auto"/>
            </w:pPr>
            <w:r>
              <w:rPr>
                <w:rFonts w:ascii="Calibri" w:hAnsi="Calibri"/>
                <w:sz w:val="17"/>
              </w:rPr>
              <w:t>Distinguish; analyze; construct; apply; defend</w:t>
            </w:r>
          </w:p>
        </w:tc>
      </w:tr>
      <w:tr>
        <w:trPr>
          <w:cantSplit w:val="true"/>
        </w:trPr>
        <w:tc>
          <w:tcPr>
            <w:tcW w:type="dxa" w:w="1007"/>
            <w:shd w:fill="F2F4F7"/>
            <w:tcMar>
              <w:top w:w="80" w:type="dxa"/>
              <w:start w:w="120" w:type="dxa"/>
              <w:bottom w:w="80" w:type="dxa"/>
              <w:end w:w="120" w:type="dxa"/>
            </w:tcMar>
            <w:vAlign w:val="center"/>
          </w:tcPr>
          <w:p>
            <w:pPr>
              <w:keepLines/>
              <w:spacing w:after="0" w:line="240" w:lineRule="auto"/>
            </w:pPr>
            <w:r>
              <w:rPr>
                <w:rFonts w:ascii="Calibri" w:hAnsi="Calibri"/>
                <w:sz w:val="17"/>
              </w:rPr>
              <w:t>S4</w:t>
            </w:r>
          </w:p>
        </w:tc>
        <w:tc>
          <w:tcPr>
            <w:tcW w:type="dxa" w:w="1655"/>
            <w:shd w:fill="F2F4F7"/>
            <w:tcMar>
              <w:top w:w="80" w:type="dxa"/>
              <w:start w:w="120" w:type="dxa"/>
              <w:bottom w:w="80" w:type="dxa"/>
              <w:end w:w="120" w:type="dxa"/>
            </w:tcMar>
            <w:vAlign w:val="center"/>
          </w:tcPr>
          <w:p>
            <w:pPr>
              <w:keepLines/>
              <w:spacing w:after="0" w:line="240" w:lineRule="auto"/>
            </w:pPr>
            <w:r>
              <w:rPr>
                <w:rFonts w:ascii="Calibri" w:hAnsi="Calibri"/>
                <w:sz w:val="17"/>
              </w:rPr>
              <w:t>H-Stack</w:t>
            </w:r>
          </w:p>
        </w:tc>
        <w:tc>
          <w:tcPr>
            <w:tcW w:type="dxa" w:w="6955"/>
            <w:shd w:fill="F2F4F7"/>
            <w:tcMar>
              <w:top w:w="80" w:type="dxa"/>
              <w:start w:w="120" w:type="dxa"/>
              <w:bottom w:w="80" w:type="dxa"/>
              <w:end w:w="120" w:type="dxa"/>
            </w:tcMar>
            <w:vAlign w:val="center"/>
          </w:tcPr>
          <w:p>
            <w:pPr>
              <w:keepLines/>
              <w:spacing w:after="0" w:line="240" w:lineRule="auto"/>
            </w:pPr>
            <w:r>
              <w:rPr>
                <w:rFonts w:ascii="Calibri" w:hAnsi="Calibri"/>
                <w:sz w:val="17"/>
              </w:rPr>
              <w:t>Human trust, technical control, Saudi market/readiness</w:t>
            </w:r>
          </w:p>
        </w:tc>
      </w:tr>
      <w:tr>
        <w:trPr>
          <w:cantSplit w:val="true"/>
        </w:trPr>
        <w:tc>
          <w:tcPr>
            <w:tcW w:type="dxa" w:w="1007"/>
            <w:tcMar>
              <w:top w:w="80" w:type="dxa"/>
              <w:start w:w="120" w:type="dxa"/>
              <w:bottom w:w="80" w:type="dxa"/>
              <w:end w:w="120" w:type="dxa"/>
            </w:tcMar>
            <w:vAlign w:val="center"/>
          </w:tcPr>
          <w:p>
            <w:pPr>
              <w:keepLines/>
              <w:spacing w:after="0" w:line="240" w:lineRule="auto"/>
            </w:pPr>
            <w:r>
              <w:rPr>
                <w:rFonts w:ascii="Calibri" w:hAnsi="Calibri"/>
                <w:sz w:val="17"/>
              </w:rPr>
              <w:t>S5</w:t>
            </w:r>
          </w:p>
        </w:tc>
        <w:tc>
          <w:tcPr>
            <w:tcW w:type="dxa" w:w="1655"/>
            <w:tcMar>
              <w:top w:w="80" w:type="dxa"/>
              <w:start w:w="120" w:type="dxa"/>
              <w:bottom w:w="80" w:type="dxa"/>
              <w:end w:w="120" w:type="dxa"/>
            </w:tcMar>
            <w:vAlign w:val="center"/>
          </w:tcPr>
          <w:p>
            <w:pPr>
              <w:keepLines/>
              <w:spacing w:after="0" w:line="240" w:lineRule="auto"/>
            </w:pPr>
            <w:r>
              <w:rPr>
                <w:rFonts w:ascii="Calibri" w:hAnsi="Calibri"/>
                <w:sz w:val="17"/>
              </w:rPr>
              <w:t>Foundation</w:t>
            </w:r>
          </w:p>
        </w:tc>
        <w:tc>
          <w:tcPr>
            <w:tcW w:type="dxa" w:w="6955"/>
            <w:tcMar>
              <w:top w:w="80" w:type="dxa"/>
              <w:start w:w="120" w:type="dxa"/>
              <w:bottom w:w="80" w:type="dxa"/>
              <w:end w:w="120" w:type="dxa"/>
            </w:tcMar>
            <w:vAlign w:val="center"/>
          </w:tcPr>
          <w:p>
            <w:pPr>
              <w:keepLines/>
              <w:spacing w:after="0" w:line="240" w:lineRule="auto"/>
            </w:pPr>
            <w:r>
              <w:rPr>
                <w:rFonts w:ascii="Calibri" w:hAnsi="Calibri"/>
                <w:sz w:val="17"/>
              </w:rPr>
              <w:t>Security vs safety; deliberate adversary</w:t>
            </w:r>
          </w:p>
        </w:tc>
      </w:tr>
      <w:tr>
        <w:trPr>
          <w:cantSplit w:val="true"/>
        </w:trPr>
        <w:tc>
          <w:tcPr>
            <w:tcW w:type="dxa" w:w="1007"/>
            <w:shd w:fill="F2F4F7"/>
            <w:tcMar>
              <w:top w:w="80" w:type="dxa"/>
              <w:start w:w="120" w:type="dxa"/>
              <w:bottom w:w="80" w:type="dxa"/>
              <w:end w:w="120" w:type="dxa"/>
            </w:tcMar>
            <w:vAlign w:val="center"/>
          </w:tcPr>
          <w:p>
            <w:pPr>
              <w:keepLines/>
              <w:spacing w:after="0" w:line="240" w:lineRule="auto"/>
            </w:pPr>
            <w:r>
              <w:rPr>
                <w:rFonts w:ascii="Calibri" w:hAnsi="Calibri"/>
                <w:sz w:val="17"/>
              </w:rPr>
              <w:t>S6</w:t>
            </w:r>
          </w:p>
        </w:tc>
        <w:tc>
          <w:tcPr>
            <w:tcW w:type="dxa" w:w="1655"/>
            <w:shd w:fill="F2F4F7"/>
            <w:tcMar>
              <w:top w:w="80" w:type="dxa"/>
              <w:start w:w="120" w:type="dxa"/>
              <w:bottom w:w="80" w:type="dxa"/>
              <w:end w:w="120" w:type="dxa"/>
            </w:tcMar>
            <w:vAlign w:val="center"/>
          </w:tcPr>
          <w:p>
            <w:pPr>
              <w:keepLines/>
              <w:spacing w:after="0" w:line="240" w:lineRule="auto"/>
            </w:pPr>
            <w:r>
              <w:rPr>
                <w:rFonts w:ascii="Calibri" w:hAnsi="Calibri"/>
                <w:sz w:val="17"/>
              </w:rPr>
              <w:t>Foundation</w:t>
            </w:r>
          </w:p>
        </w:tc>
        <w:tc>
          <w:tcPr>
            <w:tcW w:type="dxa" w:w="6955"/>
            <w:shd w:fill="F2F4F7"/>
            <w:tcMar>
              <w:top w:w="80" w:type="dxa"/>
              <w:start w:w="120" w:type="dxa"/>
              <w:bottom w:w="80" w:type="dxa"/>
              <w:end w:w="120" w:type="dxa"/>
            </w:tcMar>
            <w:vAlign w:val="center"/>
          </w:tcPr>
          <w:p>
            <w:pPr>
              <w:keepLines/>
              <w:spacing w:after="0" w:line="240" w:lineRule="auto"/>
            </w:pPr>
            <w:r>
              <w:rPr>
                <w:rFonts w:ascii="Calibri" w:hAnsi="Calibri"/>
                <w:sz w:val="17"/>
              </w:rPr>
              <w:t>CIA and dependability cascade</w:t>
            </w:r>
          </w:p>
        </w:tc>
      </w:tr>
      <w:tr>
        <w:trPr>
          <w:cantSplit w:val="true"/>
        </w:trPr>
        <w:tc>
          <w:tcPr>
            <w:tcW w:type="dxa" w:w="1007"/>
            <w:tcMar>
              <w:top w:w="80" w:type="dxa"/>
              <w:start w:w="120" w:type="dxa"/>
              <w:bottom w:w="80" w:type="dxa"/>
              <w:end w:w="120" w:type="dxa"/>
            </w:tcMar>
            <w:vAlign w:val="center"/>
          </w:tcPr>
          <w:p>
            <w:pPr>
              <w:keepLines/>
              <w:spacing w:after="0" w:line="240" w:lineRule="auto"/>
            </w:pPr>
            <w:r>
              <w:rPr>
                <w:rFonts w:ascii="Calibri" w:hAnsi="Calibri"/>
                <w:sz w:val="17"/>
              </w:rPr>
              <w:t>S7</w:t>
            </w:r>
          </w:p>
        </w:tc>
        <w:tc>
          <w:tcPr>
            <w:tcW w:type="dxa" w:w="1655"/>
            <w:tcMar>
              <w:top w:w="80" w:type="dxa"/>
              <w:start w:w="120" w:type="dxa"/>
              <w:bottom w:w="80" w:type="dxa"/>
              <w:end w:w="120" w:type="dxa"/>
            </w:tcMar>
            <w:vAlign w:val="center"/>
          </w:tcPr>
          <w:p>
            <w:pPr>
              <w:keepLines/>
              <w:spacing w:after="0" w:line="240" w:lineRule="auto"/>
            </w:pPr>
            <w:r>
              <w:rPr>
                <w:rFonts w:ascii="Calibri" w:hAnsi="Calibri"/>
                <w:sz w:val="17"/>
              </w:rPr>
              <w:t>Foundation</w:t>
            </w:r>
          </w:p>
        </w:tc>
        <w:tc>
          <w:tcPr>
            <w:tcW w:type="dxa" w:w="6955"/>
            <w:tcMar>
              <w:top w:w="80" w:type="dxa"/>
              <w:start w:w="120" w:type="dxa"/>
              <w:bottom w:w="80" w:type="dxa"/>
              <w:end w:w="120" w:type="dxa"/>
            </w:tcMar>
            <w:vAlign w:val="center"/>
          </w:tcPr>
          <w:p>
            <w:pPr>
              <w:keepLines/>
              <w:spacing w:after="0" w:line="240" w:lineRule="auto"/>
            </w:pPr>
            <w:r>
              <w:rPr>
                <w:rFonts w:ascii="Calibri" w:hAnsi="Calibri"/>
                <w:sz w:val="17"/>
              </w:rPr>
              <w:t>Asset → threat → vulnerability → attack → control → exposure</w:t>
            </w:r>
          </w:p>
        </w:tc>
      </w:tr>
      <w:tr>
        <w:trPr>
          <w:cantSplit w:val="true"/>
        </w:trPr>
        <w:tc>
          <w:tcPr>
            <w:tcW w:type="dxa" w:w="1007"/>
            <w:shd w:fill="F2F4F7"/>
            <w:tcMar>
              <w:top w:w="80" w:type="dxa"/>
              <w:start w:w="120" w:type="dxa"/>
              <w:bottom w:w="80" w:type="dxa"/>
              <w:end w:w="120" w:type="dxa"/>
            </w:tcMar>
            <w:vAlign w:val="center"/>
          </w:tcPr>
          <w:p>
            <w:pPr>
              <w:keepLines/>
              <w:spacing w:after="0" w:line="240" w:lineRule="auto"/>
            </w:pPr>
            <w:r>
              <w:rPr>
                <w:rFonts w:ascii="Calibri" w:hAnsi="Calibri"/>
                <w:sz w:val="17"/>
              </w:rPr>
              <w:t>S8</w:t>
            </w:r>
          </w:p>
        </w:tc>
        <w:tc>
          <w:tcPr>
            <w:tcW w:type="dxa" w:w="1655"/>
            <w:shd w:fill="F2F4F7"/>
            <w:tcMar>
              <w:top w:w="80" w:type="dxa"/>
              <w:start w:w="120" w:type="dxa"/>
              <w:bottom w:w="80" w:type="dxa"/>
              <w:end w:w="120" w:type="dxa"/>
            </w:tcMar>
            <w:vAlign w:val="center"/>
          </w:tcPr>
          <w:p>
            <w:pPr>
              <w:keepLines/>
              <w:spacing w:after="0" w:line="240" w:lineRule="auto"/>
            </w:pPr>
            <w:r>
              <w:rPr>
                <w:rFonts w:ascii="Calibri" w:hAnsi="Calibri"/>
                <w:sz w:val="17"/>
              </w:rPr>
              <w:t>Misconception</w:t>
            </w:r>
          </w:p>
        </w:tc>
        <w:tc>
          <w:tcPr>
            <w:tcW w:type="dxa" w:w="6955"/>
            <w:shd w:fill="F2F4F7"/>
            <w:tcMar>
              <w:top w:w="80" w:type="dxa"/>
              <w:start w:w="120" w:type="dxa"/>
              <w:bottom w:w="80" w:type="dxa"/>
              <w:end w:w="120" w:type="dxa"/>
            </w:tcMar>
            <w:vAlign w:val="center"/>
          </w:tcPr>
          <w:p>
            <w:pPr>
              <w:keepLines/>
              <w:spacing w:after="0" w:line="240" w:lineRule="auto"/>
            </w:pPr>
            <w:r>
              <w:rPr>
                <w:rFonts w:ascii="Calibri" w:hAnsi="Calibri"/>
                <w:sz w:val="17"/>
              </w:rPr>
              <w:t>Why a security checklist lies</w:t>
            </w:r>
          </w:p>
        </w:tc>
      </w:tr>
      <w:tr>
        <w:trPr>
          <w:cantSplit w:val="true"/>
        </w:trPr>
        <w:tc>
          <w:tcPr>
            <w:tcW w:type="dxa" w:w="1007"/>
            <w:tcMar>
              <w:top w:w="80" w:type="dxa"/>
              <w:start w:w="120" w:type="dxa"/>
              <w:bottom w:w="80" w:type="dxa"/>
              <w:end w:w="120" w:type="dxa"/>
            </w:tcMar>
            <w:vAlign w:val="center"/>
          </w:tcPr>
          <w:p>
            <w:pPr>
              <w:keepLines/>
              <w:spacing w:after="0" w:line="240" w:lineRule="auto"/>
            </w:pPr>
            <w:r>
              <w:rPr>
                <w:rFonts w:ascii="Calibri" w:hAnsi="Calibri"/>
                <w:sz w:val="17"/>
              </w:rPr>
              <w:t>S9</w:t>
            </w:r>
          </w:p>
        </w:tc>
        <w:tc>
          <w:tcPr>
            <w:tcW w:type="dxa" w:w="1655"/>
            <w:tcMar>
              <w:top w:w="80" w:type="dxa"/>
              <w:start w:w="120" w:type="dxa"/>
              <w:bottom w:w="80" w:type="dxa"/>
              <w:end w:w="120" w:type="dxa"/>
            </w:tcMar>
            <w:vAlign w:val="center"/>
          </w:tcPr>
          <w:p>
            <w:pPr>
              <w:keepLines/>
              <w:spacing w:after="0" w:line="240" w:lineRule="auto"/>
            </w:pPr>
            <w:r>
              <w:rPr>
                <w:rFonts w:ascii="Calibri" w:hAnsi="Calibri"/>
                <w:sz w:val="17"/>
              </w:rPr>
              <w:t>Calculation</w:t>
            </w:r>
          </w:p>
        </w:tc>
        <w:tc>
          <w:tcPr>
            <w:tcW w:type="dxa" w:w="6955"/>
            <w:tcMar>
              <w:top w:w="80" w:type="dxa"/>
              <w:start w:w="120" w:type="dxa"/>
              <w:bottom w:w="80" w:type="dxa"/>
              <w:end w:w="120" w:type="dxa"/>
            </w:tcMar>
            <w:vAlign w:val="center"/>
          </w:tcPr>
          <w:p>
            <w:pPr>
              <w:keepLines/>
              <w:spacing w:after="0" w:line="240" w:lineRule="auto"/>
            </w:pPr>
            <w:r>
              <w:rPr>
                <w:rFonts w:ascii="Calibri" w:hAnsi="Calibri"/>
                <w:sz w:val="17"/>
              </w:rPr>
              <w:t>Risk/exposure matrix workshop</w:t>
            </w:r>
          </w:p>
        </w:tc>
      </w:tr>
      <w:tr>
        <w:trPr>
          <w:cantSplit w:val="true"/>
        </w:trPr>
        <w:tc>
          <w:tcPr>
            <w:tcW w:type="dxa" w:w="1007"/>
            <w:shd w:fill="F2F4F7"/>
            <w:tcMar>
              <w:top w:w="80" w:type="dxa"/>
              <w:start w:w="120" w:type="dxa"/>
              <w:bottom w:w="80" w:type="dxa"/>
              <w:end w:w="120" w:type="dxa"/>
            </w:tcMar>
            <w:vAlign w:val="center"/>
          </w:tcPr>
          <w:p>
            <w:pPr>
              <w:keepLines/>
              <w:spacing w:after="0" w:line="240" w:lineRule="auto"/>
            </w:pPr>
            <w:r>
              <w:rPr>
                <w:rFonts w:ascii="Calibri" w:hAnsi="Calibri"/>
                <w:sz w:val="17"/>
              </w:rPr>
              <w:t>S10</w:t>
            </w:r>
          </w:p>
        </w:tc>
        <w:tc>
          <w:tcPr>
            <w:tcW w:type="dxa" w:w="1655"/>
            <w:shd w:fill="F2F4F7"/>
            <w:tcMar>
              <w:top w:w="80" w:type="dxa"/>
              <w:start w:w="120" w:type="dxa"/>
              <w:bottom w:w="80" w:type="dxa"/>
              <w:end w:w="120" w:type="dxa"/>
            </w:tcMar>
            <w:vAlign w:val="center"/>
          </w:tcPr>
          <w:p>
            <w:pPr>
              <w:keepLines/>
              <w:spacing w:after="0" w:line="240" w:lineRule="auto"/>
            </w:pPr>
            <w:r>
              <w:rPr>
                <w:rFonts w:ascii="Calibri" w:hAnsi="Calibri"/>
                <w:sz w:val="17"/>
              </w:rPr>
              <w:t>Deep dive</w:t>
            </w:r>
          </w:p>
        </w:tc>
        <w:tc>
          <w:tcPr>
            <w:tcW w:type="dxa" w:w="6955"/>
            <w:shd w:fill="F2F4F7"/>
            <w:tcMar>
              <w:top w:w="80" w:type="dxa"/>
              <w:start w:w="120" w:type="dxa"/>
              <w:bottom w:w="80" w:type="dxa"/>
              <w:end w:w="120" w:type="dxa"/>
            </w:tcMar>
            <w:vAlign w:val="center"/>
          </w:tcPr>
          <w:p>
            <w:pPr>
              <w:keepLines/>
              <w:spacing w:after="0" w:line="240" w:lineRule="auto"/>
            </w:pPr>
            <w:r>
              <w:rPr>
                <w:rFonts w:ascii="Calibri" w:hAnsi="Calibri"/>
                <w:sz w:val="17"/>
              </w:rPr>
              <w:t>Misuse cases and attacker intent</w:t>
            </w:r>
          </w:p>
        </w:tc>
      </w:tr>
      <w:tr>
        <w:trPr>
          <w:cantSplit w:val="true"/>
        </w:trPr>
        <w:tc>
          <w:tcPr>
            <w:tcW w:type="dxa" w:w="1007"/>
            <w:tcMar>
              <w:top w:w="80" w:type="dxa"/>
              <w:start w:w="120" w:type="dxa"/>
              <w:bottom w:w="80" w:type="dxa"/>
              <w:end w:w="120" w:type="dxa"/>
            </w:tcMar>
            <w:vAlign w:val="center"/>
          </w:tcPr>
          <w:p>
            <w:pPr>
              <w:keepLines/>
              <w:spacing w:after="0" w:line="240" w:lineRule="auto"/>
            </w:pPr>
            <w:r>
              <w:rPr>
                <w:rFonts w:ascii="Calibri" w:hAnsi="Calibri"/>
                <w:sz w:val="17"/>
              </w:rPr>
              <w:t>S11</w:t>
            </w:r>
          </w:p>
        </w:tc>
        <w:tc>
          <w:tcPr>
            <w:tcW w:type="dxa" w:w="1655"/>
            <w:tcMar>
              <w:top w:w="80" w:type="dxa"/>
              <w:start w:w="120" w:type="dxa"/>
              <w:bottom w:w="80" w:type="dxa"/>
              <w:end w:w="120" w:type="dxa"/>
            </w:tcMar>
            <w:vAlign w:val="center"/>
          </w:tcPr>
          <w:p>
            <w:pPr>
              <w:keepLines/>
              <w:spacing w:after="0" w:line="240" w:lineRule="auto"/>
            </w:pPr>
            <w:r>
              <w:rPr>
                <w:rFonts w:ascii="Calibri" w:hAnsi="Calibri"/>
                <w:sz w:val="17"/>
              </w:rPr>
              <w:t>Deep dive</w:t>
            </w:r>
          </w:p>
        </w:tc>
        <w:tc>
          <w:tcPr>
            <w:tcW w:type="dxa" w:w="6955"/>
            <w:tcMar>
              <w:top w:w="80" w:type="dxa"/>
              <w:start w:w="120" w:type="dxa"/>
              <w:bottom w:w="80" w:type="dxa"/>
              <w:end w:w="120" w:type="dxa"/>
            </w:tcMar>
            <w:vAlign w:val="center"/>
          </w:tcPr>
          <w:p>
            <w:pPr>
              <w:keepLines/>
              <w:spacing w:after="0" w:line="240" w:lineRule="auto"/>
            </w:pPr>
            <w:r>
              <w:rPr>
                <w:rFonts w:ascii="Calibri" w:hAnsi="Calibri"/>
                <w:sz w:val="17"/>
              </w:rPr>
              <w:t>Security requirements and shall-not statements</w:t>
            </w:r>
          </w:p>
        </w:tc>
      </w:tr>
      <w:tr>
        <w:trPr>
          <w:cantSplit w:val="true"/>
        </w:trPr>
        <w:tc>
          <w:tcPr>
            <w:tcW w:type="dxa" w:w="1007"/>
            <w:shd w:fill="F2F4F7"/>
            <w:tcMar>
              <w:top w:w="80" w:type="dxa"/>
              <w:start w:w="120" w:type="dxa"/>
              <w:bottom w:w="80" w:type="dxa"/>
              <w:end w:w="120" w:type="dxa"/>
            </w:tcMar>
            <w:vAlign w:val="center"/>
          </w:tcPr>
          <w:p>
            <w:pPr>
              <w:keepLines/>
              <w:spacing w:after="0" w:line="240" w:lineRule="auto"/>
            </w:pPr>
            <w:r>
              <w:rPr>
                <w:rFonts w:ascii="Calibri" w:hAnsi="Calibri"/>
                <w:sz w:val="17"/>
              </w:rPr>
              <w:t>S12</w:t>
            </w:r>
          </w:p>
        </w:tc>
        <w:tc>
          <w:tcPr>
            <w:tcW w:type="dxa" w:w="1655"/>
            <w:shd w:fill="F2F4F7"/>
            <w:tcMar>
              <w:top w:w="80" w:type="dxa"/>
              <w:start w:w="120" w:type="dxa"/>
              <w:bottom w:w="80" w:type="dxa"/>
              <w:end w:w="120" w:type="dxa"/>
            </w:tcMar>
            <w:vAlign w:val="center"/>
          </w:tcPr>
          <w:p>
            <w:pPr>
              <w:keepLines/>
              <w:spacing w:after="0" w:line="240" w:lineRule="auto"/>
            </w:pPr>
            <w:r>
              <w:rPr>
                <w:rFonts w:ascii="Calibri" w:hAnsi="Calibri"/>
                <w:sz w:val="17"/>
              </w:rPr>
              <w:t>Deep dive</w:t>
            </w:r>
          </w:p>
        </w:tc>
        <w:tc>
          <w:tcPr>
            <w:tcW w:type="dxa" w:w="6955"/>
            <w:shd w:fill="F2F4F7"/>
            <w:tcMar>
              <w:top w:w="80" w:type="dxa"/>
              <w:start w:w="120" w:type="dxa"/>
              <w:bottom w:w="80" w:type="dxa"/>
              <w:end w:w="120" w:type="dxa"/>
            </w:tcMar>
            <w:vAlign w:val="center"/>
          </w:tcPr>
          <w:p>
            <w:pPr>
              <w:keepLines/>
              <w:spacing w:after="0" w:line="240" w:lineRule="auto"/>
            </w:pPr>
            <w:r>
              <w:rPr>
                <w:rFonts w:ascii="Calibri" w:hAnsi="Calibri"/>
                <w:sz w:val="17"/>
              </w:rPr>
              <w:t>Defense in depth and layered protection</w:t>
            </w:r>
          </w:p>
        </w:tc>
      </w:tr>
      <w:tr>
        <w:trPr>
          <w:cantSplit w:val="true"/>
        </w:trPr>
        <w:tc>
          <w:tcPr>
            <w:tcW w:type="dxa" w:w="1007"/>
            <w:tcMar>
              <w:top w:w="80" w:type="dxa"/>
              <w:start w:w="120" w:type="dxa"/>
              <w:bottom w:w="80" w:type="dxa"/>
              <w:end w:w="120" w:type="dxa"/>
            </w:tcMar>
            <w:vAlign w:val="center"/>
          </w:tcPr>
          <w:p>
            <w:pPr>
              <w:keepLines/>
              <w:spacing w:after="0" w:line="240" w:lineRule="auto"/>
            </w:pPr>
            <w:r>
              <w:rPr>
                <w:rFonts w:ascii="Calibri" w:hAnsi="Calibri"/>
                <w:sz w:val="17"/>
              </w:rPr>
              <w:t>S13</w:t>
            </w:r>
          </w:p>
        </w:tc>
        <w:tc>
          <w:tcPr>
            <w:tcW w:type="dxa" w:w="1655"/>
            <w:tcMar>
              <w:top w:w="80" w:type="dxa"/>
              <w:start w:w="120" w:type="dxa"/>
              <w:bottom w:w="80" w:type="dxa"/>
              <w:end w:w="120" w:type="dxa"/>
            </w:tcMar>
            <w:vAlign w:val="center"/>
          </w:tcPr>
          <w:p>
            <w:pPr>
              <w:keepLines/>
              <w:spacing w:after="0" w:line="240" w:lineRule="auto"/>
            </w:pPr>
            <w:r>
              <w:rPr>
                <w:rFonts w:ascii="Calibri" w:hAnsi="Calibri"/>
                <w:sz w:val="17"/>
              </w:rPr>
              <w:t>Trade-off</w:t>
            </w:r>
          </w:p>
        </w:tc>
        <w:tc>
          <w:tcPr>
            <w:tcW w:type="dxa" w:w="6955"/>
            <w:tcMar>
              <w:top w:w="80" w:type="dxa"/>
              <w:start w:w="120" w:type="dxa"/>
              <w:bottom w:w="80" w:type="dxa"/>
              <w:end w:w="120" w:type="dxa"/>
            </w:tcMar>
            <w:vAlign w:val="center"/>
          </w:tcPr>
          <w:p>
            <w:pPr>
              <w:keepLines/>
              <w:spacing w:after="0" w:line="240" w:lineRule="auto"/>
            </w:pPr>
            <w:r>
              <w:rPr>
                <w:rFonts w:ascii="Calibri" w:hAnsi="Calibri"/>
                <w:sz w:val="17"/>
              </w:rPr>
              <w:t>Distribution vs centralized protection</w:t>
            </w:r>
          </w:p>
        </w:tc>
      </w:tr>
      <w:tr>
        <w:trPr>
          <w:cantSplit w:val="true"/>
        </w:trPr>
        <w:tc>
          <w:tcPr>
            <w:tcW w:type="dxa" w:w="1007"/>
            <w:shd w:fill="F2F4F7"/>
            <w:tcMar>
              <w:top w:w="80" w:type="dxa"/>
              <w:start w:w="120" w:type="dxa"/>
              <w:bottom w:w="80" w:type="dxa"/>
              <w:end w:w="120" w:type="dxa"/>
            </w:tcMar>
            <w:vAlign w:val="center"/>
          </w:tcPr>
          <w:p>
            <w:pPr>
              <w:keepLines/>
              <w:spacing w:after="0" w:line="240" w:lineRule="auto"/>
            </w:pPr>
            <w:r>
              <w:rPr>
                <w:rFonts w:ascii="Calibri" w:hAnsi="Calibri"/>
                <w:sz w:val="17"/>
              </w:rPr>
              <w:t>S14</w:t>
            </w:r>
          </w:p>
        </w:tc>
        <w:tc>
          <w:tcPr>
            <w:tcW w:type="dxa" w:w="1655"/>
            <w:shd w:fill="F2F4F7"/>
            <w:tcMar>
              <w:top w:w="80" w:type="dxa"/>
              <w:start w:w="120" w:type="dxa"/>
              <w:bottom w:w="80" w:type="dxa"/>
              <w:end w:w="120" w:type="dxa"/>
            </w:tcMar>
            <w:vAlign w:val="center"/>
          </w:tcPr>
          <w:p>
            <w:pPr>
              <w:keepLines/>
              <w:spacing w:after="0" w:line="240" w:lineRule="auto"/>
            </w:pPr>
            <w:r>
              <w:rPr>
                <w:rFonts w:ascii="Calibri" w:hAnsi="Calibri"/>
                <w:sz w:val="17"/>
              </w:rPr>
              <w:t>Application</w:t>
            </w:r>
          </w:p>
        </w:tc>
        <w:tc>
          <w:tcPr>
            <w:tcW w:type="dxa" w:w="6955"/>
            <w:shd w:fill="F2F4F7"/>
            <w:tcMar>
              <w:top w:w="80" w:type="dxa"/>
              <w:start w:w="120" w:type="dxa"/>
              <w:bottom w:w="80" w:type="dxa"/>
              <w:end w:w="120" w:type="dxa"/>
            </w:tcMar>
            <w:vAlign w:val="center"/>
          </w:tcPr>
          <w:p>
            <w:pPr>
              <w:keepLines/>
              <w:spacing w:after="0" w:line="240" w:lineRule="auto"/>
            </w:pPr>
            <w:r>
              <w:rPr>
                <w:rFonts w:ascii="Calibri" w:hAnsi="Calibri"/>
                <w:sz w:val="17"/>
              </w:rPr>
              <w:t>Secure programming and input validation</w:t>
            </w:r>
          </w:p>
        </w:tc>
      </w:tr>
      <w:tr>
        <w:trPr>
          <w:cantSplit w:val="true"/>
        </w:trPr>
        <w:tc>
          <w:tcPr>
            <w:tcW w:type="dxa" w:w="1007"/>
            <w:tcMar>
              <w:top w:w="80" w:type="dxa"/>
              <w:start w:w="120" w:type="dxa"/>
              <w:bottom w:w="80" w:type="dxa"/>
              <w:end w:w="120" w:type="dxa"/>
            </w:tcMar>
            <w:vAlign w:val="center"/>
          </w:tcPr>
          <w:p>
            <w:pPr>
              <w:keepLines/>
              <w:spacing w:after="0" w:line="240" w:lineRule="auto"/>
            </w:pPr>
            <w:r>
              <w:rPr>
                <w:rFonts w:ascii="Calibri" w:hAnsi="Calibri"/>
                <w:sz w:val="17"/>
              </w:rPr>
              <w:t>S15</w:t>
            </w:r>
          </w:p>
        </w:tc>
        <w:tc>
          <w:tcPr>
            <w:tcW w:type="dxa" w:w="1655"/>
            <w:tcMar>
              <w:top w:w="80" w:type="dxa"/>
              <w:start w:w="120" w:type="dxa"/>
              <w:bottom w:w="80" w:type="dxa"/>
              <w:end w:w="120" w:type="dxa"/>
            </w:tcMar>
            <w:vAlign w:val="center"/>
          </w:tcPr>
          <w:p>
            <w:pPr>
              <w:keepLines/>
              <w:spacing w:after="0" w:line="240" w:lineRule="auto"/>
            </w:pPr>
            <w:r>
              <w:rPr>
                <w:rFonts w:ascii="Calibri" w:hAnsi="Calibri"/>
                <w:sz w:val="17"/>
              </w:rPr>
              <w:t>Application</w:t>
            </w:r>
          </w:p>
        </w:tc>
        <w:tc>
          <w:tcPr>
            <w:tcW w:type="dxa" w:w="6955"/>
            <w:tcMar>
              <w:top w:w="80" w:type="dxa"/>
              <w:start w:w="120" w:type="dxa"/>
              <w:bottom w:w="80" w:type="dxa"/>
              <w:end w:w="120" w:type="dxa"/>
            </w:tcMar>
            <w:vAlign w:val="center"/>
          </w:tcPr>
          <w:p>
            <w:pPr>
              <w:keepLines/>
              <w:spacing w:after="0" w:line="240" w:lineRule="auto"/>
            </w:pPr>
            <w:r>
              <w:rPr>
                <w:rFonts w:ascii="Calibri" w:hAnsi="Calibri"/>
                <w:sz w:val="17"/>
              </w:rPr>
              <w:t>Assurance case and verification evidence</w:t>
            </w:r>
          </w:p>
        </w:tc>
      </w:tr>
      <w:tr>
        <w:trPr>
          <w:cantSplit w:val="true"/>
        </w:trPr>
        <w:tc>
          <w:tcPr>
            <w:tcW w:type="dxa" w:w="1007"/>
            <w:shd w:fill="F2F4F7"/>
            <w:tcMar>
              <w:top w:w="80" w:type="dxa"/>
              <w:start w:w="120" w:type="dxa"/>
              <w:bottom w:w="80" w:type="dxa"/>
              <w:end w:w="120" w:type="dxa"/>
            </w:tcMar>
            <w:vAlign w:val="center"/>
          </w:tcPr>
          <w:p>
            <w:pPr>
              <w:keepLines/>
              <w:spacing w:after="0" w:line="240" w:lineRule="auto"/>
            </w:pPr>
            <w:r>
              <w:rPr>
                <w:rFonts w:ascii="Calibri" w:hAnsi="Calibri"/>
                <w:sz w:val="17"/>
              </w:rPr>
              <w:t>S16</w:t>
            </w:r>
          </w:p>
        </w:tc>
        <w:tc>
          <w:tcPr>
            <w:tcW w:type="dxa" w:w="1655"/>
            <w:shd w:fill="F2F4F7"/>
            <w:tcMar>
              <w:top w:w="80" w:type="dxa"/>
              <w:start w:w="120" w:type="dxa"/>
              <w:bottom w:w="80" w:type="dxa"/>
              <w:end w:w="120" w:type="dxa"/>
            </w:tcMar>
            <w:vAlign w:val="center"/>
          </w:tcPr>
          <w:p>
            <w:pPr>
              <w:keepLines/>
              <w:spacing w:after="0" w:line="240" w:lineRule="auto"/>
            </w:pPr>
            <w:r>
              <w:rPr>
                <w:rFonts w:ascii="Calibri" w:hAnsi="Calibri"/>
                <w:sz w:val="17"/>
              </w:rPr>
              <w:t>Application</w:t>
            </w:r>
          </w:p>
        </w:tc>
        <w:tc>
          <w:tcPr>
            <w:tcW w:type="dxa" w:w="6955"/>
            <w:shd w:fill="F2F4F7"/>
            <w:tcMar>
              <w:top w:w="80" w:type="dxa"/>
              <w:start w:w="120" w:type="dxa"/>
              <w:bottom w:w="80" w:type="dxa"/>
              <w:end w:w="120" w:type="dxa"/>
            </w:tcMar>
            <w:vAlign w:val="center"/>
          </w:tcPr>
          <w:p>
            <w:pPr>
              <w:keepLines/>
              <w:spacing w:after="0" w:line="240" w:lineRule="auto"/>
            </w:pPr>
            <w:r>
              <w:rPr>
                <w:rFonts w:ascii="Calibri" w:hAnsi="Calibri"/>
                <w:sz w:val="17"/>
              </w:rPr>
              <w:t>Collaborative threat-model exercise</w:t>
            </w:r>
          </w:p>
        </w:tc>
      </w:tr>
      <w:tr>
        <w:trPr>
          <w:cantSplit w:val="true"/>
        </w:trPr>
        <w:tc>
          <w:tcPr>
            <w:tcW w:type="dxa" w:w="1007"/>
            <w:tcMar>
              <w:top w:w="80" w:type="dxa"/>
              <w:start w:w="120" w:type="dxa"/>
              <w:bottom w:w="80" w:type="dxa"/>
              <w:end w:w="120" w:type="dxa"/>
            </w:tcMar>
            <w:vAlign w:val="center"/>
          </w:tcPr>
          <w:p>
            <w:pPr>
              <w:keepLines/>
              <w:spacing w:after="0" w:line="240" w:lineRule="auto"/>
            </w:pPr>
            <w:r>
              <w:rPr>
                <w:rFonts w:ascii="Calibri" w:hAnsi="Calibri"/>
                <w:sz w:val="17"/>
              </w:rPr>
              <w:t>S17</w:t>
            </w:r>
          </w:p>
        </w:tc>
        <w:tc>
          <w:tcPr>
            <w:tcW w:type="dxa" w:w="1655"/>
            <w:tcMar>
              <w:top w:w="80" w:type="dxa"/>
              <w:start w:w="120" w:type="dxa"/>
              <w:bottom w:w="80" w:type="dxa"/>
              <w:end w:w="120" w:type="dxa"/>
            </w:tcMar>
            <w:vAlign w:val="center"/>
          </w:tcPr>
          <w:p>
            <w:pPr>
              <w:keepLines/>
              <w:spacing w:after="0" w:line="240" w:lineRule="auto"/>
            </w:pPr>
            <w:r>
              <w:rPr>
                <w:rFonts w:ascii="Calibri" w:hAnsi="Calibri"/>
                <w:sz w:val="17"/>
              </w:rPr>
              <w:t>Synthesis</w:t>
            </w:r>
          </w:p>
        </w:tc>
        <w:tc>
          <w:tcPr>
            <w:tcW w:type="dxa" w:w="6955"/>
            <w:tcMar>
              <w:top w:w="80" w:type="dxa"/>
              <w:start w:w="120" w:type="dxa"/>
              <w:bottom w:w="80" w:type="dxa"/>
              <w:end w:w="120" w:type="dxa"/>
            </w:tcMar>
            <w:vAlign w:val="center"/>
          </w:tcPr>
          <w:p>
            <w:pPr>
              <w:keepLines/>
              <w:spacing w:after="0" w:line="240" w:lineRule="auto"/>
            </w:pPr>
            <w:r>
              <w:rPr>
                <w:rFonts w:ascii="Calibri" w:hAnsi="Calibri"/>
                <w:sz w:val="17"/>
              </w:rPr>
              <w:t>Career/local case + practice problems</w:t>
            </w:r>
          </w:p>
        </w:tc>
      </w:tr>
      <w:tr>
        <w:trPr>
          <w:cantSplit w:val="true"/>
        </w:trPr>
        <w:tc>
          <w:tcPr>
            <w:tcW w:type="dxa" w:w="1007"/>
            <w:shd w:fill="F2F4F7"/>
            <w:tcMar>
              <w:top w:w="80" w:type="dxa"/>
              <w:start w:w="120" w:type="dxa"/>
              <w:bottom w:w="80" w:type="dxa"/>
              <w:end w:w="120" w:type="dxa"/>
            </w:tcMar>
            <w:vAlign w:val="center"/>
          </w:tcPr>
          <w:p>
            <w:pPr>
              <w:keepLines/>
              <w:spacing w:after="0" w:line="240" w:lineRule="auto"/>
            </w:pPr>
            <w:r>
              <w:rPr>
                <w:rFonts w:ascii="Calibri" w:hAnsi="Calibri"/>
                <w:sz w:val="17"/>
              </w:rPr>
              <w:t>S18</w:t>
            </w:r>
          </w:p>
        </w:tc>
        <w:tc>
          <w:tcPr>
            <w:tcW w:type="dxa" w:w="1655"/>
            <w:shd w:fill="F2F4F7"/>
            <w:tcMar>
              <w:top w:w="80" w:type="dxa"/>
              <w:start w:w="120" w:type="dxa"/>
              <w:bottom w:w="80" w:type="dxa"/>
              <w:end w:w="120" w:type="dxa"/>
            </w:tcMar>
            <w:vAlign w:val="center"/>
          </w:tcPr>
          <w:p>
            <w:pPr>
              <w:keepLines/>
              <w:spacing w:after="0" w:line="240" w:lineRule="auto"/>
            </w:pPr>
            <w:r>
              <w:rPr>
                <w:rFonts w:ascii="Calibri" w:hAnsi="Calibri"/>
                <w:sz w:val="17"/>
              </w:rPr>
              <w:t>Rubric</w:t>
            </w:r>
          </w:p>
        </w:tc>
        <w:tc>
          <w:tcPr>
            <w:tcW w:type="dxa" w:w="6955"/>
            <w:shd w:fill="F2F4F7"/>
            <w:tcMar>
              <w:top w:w="80" w:type="dxa"/>
              <w:start w:w="120" w:type="dxa"/>
              <w:bottom w:w="80" w:type="dxa"/>
              <w:end w:w="120" w:type="dxa"/>
            </w:tcMar>
            <w:vAlign w:val="center"/>
          </w:tcPr>
          <w:p>
            <w:pPr>
              <w:keepLines/>
              <w:spacing w:after="0" w:line="240" w:lineRule="auto"/>
            </w:pPr>
            <w:r>
              <w:rPr>
                <w:rFonts w:ascii="Calibri" w:hAnsi="Calibri"/>
                <w:sz w:val="17"/>
              </w:rPr>
              <w:t>Novice → developing → proficient → distinguished</w:t>
            </w:r>
          </w:p>
        </w:tc>
      </w:tr>
      <w:tr>
        <w:trPr>
          <w:cantSplit w:val="true"/>
        </w:trPr>
        <w:tc>
          <w:tcPr>
            <w:tcW w:type="dxa" w:w="1007"/>
            <w:tcMar>
              <w:top w:w="80" w:type="dxa"/>
              <w:start w:w="120" w:type="dxa"/>
              <w:bottom w:w="80" w:type="dxa"/>
              <w:end w:w="120" w:type="dxa"/>
            </w:tcMar>
            <w:vAlign w:val="center"/>
          </w:tcPr>
          <w:p>
            <w:pPr>
              <w:keepLines/>
              <w:spacing w:after="0" w:line="240" w:lineRule="auto"/>
            </w:pPr>
            <w:r>
              <w:rPr>
                <w:rFonts w:ascii="Calibri" w:hAnsi="Calibri"/>
                <w:sz w:val="17"/>
              </w:rPr>
              <w:t>S19</w:t>
            </w:r>
          </w:p>
        </w:tc>
        <w:tc>
          <w:tcPr>
            <w:tcW w:type="dxa" w:w="1655"/>
            <w:tcMar>
              <w:top w:w="80" w:type="dxa"/>
              <w:start w:w="120" w:type="dxa"/>
              <w:bottom w:w="80" w:type="dxa"/>
              <w:end w:w="120" w:type="dxa"/>
            </w:tcMar>
            <w:vAlign w:val="center"/>
          </w:tcPr>
          <w:p>
            <w:pPr>
              <w:keepLines/>
              <w:spacing w:after="0" w:line="240" w:lineRule="auto"/>
            </w:pPr>
            <w:r>
              <w:rPr>
                <w:rFonts w:ascii="Calibri" w:hAnsi="Calibri"/>
                <w:sz w:val="17"/>
              </w:rPr>
              <w:t>Evidence</w:t>
            </w:r>
          </w:p>
        </w:tc>
        <w:tc>
          <w:tcPr>
            <w:tcW w:type="dxa" w:w="6955"/>
            <w:tcMar>
              <w:top w:w="80" w:type="dxa"/>
              <w:start w:w="120" w:type="dxa"/>
              <w:bottom w:w="80" w:type="dxa"/>
              <w:end w:w="120" w:type="dxa"/>
            </w:tcMar>
            <w:vAlign w:val="center"/>
          </w:tcPr>
          <w:p>
            <w:pPr>
              <w:keepLines/>
              <w:spacing w:after="0" w:line="240" w:lineRule="auto"/>
            </w:pPr>
            <w:r>
              <w:rPr>
                <w:rFonts w:ascii="Calibri" w:hAnsi="Calibri"/>
                <w:sz w:val="17"/>
              </w:rPr>
              <w:t>Product + process + oral explanation</w:t>
            </w:r>
          </w:p>
        </w:tc>
      </w:tr>
      <w:tr>
        <w:trPr>
          <w:cantSplit w:val="true"/>
        </w:trPr>
        <w:tc>
          <w:tcPr>
            <w:tcW w:type="dxa" w:w="1007"/>
            <w:shd w:fill="F2F4F7"/>
            <w:tcMar>
              <w:top w:w="80" w:type="dxa"/>
              <w:start w:w="120" w:type="dxa"/>
              <w:bottom w:w="80" w:type="dxa"/>
              <w:end w:w="120" w:type="dxa"/>
            </w:tcMar>
            <w:vAlign w:val="center"/>
          </w:tcPr>
          <w:p>
            <w:pPr>
              <w:keepLines/>
              <w:spacing w:after="0" w:line="240" w:lineRule="auto"/>
            </w:pPr>
            <w:r>
              <w:rPr>
                <w:rFonts w:ascii="Calibri" w:hAnsi="Calibri"/>
                <w:sz w:val="17"/>
              </w:rPr>
              <w:t>S20</w:t>
            </w:r>
          </w:p>
        </w:tc>
        <w:tc>
          <w:tcPr>
            <w:tcW w:type="dxa" w:w="1655"/>
            <w:shd w:fill="F2F4F7"/>
            <w:tcMar>
              <w:top w:w="80" w:type="dxa"/>
              <w:start w:w="120" w:type="dxa"/>
              <w:bottom w:w="80" w:type="dxa"/>
              <w:end w:w="120" w:type="dxa"/>
            </w:tcMar>
            <w:vAlign w:val="center"/>
          </w:tcPr>
          <w:p>
            <w:pPr>
              <w:keepLines/>
              <w:spacing w:after="0" w:line="240" w:lineRule="auto"/>
            </w:pPr>
            <w:r>
              <w:rPr>
                <w:rFonts w:ascii="Calibri" w:hAnsi="Calibri"/>
                <w:sz w:val="17"/>
              </w:rPr>
              <w:t>Readiness</w:t>
            </w:r>
          </w:p>
        </w:tc>
        <w:tc>
          <w:tcPr>
            <w:tcW w:type="dxa" w:w="6955"/>
            <w:shd w:fill="F2F4F7"/>
            <w:tcMar>
              <w:top w:w="80" w:type="dxa"/>
              <w:start w:w="120" w:type="dxa"/>
              <w:bottom w:w="80" w:type="dxa"/>
              <w:end w:w="120" w:type="dxa"/>
            </w:tcMar>
            <w:vAlign w:val="center"/>
          </w:tcPr>
          <w:p>
            <w:pPr>
              <w:keepLines/>
              <w:spacing w:after="0" w:line="240" w:lineRule="auto"/>
            </w:pPr>
            <w:r>
              <w:rPr>
                <w:rFonts w:ascii="Calibri" w:hAnsi="Calibri"/>
                <w:sz w:val="17"/>
              </w:rPr>
              <w:t>Gate, roadmap, exit ticket, and conditional Jaheziah link</w:t>
            </w:r>
          </w:p>
        </w:tc>
      </w:tr>
    </w:tbl>
    <w:p>
      <w:pPr>
        <w:spacing w:after="20"/>
      </w:pPr>
    </w:p>
    <w:p>
      <w:pPr>
        <w:pStyle w:val="Heading1"/>
        <w:keepNext/>
      </w:pPr>
      <w:r>
        <w:t>Appendix B — Market and Regulatory Sources</w:t>
      </w:r>
    </w:p>
    <w:p>
      <w:pPr>
        <w:pStyle w:val="ListBullet"/>
      </w:pPr>
      <w:r>
        <w:rPr>
          <w:b/>
        </w:rPr>
        <w:t xml:space="preserve">Microsoft — </w:t>
      </w:r>
      <w:hyperlink r:id="rId11">
        <w:r>
          <w:rPr>
            <w:color w:val="2E74B5"/>
            <w:u w:val="single"/>
          </w:rPr>
          <w:t>Copilot tutorial: create a branded presentation from a file</w:t>
        </w:r>
      </w:hyperlink>
    </w:p>
    <w:p>
      <w:pPr>
        <w:pStyle w:val="ListBullet"/>
      </w:pPr>
      <w:r>
        <w:rPr>
          <w:b/>
        </w:rPr>
        <w:t xml:space="preserve">Canva — </w:t>
      </w:r>
      <w:hyperlink r:id="rId12">
        <w:r>
          <w:rPr>
            <w:color w:val="2E74B5"/>
            <w:u w:val="single"/>
          </w:rPr>
          <w:t>AI Presentation Maker</w:t>
        </w:r>
      </w:hyperlink>
    </w:p>
    <w:p>
      <w:pPr>
        <w:pStyle w:val="ListBullet"/>
      </w:pPr>
      <w:r>
        <w:rPr>
          <w:b/>
        </w:rPr>
        <w:t xml:space="preserve">Gamma — </w:t>
      </w:r>
      <w:hyperlink r:id="rId13">
        <w:r>
          <w:rPr>
            <w:color w:val="2E74B5"/>
            <w:u w:val="single"/>
          </w:rPr>
          <w:t>AI presentation and export product</w:t>
        </w:r>
      </w:hyperlink>
    </w:p>
    <w:p>
      <w:pPr>
        <w:pStyle w:val="ListBullet"/>
      </w:pPr>
      <w:r>
        <w:rPr>
          <w:b/>
        </w:rPr>
        <w:t xml:space="preserve">Coursebox — </w:t>
      </w:r>
      <w:hyperlink r:id="rId14">
        <w:r>
          <w:rPr>
            <w:color w:val="2E74B5"/>
            <w:u w:val="single"/>
          </w:rPr>
          <w:t>Document to course and LMS export</w:t>
        </w:r>
      </w:hyperlink>
    </w:p>
    <w:p>
      <w:pPr>
        <w:pStyle w:val="ListBullet"/>
      </w:pPr>
      <w:r>
        <w:rPr>
          <w:b/>
        </w:rPr>
        <w:t xml:space="preserve">MagicSchool — </w:t>
      </w:r>
      <w:hyperlink r:id="rId15">
        <w:r>
          <w:rPr>
            <w:color w:val="2E74B5"/>
            <w:u w:val="single"/>
          </w:rPr>
          <w:t>AI tools for teachers</w:t>
        </w:r>
      </w:hyperlink>
    </w:p>
    <w:p>
      <w:pPr>
        <w:pStyle w:val="ListBullet"/>
      </w:pPr>
      <w:r>
        <w:rPr>
          <w:b/>
        </w:rPr>
        <w:t xml:space="preserve">ETEC — </w:t>
      </w:r>
      <w:hyperlink r:id="rId16">
        <w:r>
          <w:rPr>
            <w:color w:val="2E74B5"/>
            <w:u w:val="single"/>
          </w:rPr>
          <w:t>NCAAA Academic Program Accreditation — English</w:t>
        </w:r>
      </w:hyperlink>
    </w:p>
    <w:p>
      <w:pPr>
        <w:pStyle w:val="ListBullet"/>
      </w:pPr>
      <w:r>
        <w:rPr>
          <w:b/>
        </w:rPr>
        <w:t xml:space="preserve">ETEC — </w:t>
      </w:r>
      <w:hyperlink r:id="rId17">
        <w:r>
          <w:rPr>
            <w:color w:val="2E74B5"/>
            <w:u w:val="single"/>
          </w:rPr>
          <w:t>NCAAA Academic Accreditation Policies</w:t>
        </w:r>
      </w:hyperlink>
    </w:p>
    <w:p>
      <w:pPr>
        <w:pStyle w:val="ListBullet"/>
      </w:pPr>
      <w:r>
        <w:rPr>
          <w:b/>
        </w:rPr>
        <w:t xml:space="preserve">ETEC — </w:t>
      </w:r>
      <w:hyperlink r:id="rId18">
        <w:r>
          <w:rPr>
            <w:color w:val="2E74B5"/>
            <w:u w:val="single"/>
          </w:rPr>
          <w:t>Jaheziah Student Guide 2026 — Arabic official original; controlled English extraction required</w:t>
        </w:r>
      </w:hyperlink>
    </w:p>
    <w:p>
      <w:pPr>
        <w:pStyle w:val="ListBullet"/>
      </w:pPr>
      <w:r>
        <w:rPr>
          <w:b/>
        </w:rPr>
        <w:t xml:space="preserve">ETEC — </w:t>
      </w:r>
      <w:hyperlink r:id="rId19">
        <w:r>
          <w:rPr>
            <w:color w:val="2E74B5"/>
            <w:u w:val="single"/>
          </w:rPr>
          <w:t>Software Engineering Specialty Standard</w:t>
        </w:r>
      </w:hyperlink>
    </w:p>
    <w:p>
      <w:pPr>
        <w:pStyle w:val="ListBullet"/>
      </w:pPr>
      <w:r>
        <w:rPr>
          <w:b/>
        </w:rPr>
        <w:t xml:space="preserve">ETEC — </w:t>
      </w:r>
      <w:hyperlink r:id="rId20">
        <w:r>
          <w:rPr>
            <w:color w:val="2E74B5"/>
            <w:u w:val="single"/>
          </w:rPr>
          <w:t>Specialty Academic Standards directory</w:t>
        </w:r>
      </w:hyperlink>
    </w:p>
    <w:p>
      <w:pPr>
        <w:pStyle w:val="ListBullet"/>
      </w:pPr>
      <w:r>
        <w:rPr>
          <w:b/>
        </w:rPr>
        <w:t xml:space="preserve">Vision 2030 — </w:t>
      </w:r>
      <w:hyperlink r:id="rId21">
        <w:r>
          <w:rPr>
            <w:color w:val="2E74B5"/>
            <w:u w:val="single"/>
          </w:rPr>
          <w:t>Saudi Green Initiative — English</w:t>
        </w:r>
      </w:hyperlink>
    </w:p>
    <w:p>
      <w:pPr>
        <w:pStyle w:val="ListBullet"/>
      </w:pPr>
      <w:r>
        <w:rPr>
          <w:b/>
        </w:rPr>
        <w:t xml:space="preserve">Vision 2030 — </w:t>
      </w:r>
      <w:hyperlink r:id="rId22">
        <w:r>
          <w:rPr>
            <w:color w:val="2E74B5"/>
            <w:u w:val="single"/>
          </w:rPr>
          <w:t>Green Riyadh — English</w:t>
        </w:r>
      </w:hyperlink>
    </w:p>
    <w:p>
      <w:pPr>
        <w:pStyle w:val="ListBullet"/>
      </w:pPr>
      <w:r>
        <w:rPr>
          <w:b/>
        </w:rPr>
        <w:t xml:space="preserve">Vision 2030 — </w:t>
      </w:r>
      <w:hyperlink r:id="rId23">
        <w:r>
          <w:rPr>
            <w:color w:val="2E74B5"/>
            <w:u w:val="single"/>
          </w:rPr>
          <w:t>Red Sea Global — English</w:t>
        </w:r>
      </w:hyperlink>
    </w:p>
    <w:p>
      <w:pPr>
        <w:pStyle w:val="ListBullet"/>
      </w:pPr>
      <w:r>
        <w:rPr>
          <w:b/>
        </w:rPr>
        <w:t xml:space="preserve">Vision 2030 — </w:t>
      </w:r>
      <w:hyperlink r:id="rId24">
        <w:r>
          <w:rPr>
            <w:color w:val="2E74B5"/>
            <w:u w:val="single"/>
          </w:rPr>
          <w:t>Official projects explorer — English</w:t>
        </w:r>
      </w:hyperlink>
    </w:p>
    <w:p>
      <w:pPr>
        <w:pStyle w:val="ListBullet"/>
      </w:pPr>
      <w:r>
        <w:rPr>
          <w:b/>
        </w:rPr>
        <w:t xml:space="preserve">SDAIA — </w:t>
      </w:r>
      <w:hyperlink r:id="rId25">
        <w:r>
          <w:rPr>
            <w:color w:val="2E74B5"/>
            <w:u w:val="single"/>
          </w:rPr>
          <w:t>Data protection and PDPL resources</w:t>
        </w:r>
      </w:hyperlink>
    </w:p>
    <w:p>
      <w:pPr>
        <w:pStyle w:val="Heading1"/>
        <w:keepNext/>
      </w:pPr>
      <w:r>
        <w:t>Appendix C — Official Source Policy</w:t>
      </w:r>
    </w:p>
    <w:tbl>
      <w:tblPr>
        <w:tblStyle w:val="TableGrid"/>
        <w:tblW w:type="dxa" w:w="9619"/>
        <w:jc w:val="left"/>
        <w:tblLayout w:type="fixed"/>
        <w:tblLook w:firstColumn="1" w:firstRow="1" w:lastColumn="0" w:lastRow="0" w:noHBand="0" w:noVBand="1" w:val="04A0"/>
        <w:tblInd w:w="120" w:type="dxa"/>
      </w:tblPr>
      <w:tblGrid>
        <w:gridCol w:w="1872"/>
        <w:gridCol w:w="4536"/>
        <w:gridCol w:w="3211"/>
      </w:tblGrid>
      <w:tr>
        <w:trPr>
          <w:tblHeader w:val="true"/>
          <w:cantSplit w:val="true"/>
        </w:trPr>
        <w:tc>
          <w:tcPr>
            <w:tcW w:type="dxa" w:w="1872"/>
            <w:shd w:fill="107C5B"/>
            <w:tcMar>
              <w:top w:w="80" w:type="dxa"/>
              <w:start w:w="120" w:type="dxa"/>
              <w:bottom w:w="80" w:type="dxa"/>
              <w:end w:w="120" w:type="dxa"/>
            </w:tcMar>
            <w:vAlign w:val="center"/>
          </w:tcPr>
          <w:p>
            <w:pPr>
              <w:keepLines/>
              <w:spacing w:after="0"/>
            </w:pPr>
            <w:r>
              <w:rPr>
                <w:rFonts w:ascii="Calibri" w:hAnsi="Calibri"/>
                <w:b/>
                <w:color w:val="FFFFFF"/>
                <w:sz w:val="16"/>
              </w:rPr>
              <w:t>Source</w:t>
            </w:r>
          </w:p>
        </w:tc>
        <w:tc>
          <w:tcPr>
            <w:tcW w:type="dxa" w:w="4536"/>
            <w:shd w:fill="107C5B"/>
            <w:tcMar>
              <w:top w:w="80" w:type="dxa"/>
              <w:start w:w="120" w:type="dxa"/>
              <w:bottom w:w="80" w:type="dxa"/>
              <w:end w:w="120" w:type="dxa"/>
            </w:tcMar>
            <w:vAlign w:val="center"/>
          </w:tcPr>
          <w:p>
            <w:pPr>
              <w:keepLines/>
              <w:spacing w:after="0"/>
            </w:pPr>
            <w:r>
              <w:rPr>
                <w:rFonts w:ascii="Calibri" w:hAnsi="Calibri"/>
                <w:b/>
                <w:color w:val="FFFFFF"/>
                <w:sz w:val="16"/>
              </w:rPr>
              <w:t>English-first developer reference / fallback</w:t>
            </w:r>
          </w:p>
        </w:tc>
        <w:tc>
          <w:tcPr>
            <w:tcW w:type="dxa" w:w="3211"/>
            <w:shd w:fill="107C5B"/>
            <w:tcMar>
              <w:top w:w="80" w:type="dxa"/>
              <w:start w:w="120" w:type="dxa"/>
              <w:bottom w:w="80" w:type="dxa"/>
              <w:end w:w="120" w:type="dxa"/>
            </w:tcMar>
            <w:vAlign w:val="center"/>
          </w:tcPr>
          <w:p>
            <w:pPr>
              <w:keepLines/>
              <w:spacing w:after="0"/>
            </w:pPr>
            <w:r>
              <w:rPr>
                <w:rFonts w:ascii="Calibri" w:hAnsi="Calibri"/>
                <w:b/>
                <w:color w:val="FFFFFF"/>
                <w:sz w:val="16"/>
              </w:rPr>
              <w:t>System use</w:t>
            </w:r>
          </w:p>
        </w:tc>
      </w:tr>
      <w:tr>
        <w:trPr>
          <w:cantSplit w:val="true"/>
        </w:trPr>
        <w:tc>
          <w:tcPr>
            <w:tcW w:type="dxa" w:w="1872"/>
            <w:tcMar>
              <w:top w:w="80" w:type="dxa"/>
              <w:start w:w="120" w:type="dxa"/>
              <w:bottom w:w="80" w:type="dxa"/>
              <w:end w:w="120" w:type="dxa"/>
            </w:tcMar>
            <w:vAlign w:val="center"/>
          </w:tcPr>
          <w:p>
            <w:pPr>
              <w:keepLines/>
              <w:spacing w:after="0" w:line="240" w:lineRule="auto"/>
            </w:pPr>
            <w:r>
              <w:rPr>
                <w:rFonts w:ascii="Calibri" w:hAnsi="Calibri"/>
                <w:sz w:val="16"/>
              </w:rPr>
              <w:t>NCAAA</w:t>
            </w:r>
          </w:p>
        </w:tc>
        <w:tc>
          <w:tcPr>
            <w:tcW w:type="dxa" w:w="4536"/>
            <w:tcMar>
              <w:top w:w="80" w:type="dxa"/>
              <w:start w:w="120" w:type="dxa"/>
              <w:bottom w:w="80" w:type="dxa"/>
              <w:end w:w="120" w:type="dxa"/>
            </w:tcMar>
            <w:vAlign w:val="center"/>
          </w:tcPr>
          <w:p>
            <w:pPr>
              <w:keepLines/>
              <w:spacing w:after="0" w:line="240" w:lineRule="auto"/>
            </w:pPr>
            <w:r>
              <w:rPr>
                <w:rFonts w:ascii="Calibri" w:hAnsi="Calibri"/>
                <w:sz w:val="16"/>
              </w:rPr>
              <w:t>Use the official English center page and English policies first. Hash, version, and require admin activation; retain any Arabic original as supporting provenance.</w:t>
            </w:r>
          </w:p>
        </w:tc>
        <w:tc>
          <w:tcPr>
            <w:tcW w:type="dxa" w:w="3211"/>
            <w:tcMar>
              <w:top w:w="80" w:type="dxa"/>
              <w:start w:w="120" w:type="dxa"/>
              <w:bottom w:w="80" w:type="dxa"/>
              <w:end w:w="120" w:type="dxa"/>
            </w:tcMar>
            <w:vAlign w:val="center"/>
          </w:tcPr>
          <w:p>
            <w:pPr>
              <w:keepLines/>
              <w:spacing w:after="0" w:line="240" w:lineRule="auto"/>
            </w:pPr>
            <w:r>
              <w:rPr>
                <w:rFonts w:ascii="Calibri" w:hAnsi="Calibri"/>
                <w:sz w:val="16"/>
              </w:rPr>
              <w:t>Requirement/evidence mapping and gap reports; never accreditation decisions</w:t>
            </w:r>
          </w:p>
        </w:tc>
      </w:tr>
      <w:tr>
        <w:trPr>
          <w:cantSplit w:val="true"/>
        </w:trPr>
        <w:tc>
          <w:tcPr>
            <w:tcW w:type="dxa" w:w="1872"/>
            <w:shd w:fill="F2F4F7"/>
            <w:tcMar>
              <w:top w:w="80" w:type="dxa"/>
              <w:start w:w="120" w:type="dxa"/>
              <w:bottom w:w="80" w:type="dxa"/>
              <w:end w:w="120" w:type="dxa"/>
            </w:tcMar>
            <w:vAlign w:val="center"/>
          </w:tcPr>
          <w:p>
            <w:pPr>
              <w:keepLines/>
              <w:spacing w:after="0" w:line="240" w:lineRule="auto"/>
            </w:pPr>
            <w:r>
              <w:rPr>
                <w:rFonts w:ascii="Calibri" w:hAnsi="Calibri"/>
                <w:sz w:val="16"/>
              </w:rPr>
              <w:t>Jaheziah</w:t>
            </w:r>
          </w:p>
        </w:tc>
        <w:tc>
          <w:tcPr>
            <w:tcW w:type="dxa" w:w="4536"/>
            <w:shd w:fill="F2F4F7"/>
            <w:tcMar>
              <w:top w:w="80" w:type="dxa"/>
              <w:start w:w="120" w:type="dxa"/>
              <w:bottom w:w="80" w:type="dxa"/>
              <w:end w:w="120" w:type="dxa"/>
            </w:tcMar>
            <w:vAlign w:val="center"/>
          </w:tcPr>
          <w:p>
            <w:pPr>
              <w:keepLines/>
              <w:spacing w:after="0" w:line="240" w:lineRule="auto"/>
            </w:pPr>
            <w:r>
              <w:rPr>
                <w:rFonts w:ascii="Calibri" w:hAnsi="Calibri"/>
                <w:sz w:val="16"/>
              </w:rPr>
              <w:t>Start from the Arabic 2026 official guide when no English edition exists. Preserve it, then create and approve a controlled English extraction before implementation or testing depends on its content.</w:t>
            </w:r>
          </w:p>
        </w:tc>
        <w:tc>
          <w:tcPr>
            <w:tcW w:type="dxa" w:w="3211"/>
            <w:shd w:fill="F2F4F7"/>
            <w:tcMar>
              <w:top w:w="80" w:type="dxa"/>
              <w:start w:w="120" w:type="dxa"/>
              <w:bottom w:w="80" w:type="dxa"/>
              <w:end w:w="120" w:type="dxa"/>
            </w:tcMar>
            <w:vAlign w:val="center"/>
          </w:tcPr>
          <w:p>
            <w:pPr>
              <w:keepLines/>
              <w:spacing w:after="0" w:line="240" w:lineRule="auto"/>
            </w:pPr>
            <w:r>
              <w:rPr>
                <w:rFonts w:ascii="Calibri" w:hAnsi="Calibri"/>
                <w:sz w:val="16"/>
              </w:rPr>
              <w:t>Parse KLO/GKU/SKU/SLO/topics/weights and propose alignment</w:t>
            </w:r>
          </w:p>
        </w:tc>
      </w:tr>
      <w:tr>
        <w:trPr>
          <w:cantSplit w:val="true"/>
        </w:trPr>
        <w:tc>
          <w:tcPr>
            <w:tcW w:type="dxa" w:w="1872"/>
            <w:tcMar>
              <w:top w:w="80" w:type="dxa"/>
              <w:start w:w="120" w:type="dxa"/>
              <w:bottom w:w="80" w:type="dxa"/>
              <w:end w:w="120" w:type="dxa"/>
            </w:tcMar>
            <w:vAlign w:val="center"/>
          </w:tcPr>
          <w:p>
            <w:pPr>
              <w:keepLines/>
              <w:spacing w:after="0" w:line="240" w:lineRule="auto"/>
            </w:pPr>
            <w:r>
              <w:rPr>
                <w:rFonts w:ascii="Calibri" w:hAnsi="Calibri"/>
                <w:sz w:val="16"/>
              </w:rPr>
              <w:t>Faculty CLOs</w:t>
            </w:r>
          </w:p>
        </w:tc>
        <w:tc>
          <w:tcPr>
            <w:tcW w:type="dxa" w:w="4536"/>
            <w:tcMar>
              <w:top w:w="80" w:type="dxa"/>
              <w:start w:w="120" w:type="dxa"/>
              <w:bottom w:w="80" w:type="dxa"/>
              <w:end w:w="120" w:type="dxa"/>
            </w:tcMar>
            <w:vAlign w:val="center"/>
          </w:tcPr>
          <w:p>
            <w:pPr>
              <w:keepLines/>
              <w:spacing w:after="0" w:line="240" w:lineRule="auto"/>
            </w:pPr>
            <w:r>
              <w:rPr>
                <w:rFonts w:ascii="Calibri" w:hAnsi="Calibri"/>
                <w:sz w:val="16"/>
              </w:rPr>
              <w:t>Entered and approved by the faculty member. Store the original language; provide an approved working translation only when required; never generate or overwrite the authoritative text.</w:t>
            </w:r>
          </w:p>
        </w:tc>
        <w:tc>
          <w:tcPr>
            <w:tcW w:type="dxa" w:w="3211"/>
            <w:tcMar>
              <w:top w:w="80" w:type="dxa"/>
              <w:start w:w="120" w:type="dxa"/>
              <w:bottom w:w="80" w:type="dxa"/>
              <w:end w:w="120" w:type="dxa"/>
            </w:tcMar>
            <w:vAlign w:val="center"/>
          </w:tcPr>
          <w:p>
            <w:pPr>
              <w:keepLines/>
              <w:spacing w:after="0" w:line="240" w:lineRule="auto"/>
            </w:pPr>
            <w:r>
              <w:rPr>
                <w:rFonts w:ascii="Calibri" w:hAnsi="Calibri"/>
                <w:sz w:val="16"/>
              </w:rPr>
              <w:t>Authoritative course outcome side of the alignment matrix</w:t>
            </w:r>
          </w:p>
        </w:tc>
      </w:tr>
      <w:tr>
        <w:trPr>
          <w:cantSplit w:val="true"/>
        </w:trPr>
        <w:tc>
          <w:tcPr>
            <w:tcW w:type="dxa" w:w="1872"/>
            <w:shd w:fill="F2F4F7"/>
            <w:tcMar>
              <w:top w:w="80" w:type="dxa"/>
              <w:start w:w="120" w:type="dxa"/>
              <w:bottom w:w="80" w:type="dxa"/>
              <w:end w:w="120" w:type="dxa"/>
            </w:tcMar>
            <w:vAlign w:val="center"/>
          </w:tcPr>
          <w:p>
            <w:pPr>
              <w:keepLines/>
              <w:spacing w:after="0" w:line="240" w:lineRule="auto"/>
            </w:pPr>
            <w:r>
              <w:rPr>
                <w:rFonts w:ascii="Calibri" w:hAnsi="Calibri"/>
                <w:sz w:val="16"/>
              </w:rPr>
              <w:t>Vision 2030</w:t>
            </w:r>
          </w:p>
        </w:tc>
        <w:tc>
          <w:tcPr>
            <w:tcW w:type="dxa" w:w="4536"/>
            <w:shd w:fill="F2F4F7"/>
            <w:tcMar>
              <w:top w:w="80" w:type="dxa"/>
              <w:start w:w="120" w:type="dxa"/>
              <w:bottom w:w="80" w:type="dxa"/>
              <w:end w:w="120" w:type="dxa"/>
            </w:tcMar>
            <w:vAlign w:val="center"/>
          </w:tcPr>
          <w:p>
            <w:pPr>
              <w:keepLines/>
              <w:spacing w:after="0" w:line="240" w:lineRule="auto"/>
            </w:pPr>
            <w:r>
              <w:rPr>
                <w:rFonts w:ascii="Calibri" w:hAnsi="Calibri"/>
                <w:sz w:val="16"/>
              </w:rPr>
              <w:t>Use official /en/ project pages as primary references. Store URL, language, hash, and retrieval date; use Arabic only as a documented fallback.</w:t>
            </w:r>
          </w:p>
        </w:tc>
        <w:tc>
          <w:tcPr>
            <w:tcW w:type="dxa" w:w="3211"/>
            <w:shd w:fill="F2F4F7"/>
            <w:tcMar>
              <w:top w:w="80" w:type="dxa"/>
              <w:start w:w="120" w:type="dxa"/>
              <w:bottom w:w="80" w:type="dxa"/>
              <w:end w:w="120" w:type="dxa"/>
            </w:tcMar>
            <w:vAlign w:val="center"/>
          </w:tcPr>
          <w:p>
            <w:pPr>
              <w:keepLines/>
              <w:spacing w:after="0" w:line="240" w:lineRule="auto"/>
            </w:pPr>
            <w:r>
              <w:rPr>
                <w:rFonts w:ascii="Calibri" w:hAnsi="Calibri"/>
                <w:sz w:val="16"/>
              </w:rPr>
              <w:t>Sourced local cases; system-derived learning/career opportunities must be labeled</w:t>
            </w:r>
          </w:p>
        </w:tc>
      </w:tr>
    </w:tbl>
    <w:p>
      <w:pPr>
        <w:spacing w:after="20"/>
      </w:pPr>
    </w:p>
    <w:p>
      <w:pPr>
        <w:pStyle w:val="Heading1"/>
        <w:keepNext/>
      </w:pPr>
      <w:r>
        <w:t>Appendix D — Decisions Closed in v3.4</w:t>
      </w:r>
    </w:p>
    <w:tbl>
      <w:tblPr>
        <w:tblStyle w:val="TableGrid"/>
        <w:tblW w:type="dxa" w:w="9619"/>
        <w:jc w:val="left"/>
        <w:tblLayout w:type="fixed"/>
        <w:tblLook w:firstColumn="1" w:firstRow="1" w:lastColumn="0" w:lastRow="0" w:noHBand="0" w:noVBand="1" w:val="04A0"/>
        <w:tblInd w:w="120" w:type="dxa"/>
      </w:tblPr>
      <w:tblGrid>
        <w:gridCol w:w="3960"/>
        <w:gridCol w:w="5659"/>
      </w:tblGrid>
      <w:tr>
        <w:trPr>
          <w:tblHeader w:val="true"/>
          <w:cantSplit w:val="true"/>
        </w:trPr>
        <w:tc>
          <w:tcPr>
            <w:tcW w:type="dxa" w:w="3960"/>
            <w:shd w:fill="107C5B"/>
            <w:tcMar>
              <w:top w:w="80" w:type="dxa"/>
              <w:start w:w="120" w:type="dxa"/>
              <w:bottom w:w="80" w:type="dxa"/>
              <w:end w:w="120" w:type="dxa"/>
            </w:tcMar>
            <w:vAlign w:val="center"/>
          </w:tcPr>
          <w:p>
            <w:pPr>
              <w:keepLines/>
              <w:spacing w:after="0"/>
            </w:pPr>
            <w:r>
              <w:rPr>
                <w:rFonts w:ascii="Calibri" w:hAnsi="Calibri"/>
                <w:b/>
                <w:color w:val="FFFFFF"/>
                <w:sz w:val="17"/>
              </w:rPr>
              <w:t>Question</w:t>
            </w:r>
          </w:p>
        </w:tc>
        <w:tc>
          <w:tcPr>
            <w:tcW w:type="dxa" w:w="5659"/>
            <w:shd w:fill="107C5B"/>
            <w:tcMar>
              <w:top w:w="80" w:type="dxa"/>
              <w:start w:w="120" w:type="dxa"/>
              <w:bottom w:w="80" w:type="dxa"/>
              <w:end w:w="120" w:type="dxa"/>
            </w:tcMar>
            <w:vAlign w:val="center"/>
          </w:tcPr>
          <w:p>
            <w:pPr>
              <w:keepLines/>
              <w:spacing w:after="0"/>
            </w:pPr>
            <w:r>
              <w:rPr>
                <w:rFonts w:ascii="Calibri" w:hAnsi="Calibri"/>
                <w:b/>
                <w:color w:val="FFFFFF"/>
                <w:sz w:val="17"/>
              </w:rPr>
              <w:t>Closed decision</w:t>
            </w:r>
          </w:p>
        </w:tc>
      </w:tr>
      <w:tr>
        <w:trPr>
          <w:cantSplit w:val="true"/>
        </w:trPr>
        <w:tc>
          <w:tcPr>
            <w:tcW w:type="dxa" w:w="3960"/>
            <w:tcMar>
              <w:top w:w="80" w:type="dxa"/>
              <w:start w:w="120" w:type="dxa"/>
              <w:bottom w:w="80" w:type="dxa"/>
              <w:end w:w="120" w:type="dxa"/>
            </w:tcMar>
            <w:vAlign w:val="center"/>
          </w:tcPr>
          <w:p>
            <w:pPr>
              <w:keepLines/>
              <w:spacing w:after="0" w:line="240" w:lineRule="auto"/>
            </w:pPr>
            <w:r>
              <w:rPr>
                <w:rFonts w:ascii="Calibri" w:hAnsi="Calibri"/>
                <w:sz w:val="17"/>
              </w:rPr>
              <w:t>Which framework is authoritative?</w:t>
            </w:r>
          </w:p>
        </w:tc>
        <w:tc>
          <w:tcPr>
            <w:tcW w:type="dxa" w:w="5659"/>
            <w:tcMar>
              <w:top w:w="80" w:type="dxa"/>
              <w:start w:w="120" w:type="dxa"/>
              <w:bottom w:w="80" w:type="dxa"/>
              <w:end w:w="120" w:type="dxa"/>
            </w:tcMar>
            <w:vAlign w:val="center"/>
          </w:tcPr>
          <w:p>
            <w:pPr>
              <w:keepLines/>
              <w:spacing w:after="0" w:line="240" w:lineRule="auto"/>
            </w:pPr>
            <w:r>
              <w:rPr>
                <w:rFonts w:ascii="Calibri" w:hAnsi="Calibri"/>
                <w:sz w:val="17"/>
              </w:rPr>
              <w:t>iSCARB framework only</w:t>
            </w:r>
          </w:p>
        </w:tc>
      </w:tr>
      <w:tr>
        <w:trPr>
          <w:cantSplit w:val="true"/>
        </w:trPr>
        <w:tc>
          <w:tcPr>
            <w:tcW w:type="dxa" w:w="3960"/>
            <w:shd w:fill="F2F4F7"/>
            <w:tcMar>
              <w:top w:w="80" w:type="dxa"/>
              <w:start w:w="120" w:type="dxa"/>
              <w:bottom w:w="80" w:type="dxa"/>
              <w:end w:w="120" w:type="dxa"/>
            </w:tcMar>
            <w:vAlign w:val="center"/>
          </w:tcPr>
          <w:p>
            <w:pPr>
              <w:keepLines/>
              <w:spacing w:after="0" w:line="240" w:lineRule="auto"/>
            </w:pPr>
            <w:r>
              <w:rPr>
                <w:rFonts w:ascii="Calibri" w:hAnsi="Calibri"/>
                <w:sz w:val="17"/>
              </w:rPr>
              <w:t>Does iSCARB work across disciplines?</w:t>
            </w:r>
          </w:p>
        </w:tc>
        <w:tc>
          <w:tcPr>
            <w:tcW w:type="dxa" w:w="5659"/>
            <w:shd w:fill="F2F4F7"/>
            <w:tcMar>
              <w:top w:w="80" w:type="dxa"/>
              <w:start w:w="120" w:type="dxa"/>
              <w:bottom w:w="80" w:type="dxa"/>
              <w:end w:w="120" w:type="dxa"/>
            </w:tcMar>
            <w:vAlign w:val="center"/>
          </w:tcPr>
          <w:p>
            <w:pPr>
              <w:keepLines/>
              <w:spacing w:after="0" w:line="240" w:lineRule="auto"/>
            </w:pPr>
            <w:r>
              <w:rPr>
                <w:rFonts w:ascii="Calibri" w:hAnsi="Calibri"/>
                <w:sz w:val="17"/>
              </w:rPr>
              <w:t>Yes. The core transformation is domain-independent; specialty adapters are conditional</w:t>
            </w:r>
          </w:p>
        </w:tc>
      </w:tr>
      <w:tr>
        <w:trPr>
          <w:cantSplit w:val="true"/>
        </w:trPr>
        <w:tc>
          <w:tcPr>
            <w:tcW w:type="dxa" w:w="3960"/>
            <w:tcMar>
              <w:top w:w="80" w:type="dxa"/>
              <w:start w:w="120" w:type="dxa"/>
              <w:bottom w:w="80" w:type="dxa"/>
              <w:end w:w="120" w:type="dxa"/>
            </w:tcMar>
            <w:vAlign w:val="center"/>
          </w:tcPr>
          <w:p>
            <w:pPr>
              <w:keepLines/>
              <w:spacing w:after="0" w:line="240" w:lineRule="auto"/>
            </w:pPr>
            <w:r>
              <w:rPr>
                <w:rFonts w:ascii="Calibri" w:hAnsi="Calibri"/>
                <w:sz w:val="17"/>
              </w:rPr>
              <w:t>What are CIMT and IMAM?</w:t>
            </w:r>
          </w:p>
        </w:tc>
        <w:tc>
          <w:tcPr>
            <w:tcW w:type="dxa" w:w="5659"/>
            <w:tcMar>
              <w:top w:w="80" w:type="dxa"/>
              <w:start w:w="120" w:type="dxa"/>
              <w:bottom w:w="80" w:type="dxa"/>
              <w:end w:w="120" w:type="dxa"/>
            </w:tcMar>
            <w:vAlign w:val="center"/>
          </w:tcPr>
          <w:p>
            <w:pPr>
              <w:keepLines/>
              <w:spacing w:after="0" w:line="240" w:lineRule="auto"/>
            </w:pPr>
            <w:r>
              <w:rPr>
                <w:rFonts w:ascii="Calibri" w:hAnsi="Calibri"/>
                <w:sz w:val="17"/>
              </w:rPr>
              <w:t>Input/coverage and localization references—not user-selectable engines</w:t>
            </w:r>
          </w:p>
        </w:tc>
      </w:tr>
      <w:tr>
        <w:trPr>
          <w:cantSplit w:val="true"/>
        </w:trPr>
        <w:tc>
          <w:tcPr>
            <w:tcW w:type="dxa" w:w="3960"/>
            <w:shd w:fill="F2F4F7"/>
            <w:tcMar>
              <w:top w:w="80" w:type="dxa"/>
              <w:start w:w="120" w:type="dxa"/>
              <w:bottom w:w="80" w:type="dxa"/>
              <w:end w:w="120" w:type="dxa"/>
            </w:tcMar>
            <w:vAlign w:val="center"/>
          </w:tcPr>
          <w:p>
            <w:pPr>
              <w:keepLines/>
              <w:spacing w:after="0" w:line="240" w:lineRule="auto"/>
            </w:pPr>
            <w:r>
              <w:rPr>
                <w:rFonts w:ascii="Calibri" w:hAnsi="Calibri"/>
                <w:sz w:val="17"/>
              </w:rPr>
              <w:t>What is ZTM?</w:t>
            </w:r>
          </w:p>
        </w:tc>
        <w:tc>
          <w:tcPr>
            <w:tcW w:type="dxa" w:w="5659"/>
            <w:shd w:fill="F2F4F7"/>
            <w:tcMar>
              <w:top w:w="80" w:type="dxa"/>
              <w:start w:w="120" w:type="dxa"/>
              <w:bottom w:w="80" w:type="dxa"/>
              <w:end w:w="120" w:type="dxa"/>
            </w:tcMar>
            <w:vAlign w:val="center"/>
          </w:tcPr>
          <w:p>
            <w:pPr>
              <w:keepLines/>
              <w:spacing w:after="0" w:line="240" w:lineRule="auto"/>
            </w:pPr>
            <w:r>
              <w:rPr>
                <w:rFonts w:ascii="Calibri" w:hAnsi="Calibri"/>
                <w:sz w:val="17"/>
              </w:rPr>
              <w:t>Default visual renderer/theme</w:t>
            </w:r>
          </w:p>
        </w:tc>
      </w:tr>
      <w:tr>
        <w:trPr>
          <w:cantSplit w:val="true"/>
        </w:trPr>
        <w:tc>
          <w:tcPr>
            <w:tcW w:type="dxa" w:w="3960"/>
            <w:tcMar>
              <w:top w:w="80" w:type="dxa"/>
              <w:start w:w="120" w:type="dxa"/>
              <w:bottom w:w="80" w:type="dxa"/>
              <w:end w:w="120" w:type="dxa"/>
            </w:tcMar>
            <w:vAlign w:val="center"/>
          </w:tcPr>
          <w:p>
            <w:pPr>
              <w:keepLines/>
              <w:spacing w:after="0" w:line="240" w:lineRule="auto"/>
            </w:pPr>
            <w:r>
              <w:rPr>
                <w:rFonts w:ascii="Calibri" w:hAnsi="Calibri"/>
                <w:sz w:val="17"/>
              </w:rPr>
              <w:t>What is the MVP?</w:t>
            </w:r>
          </w:p>
        </w:tc>
        <w:tc>
          <w:tcPr>
            <w:tcW w:type="dxa" w:w="5659"/>
            <w:tcMar>
              <w:top w:w="80" w:type="dxa"/>
              <w:start w:w="120" w:type="dxa"/>
              <w:bottom w:w="80" w:type="dxa"/>
              <w:end w:w="120" w:type="dxa"/>
            </w:tcMar>
            <w:vAlign w:val="center"/>
          </w:tcPr>
          <w:p>
            <w:pPr>
              <w:keepLines/>
              <w:spacing w:after="0" w:line="240" w:lineRule="auto"/>
            </w:pPr>
            <w:r>
              <w:rPr>
                <w:rFonts w:ascii="Calibri" w:hAnsi="Calibri"/>
                <w:sz w:val="17"/>
              </w:rPr>
              <w:t>Lecture transformation + evidence package</w:t>
            </w:r>
          </w:p>
        </w:tc>
      </w:tr>
      <w:tr>
        <w:trPr>
          <w:cantSplit w:val="true"/>
        </w:trPr>
        <w:tc>
          <w:tcPr>
            <w:tcW w:type="dxa" w:w="3960"/>
            <w:shd w:fill="F2F4F7"/>
            <w:tcMar>
              <w:top w:w="80" w:type="dxa"/>
              <w:start w:w="120" w:type="dxa"/>
              <w:bottom w:w="80" w:type="dxa"/>
              <w:end w:w="120" w:type="dxa"/>
            </w:tcMar>
            <w:vAlign w:val="center"/>
          </w:tcPr>
          <w:p>
            <w:pPr>
              <w:keepLines/>
              <w:spacing w:after="0" w:line="240" w:lineRule="auto"/>
            </w:pPr>
            <w:r>
              <w:rPr>
                <w:rFonts w:ascii="Calibri" w:hAnsi="Calibri"/>
                <w:sz w:val="17"/>
              </w:rPr>
              <w:t>Are grade governance and student prompt analytics included?</w:t>
            </w:r>
          </w:p>
        </w:tc>
        <w:tc>
          <w:tcPr>
            <w:tcW w:type="dxa" w:w="5659"/>
            <w:shd w:fill="F2F4F7"/>
            <w:tcMar>
              <w:top w:w="80" w:type="dxa"/>
              <w:start w:w="120" w:type="dxa"/>
              <w:bottom w:w="80" w:type="dxa"/>
              <w:end w:w="120" w:type="dxa"/>
            </w:tcMar>
            <w:vAlign w:val="center"/>
          </w:tcPr>
          <w:p>
            <w:pPr>
              <w:keepLines/>
              <w:spacing w:after="0" w:line="240" w:lineRule="auto"/>
            </w:pPr>
            <w:r>
              <w:rPr>
                <w:rFonts w:ascii="Calibri" w:hAnsi="Calibri"/>
                <w:sz w:val="17"/>
              </w:rPr>
              <w:t>No; removed from this product BRD</w:t>
            </w:r>
          </w:p>
        </w:tc>
      </w:tr>
      <w:tr>
        <w:trPr>
          <w:cantSplit w:val="true"/>
        </w:trPr>
        <w:tc>
          <w:tcPr>
            <w:tcW w:type="dxa" w:w="3960"/>
            <w:tcMar>
              <w:top w:w="80" w:type="dxa"/>
              <w:start w:w="120" w:type="dxa"/>
              <w:bottom w:w="80" w:type="dxa"/>
              <w:end w:w="120" w:type="dxa"/>
            </w:tcMar>
            <w:vAlign w:val="center"/>
          </w:tcPr>
          <w:p>
            <w:pPr>
              <w:keepLines/>
              <w:spacing w:after="0" w:line="240" w:lineRule="auto"/>
            </w:pPr>
            <w:r>
              <w:rPr>
                <w:rFonts w:ascii="Calibri" w:hAnsi="Calibri"/>
                <w:sz w:val="17"/>
              </w:rPr>
              <w:t>Can the system publish autonomously?</w:t>
            </w:r>
          </w:p>
        </w:tc>
        <w:tc>
          <w:tcPr>
            <w:tcW w:type="dxa" w:w="5659"/>
            <w:tcMar>
              <w:top w:w="80" w:type="dxa"/>
              <w:start w:w="120" w:type="dxa"/>
              <w:bottom w:w="80" w:type="dxa"/>
              <w:end w:w="120" w:type="dxa"/>
            </w:tcMar>
            <w:vAlign w:val="center"/>
          </w:tcPr>
          <w:p>
            <w:pPr>
              <w:keepLines/>
              <w:spacing w:after="0" w:line="240" w:lineRule="auto"/>
            </w:pPr>
            <w:r>
              <w:rPr>
                <w:rFonts w:ascii="Calibri" w:hAnsi="Calibri"/>
                <w:sz w:val="17"/>
              </w:rPr>
              <w:t>No; named academic approval is mandatory</w:t>
            </w:r>
          </w:p>
        </w:tc>
      </w:tr>
      <w:tr>
        <w:trPr>
          <w:cantSplit w:val="true"/>
        </w:trPr>
        <w:tc>
          <w:tcPr>
            <w:tcW w:type="dxa" w:w="3960"/>
            <w:shd w:fill="F2F4F7"/>
            <w:tcMar>
              <w:top w:w="80" w:type="dxa"/>
              <w:start w:w="120" w:type="dxa"/>
              <w:bottom w:w="80" w:type="dxa"/>
              <w:end w:w="120" w:type="dxa"/>
            </w:tcMar>
            <w:vAlign w:val="center"/>
          </w:tcPr>
          <w:p>
            <w:pPr>
              <w:keepLines/>
              <w:spacing w:after="0" w:line="240" w:lineRule="auto"/>
            </w:pPr>
            <w:r>
              <w:rPr>
                <w:rFonts w:ascii="Calibri" w:hAnsi="Calibri"/>
                <w:sz w:val="17"/>
              </w:rPr>
              <w:t>Where does NCAAA come from?</w:t>
            </w:r>
          </w:p>
        </w:tc>
        <w:tc>
          <w:tcPr>
            <w:tcW w:type="dxa" w:w="5659"/>
            <w:shd w:fill="F2F4F7"/>
            <w:tcMar>
              <w:top w:w="80" w:type="dxa"/>
              <w:start w:w="120" w:type="dxa"/>
              <w:bottom w:w="80" w:type="dxa"/>
              <w:end w:w="120" w:type="dxa"/>
            </w:tcMar>
            <w:vAlign w:val="center"/>
          </w:tcPr>
          <w:p>
            <w:pPr>
              <w:keepLines/>
              <w:spacing w:after="0" w:line="240" w:lineRule="auto"/>
            </w:pPr>
            <w:r>
              <w:rPr>
                <w:rFonts w:ascii="Calibri" w:hAnsi="Calibri"/>
                <w:sz w:val="17"/>
              </w:rPr>
              <w:t>Live, versioned official ETEC/NCAAA sources; not hard-coded</w:t>
            </w:r>
          </w:p>
        </w:tc>
      </w:tr>
      <w:tr>
        <w:trPr>
          <w:cantSplit w:val="true"/>
        </w:trPr>
        <w:tc>
          <w:tcPr>
            <w:tcW w:type="dxa" w:w="3960"/>
            <w:tcMar>
              <w:top w:w="80" w:type="dxa"/>
              <w:start w:w="120" w:type="dxa"/>
              <w:bottom w:w="80" w:type="dxa"/>
              <w:end w:w="120" w:type="dxa"/>
            </w:tcMar>
            <w:vAlign w:val="center"/>
          </w:tcPr>
          <w:p>
            <w:pPr>
              <w:keepLines/>
              <w:spacing w:after="0" w:line="240" w:lineRule="auto"/>
            </w:pPr>
            <w:r>
              <w:rPr>
                <w:rFonts w:ascii="Calibri" w:hAnsi="Calibri"/>
                <w:sz w:val="17"/>
              </w:rPr>
              <w:t>Where does Jaheziah alignment come from?</w:t>
            </w:r>
          </w:p>
        </w:tc>
        <w:tc>
          <w:tcPr>
            <w:tcW w:type="dxa" w:w="5659"/>
            <w:tcMar>
              <w:top w:w="80" w:type="dxa"/>
              <w:start w:w="120" w:type="dxa"/>
              <w:bottom w:w="80" w:type="dxa"/>
              <w:end w:w="120" w:type="dxa"/>
            </w:tcMar>
            <w:vAlign w:val="center"/>
          </w:tcPr>
          <w:p>
            <w:pPr>
              <w:keepLines/>
              <w:spacing w:after="0" w:line="240" w:lineRule="auto"/>
            </w:pPr>
            <w:r>
              <w:rPr>
                <w:rFonts w:ascii="Calibri" w:hAnsi="Calibri"/>
                <w:sz w:val="17"/>
              </w:rPr>
              <w:t>The official 2026 guide and its linked specialty standard</w:t>
            </w:r>
          </w:p>
        </w:tc>
      </w:tr>
      <w:tr>
        <w:trPr>
          <w:cantSplit w:val="true"/>
        </w:trPr>
        <w:tc>
          <w:tcPr>
            <w:tcW w:type="dxa" w:w="3960"/>
            <w:shd w:fill="F2F4F7"/>
            <w:tcMar>
              <w:top w:w="80" w:type="dxa"/>
              <w:start w:w="120" w:type="dxa"/>
              <w:bottom w:w="80" w:type="dxa"/>
              <w:end w:w="120" w:type="dxa"/>
            </w:tcMar>
            <w:vAlign w:val="center"/>
          </w:tcPr>
          <w:p>
            <w:pPr>
              <w:keepLines/>
              <w:spacing w:after="0" w:line="240" w:lineRule="auto"/>
            </w:pPr>
            <w:r>
              <w:rPr>
                <w:rFonts w:ascii="Calibri" w:hAnsi="Calibri"/>
                <w:sz w:val="17"/>
              </w:rPr>
              <w:t>What if Jaheziah does not cover the specialty?</w:t>
            </w:r>
          </w:p>
        </w:tc>
        <w:tc>
          <w:tcPr>
            <w:tcW w:type="dxa" w:w="5659"/>
            <w:shd w:fill="F2F4F7"/>
            <w:tcMar>
              <w:top w:w="80" w:type="dxa"/>
              <w:start w:w="120" w:type="dxa"/>
              <w:bottom w:w="80" w:type="dxa"/>
              <w:end w:w="120" w:type="dxa"/>
            </w:tcMar>
            <w:vAlign w:val="center"/>
          </w:tcPr>
          <w:p>
            <w:pPr>
              <w:keepLines/>
              <w:spacing w:after="0" w:line="240" w:lineRule="auto"/>
            </w:pPr>
            <w:r>
              <w:rPr>
                <w:rFonts w:ascii="Calibri" w:hAnsi="Calibri"/>
                <w:sz w:val="17"/>
              </w:rPr>
              <w:t>Use COURSE_READINESS with four CLO-aligned checks and no Jaheziah branding or official-alignment claim</w:t>
            </w:r>
          </w:p>
        </w:tc>
      </w:tr>
      <w:tr>
        <w:trPr>
          <w:cantSplit w:val="true"/>
        </w:trPr>
        <w:tc>
          <w:tcPr>
            <w:tcW w:type="dxa" w:w="3960"/>
            <w:tcMar>
              <w:top w:w="80" w:type="dxa"/>
              <w:start w:w="120" w:type="dxa"/>
              <w:bottom w:w="80" w:type="dxa"/>
              <w:end w:w="120" w:type="dxa"/>
            </w:tcMar>
            <w:vAlign w:val="center"/>
          </w:tcPr>
          <w:p>
            <w:pPr>
              <w:keepLines/>
              <w:spacing w:after="0" w:line="240" w:lineRule="auto"/>
            </w:pPr>
            <w:r>
              <w:rPr>
                <w:rFonts w:ascii="Calibri" w:hAnsi="Calibri"/>
                <w:sz w:val="17"/>
              </w:rPr>
              <w:t>What if the specialty match is ambiguous?</w:t>
            </w:r>
          </w:p>
        </w:tc>
        <w:tc>
          <w:tcPr>
            <w:tcW w:type="dxa" w:w="5659"/>
            <w:tcMar>
              <w:top w:w="80" w:type="dxa"/>
              <w:start w:w="120" w:type="dxa"/>
              <w:bottom w:w="80" w:type="dxa"/>
              <w:end w:w="120" w:type="dxa"/>
            </w:tcMar>
            <w:vAlign w:val="center"/>
          </w:tcPr>
          <w:p>
            <w:pPr>
              <w:keepLines/>
              <w:spacing w:after="0" w:line="240" w:lineRule="auto"/>
            </w:pPr>
            <w:r>
              <w:rPr>
                <w:rFonts w:ascii="Calibri" w:hAnsi="Calibri"/>
                <w:sz w:val="17"/>
              </w:rPr>
              <w:t>Use CONFIRM_REQUIRED and block official labels until a named faculty decision</w:t>
            </w:r>
          </w:p>
        </w:tc>
      </w:tr>
      <w:tr>
        <w:trPr>
          <w:cantSplit w:val="true"/>
        </w:trPr>
        <w:tc>
          <w:tcPr>
            <w:tcW w:type="dxa" w:w="3960"/>
            <w:shd w:fill="F2F4F7"/>
            <w:tcMar>
              <w:top w:w="80" w:type="dxa"/>
              <w:start w:w="120" w:type="dxa"/>
              <w:bottom w:w="80" w:type="dxa"/>
              <w:end w:w="120" w:type="dxa"/>
            </w:tcMar>
            <w:vAlign w:val="center"/>
          </w:tcPr>
          <w:p>
            <w:pPr>
              <w:keepLines/>
              <w:spacing w:after="0" w:line="240" w:lineRule="auto"/>
            </w:pPr>
            <w:r>
              <w:rPr>
                <w:rFonts w:ascii="Calibri" w:hAnsi="Calibri"/>
                <w:sz w:val="17"/>
              </w:rPr>
              <w:t>Who provides CLOs?</w:t>
            </w:r>
          </w:p>
        </w:tc>
        <w:tc>
          <w:tcPr>
            <w:tcW w:type="dxa" w:w="5659"/>
            <w:shd w:fill="F2F4F7"/>
            <w:tcMar>
              <w:top w:w="80" w:type="dxa"/>
              <w:start w:w="120" w:type="dxa"/>
              <w:bottom w:w="80" w:type="dxa"/>
              <w:end w:w="120" w:type="dxa"/>
            </w:tcMar>
            <w:vAlign w:val="center"/>
          </w:tcPr>
          <w:p>
            <w:pPr>
              <w:keepLines/>
              <w:spacing w:after="0" w:line="240" w:lineRule="auto"/>
            </w:pPr>
            <w:r>
              <w:rPr>
                <w:rFonts w:ascii="Calibri" w:hAnsi="Calibri"/>
                <w:sz w:val="17"/>
              </w:rPr>
              <w:t>The faculty member; AI cannot invent or alter the approved text</w:t>
            </w:r>
          </w:p>
        </w:tc>
      </w:tr>
      <w:tr>
        <w:trPr>
          <w:cantSplit w:val="true"/>
        </w:trPr>
        <w:tc>
          <w:tcPr>
            <w:tcW w:type="dxa" w:w="3960"/>
            <w:tcMar>
              <w:top w:w="80" w:type="dxa"/>
              <w:start w:w="120" w:type="dxa"/>
              <w:bottom w:w="80" w:type="dxa"/>
              <w:end w:w="120" w:type="dxa"/>
            </w:tcMar>
            <w:vAlign w:val="center"/>
          </w:tcPr>
          <w:p>
            <w:pPr>
              <w:keepLines/>
              <w:spacing w:after="0" w:line="240" w:lineRule="auto"/>
            </w:pPr>
            <w:r>
              <w:rPr>
                <w:rFonts w:ascii="Calibri" w:hAnsi="Calibri"/>
                <w:sz w:val="17"/>
              </w:rPr>
              <w:t>Where do projects/opportunities come from?</w:t>
            </w:r>
          </w:p>
        </w:tc>
        <w:tc>
          <w:tcPr>
            <w:tcW w:type="dxa" w:w="5659"/>
            <w:tcMar>
              <w:top w:w="80" w:type="dxa"/>
              <w:start w:w="120" w:type="dxa"/>
              <w:bottom w:w="80" w:type="dxa"/>
              <w:end w:w="120" w:type="dxa"/>
            </w:tcMar>
            <w:vAlign w:val="center"/>
          </w:tcPr>
          <w:p>
            <w:pPr>
              <w:keepLines/>
              <w:spacing w:after="0" w:line="240" w:lineRule="auto"/>
            </w:pPr>
            <w:r>
              <w:rPr>
                <w:rFonts w:ascii="Calibri" w:hAnsi="Calibri"/>
                <w:sz w:val="17"/>
              </w:rPr>
              <w:t>Official Vision 2030 pages; derived opportunities are labeled</w:t>
            </w:r>
          </w:p>
        </w:tc>
      </w:tr>
      <w:tr>
        <w:trPr>
          <w:cantSplit w:val="true"/>
        </w:trPr>
        <w:tc>
          <w:tcPr>
            <w:tcW w:type="dxa" w:w="3960"/>
            <w:shd w:fill="F2F4F7"/>
            <w:tcMar>
              <w:top w:w="80" w:type="dxa"/>
              <w:start w:w="120" w:type="dxa"/>
              <w:bottom w:w="80" w:type="dxa"/>
              <w:end w:w="120" w:type="dxa"/>
            </w:tcMar>
            <w:vAlign w:val="center"/>
          </w:tcPr>
          <w:p>
            <w:pPr>
              <w:keepLines/>
              <w:spacing w:after="0" w:line="240" w:lineRule="auto"/>
            </w:pPr>
            <w:r>
              <w:rPr>
                <w:rFonts w:ascii="Calibri" w:hAnsi="Calibri"/>
                <w:sz w:val="17"/>
              </w:rPr>
              <w:t>What language do developers use?</w:t>
            </w:r>
          </w:p>
        </w:tc>
        <w:tc>
          <w:tcPr>
            <w:tcW w:type="dxa" w:w="5659"/>
            <w:shd w:fill="F2F4F7"/>
            <w:tcMar>
              <w:top w:w="80" w:type="dxa"/>
              <w:start w:w="120" w:type="dxa"/>
              <w:bottom w:w="80" w:type="dxa"/>
              <w:end w:w="120" w:type="dxa"/>
            </w:tcMar>
            <w:vAlign w:val="center"/>
          </w:tcPr>
          <w:p>
            <w:pPr>
              <w:keepLines/>
              <w:spacing w:after="0" w:line="240" w:lineRule="auto"/>
            </w:pPr>
            <w:r>
              <w:rPr>
                <w:rFonts w:ascii="Calibri" w:hAnsi="Calibri"/>
                <w:sz w:val="17"/>
              </w:rPr>
              <w:t>English-first references, UI, API, logs, and implementation documentation; approved English extraction for Arabic-only official sources</w:t>
            </w:r>
          </w:p>
        </w:tc>
      </w:tr>
      <w:tr>
        <w:trPr>
          <w:cantSplit w:val="true"/>
        </w:trPr>
        <w:tc>
          <w:tcPr>
            <w:tcW w:type="dxa" w:w="3960"/>
            <w:tcMar>
              <w:top w:w="80" w:type="dxa"/>
              <w:start w:w="120" w:type="dxa"/>
              <w:bottom w:w="80" w:type="dxa"/>
              <w:end w:w="120" w:type="dxa"/>
            </w:tcMar>
            <w:vAlign w:val="center"/>
          </w:tcPr>
          <w:p>
            <w:pPr>
              <w:keepLines/>
              <w:spacing w:after="0" w:line="240" w:lineRule="auto"/>
            </w:pPr>
            <w:r>
              <w:rPr>
                <w:rFonts w:ascii="Calibri" w:hAnsi="Calibri"/>
                <w:sz w:val="17"/>
              </w:rPr>
              <w:t>May developers infer behavior from websites?</w:t>
            </w:r>
          </w:p>
        </w:tc>
        <w:tc>
          <w:tcPr>
            <w:tcW w:type="dxa" w:w="5659"/>
            <w:tcMar>
              <w:top w:w="80" w:type="dxa"/>
              <w:start w:w="120" w:type="dxa"/>
              <w:bottom w:w="80" w:type="dxa"/>
              <w:end w:w="120" w:type="dxa"/>
            </w:tcMar>
            <w:vAlign w:val="center"/>
          </w:tcPr>
          <w:p>
            <w:pPr>
              <w:keepLines/>
              <w:spacing w:after="0" w:line="240" w:lineRule="auto"/>
            </w:pPr>
            <w:r>
              <w:rPr>
                <w:rFonts w:ascii="Calibri" w:hAnsi="Calibri"/>
                <w:sz w:val="17"/>
              </w:rPr>
              <w:t>No. This BRD's FR, screens, data model, API, NFR, and AC sections are the implementation contract</w:t>
            </w:r>
          </w:p>
        </w:tc>
      </w:tr>
      <w:tr>
        <w:trPr>
          <w:cantSplit w:val="true"/>
        </w:trPr>
        <w:tc>
          <w:tcPr>
            <w:tcW w:type="dxa" w:w="3960"/>
            <w:shd w:fill="F2F4F7"/>
            <w:tcMar>
              <w:top w:w="80" w:type="dxa"/>
              <w:start w:w="120" w:type="dxa"/>
              <w:bottom w:w="80" w:type="dxa"/>
              <w:end w:w="120" w:type="dxa"/>
            </w:tcMar>
            <w:vAlign w:val="center"/>
          </w:tcPr>
          <w:p>
            <w:pPr>
              <w:keepLines/>
              <w:spacing w:after="0" w:line="240" w:lineRule="auto"/>
            </w:pPr>
            <w:r>
              <w:rPr>
                <w:rFonts w:ascii="Calibri" w:hAnsi="Calibri"/>
                <w:sz w:val="17"/>
              </w:rPr>
              <w:t>How is BIO 343 tied to Saudi Arabia's future?</w:t>
            </w:r>
          </w:p>
        </w:tc>
        <w:tc>
          <w:tcPr>
            <w:tcW w:type="dxa" w:w="5659"/>
            <w:shd w:fill="F2F4F7"/>
            <w:tcMar>
              <w:top w:w="80" w:type="dxa"/>
              <w:start w:w="120" w:type="dxa"/>
              <w:bottom w:w="80" w:type="dxa"/>
              <w:end w:w="120" w:type="dxa"/>
            </w:tcMar>
            <w:vAlign w:val="center"/>
          </w:tcPr>
          <w:p>
            <w:pPr>
              <w:keepLines/>
              <w:spacing w:after="0" w:line="240" w:lineRule="auto"/>
            </w:pPr>
            <w:r>
              <w:rPr>
                <w:rFonts w:ascii="Calibri" w:hAnsi="Calibri"/>
                <w:sz w:val="17"/>
              </w:rPr>
              <w:t>Through sourced Saudi Green Initiative and Green Riyadh applications plus a Native Plant Evidence Pack task</w:t>
            </w:r>
          </w:p>
        </w:tc>
      </w:tr>
      <w:tr>
        <w:trPr>
          <w:cantSplit w:val="true"/>
        </w:trPr>
        <w:tc>
          <w:tcPr>
            <w:tcW w:type="dxa" w:w="3960"/>
            <w:tcMar>
              <w:top w:w="80" w:type="dxa"/>
              <w:start w:w="120" w:type="dxa"/>
              <w:bottom w:w="80" w:type="dxa"/>
              <w:end w:w="120" w:type="dxa"/>
            </w:tcMar>
            <w:vAlign w:val="center"/>
          </w:tcPr>
          <w:p>
            <w:pPr>
              <w:keepLines/>
              <w:spacing w:after="0" w:line="240" w:lineRule="auto"/>
            </w:pPr>
            <w:r>
              <w:rPr>
                <w:rFonts w:ascii="Calibri" w:hAnsi="Calibri"/>
                <w:sz w:val="17"/>
              </w:rPr>
              <w:t>Is ETEC/NCAAA endorsement implied?</w:t>
            </w:r>
          </w:p>
        </w:tc>
        <w:tc>
          <w:tcPr>
            <w:tcW w:type="dxa" w:w="5659"/>
            <w:tcMar>
              <w:top w:w="80" w:type="dxa"/>
              <w:start w:w="120" w:type="dxa"/>
              <w:bottom w:w="80" w:type="dxa"/>
              <w:end w:w="120" w:type="dxa"/>
            </w:tcMar>
            <w:vAlign w:val="center"/>
          </w:tcPr>
          <w:p>
            <w:pPr>
              <w:keepLines/>
              <w:spacing w:after="0" w:line="240" w:lineRule="auto"/>
            </w:pPr>
            <w:r>
              <w:rPr>
                <w:rFonts w:ascii="Calibri" w:hAnsi="Calibri"/>
                <w:sz w:val="17"/>
              </w:rPr>
              <w:t>No; mappings are source-based support tools</w:t>
            </w:r>
          </w:p>
        </w:tc>
      </w:tr>
      <w:tr>
        <w:trPr>
          <w:cantSplit w:val="true"/>
        </w:trPr>
        <w:tc>
          <w:tcPr>
            <w:tcW w:type="dxa" w:w="3960"/>
            <w:shd w:fill="F2F4F7"/>
            <w:tcMar>
              <w:top w:w="80" w:type="dxa"/>
              <w:start w:w="120" w:type="dxa"/>
              <w:bottom w:w="80" w:type="dxa"/>
              <w:end w:w="120" w:type="dxa"/>
            </w:tcMar>
            <w:vAlign w:val="center"/>
          </w:tcPr>
          <w:p>
            <w:pPr>
              <w:keepLines/>
              <w:spacing w:after="0" w:line="240" w:lineRule="auto"/>
            </w:pPr>
            <w:r>
              <w:rPr>
                <w:rFonts w:ascii="Calibri" w:hAnsi="Calibri"/>
                <w:sz w:val="17"/>
              </w:rPr>
              <w:t>Can it be sold?</w:t>
            </w:r>
          </w:p>
        </w:tc>
        <w:tc>
          <w:tcPr>
            <w:tcW w:type="dxa" w:w="5659"/>
            <w:shd w:fill="F2F4F7"/>
            <w:tcMar>
              <w:top w:w="80" w:type="dxa"/>
              <w:start w:w="120" w:type="dxa"/>
              <w:bottom w:w="80" w:type="dxa"/>
              <w:end w:w="120" w:type="dxa"/>
            </w:tcMar>
            <w:vAlign w:val="center"/>
          </w:tcPr>
          <w:p>
            <w:pPr>
              <w:keepLines/>
              <w:spacing w:after="0" w:line="240" w:lineRule="auto"/>
            </w:pPr>
            <w:r>
              <w:rPr>
                <w:rFonts w:ascii="Calibri" w:hAnsi="Calibri"/>
                <w:sz w:val="17"/>
              </w:rPr>
              <w:t>Yes as B2B Saudi higher-education software after a measured pilot</w:t>
            </w:r>
          </w:p>
        </w:tc>
      </w:tr>
    </w:tbl>
    <w:p>
      <w:pPr>
        <w:spacing w:after="20"/>
      </w:pPr>
    </w:p>
    <w:p>
      <w:pPr>
        <w:pStyle w:val="Heading1"/>
        <w:keepNext/>
      </w:pPr>
      <w:r>
        <w:t>Appendix E — Original BRD Requirement Disposition</w:t>
      </w:r>
    </w:p>
    <w:p>
      <w:r>
        <w:t>This register preserves the business intent of Faculty-AI-Copilot-BRD.docx without allowing unrelated workflows to blur the first sellable product boundary.</w:t>
      </w:r>
    </w:p>
    <w:tbl>
      <w:tblPr>
        <w:tblStyle w:val="TableGrid"/>
        <w:tblW w:type="dxa" w:w="9619"/>
        <w:jc w:val="left"/>
        <w:tblLayout w:type="fixed"/>
        <w:tblLook w:firstColumn="1" w:firstRow="1" w:lastColumn="0" w:lastRow="0" w:noHBand="0" w:noVBand="1" w:val="04A0"/>
        <w:tblInd w:w="120" w:type="dxa"/>
      </w:tblPr>
      <w:tblGrid>
        <w:gridCol w:w="2376"/>
        <w:gridCol w:w="2232"/>
        <w:gridCol w:w="5011"/>
      </w:tblGrid>
      <w:tr>
        <w:trPr>
          <w:tblHeader w:val="true"/>
          <w:cantSplit w:val="true"/>
        </w:trPr>
        <w:tc>
          <w:tcPr>
            <w:tcW w:type="dxa" w:w="2376"/>
            <w:shd w:fill="107C5B"/>
            <w:tcMar>
              <w:top w:w="80" w:type="dxa"/>
              <w:start w:w="120" w:type="dxa"/>
              <w:bottom w:w="80" w:type="dxa"/>
              <w:end w:w="120" w:type="dxa"/>
            </w:tcMar>
            <w:vAlign w:val="center"/>
          </w:tcPr>
          <w:p>
            <w:pPr>
              <w:keepLines/>
              <w:spacing w:after="0"/>
            </w:pPr>
            <w:r>
              <w:rPr>
                <w:rFonts w:ascii="Calibri" w:hAnsi="Calibri"/>
                <w:b/>
                <w:color w:val="FFFFFF"/>
                <w:sz w:val="16"/>
              </w:rPr>
              <w:t>Original capability</w:t>
            </w:r>
          </w:p>
        </w:tc>
        <w:tc>
          <w:tcPr>
            <w:tcW w:type="dxa" w:w="2232"/>
            <w:shd w:fill="107C5B"/>
            <w:tcMar>
              <w:top w:w="80" w:type="dxa"/>
              <w:start w:w="120" w:type="dxa"/>
              <w:bottom w:w="80" w:type="dxa"/>
              <w:end w:w="120" w:type="dxa"/>
            </w:tcMar>
            <w:vAlign w:val="center"/>
          </w:tcPr>
          <w:p>
            <w:pPr>
              <w:keepLines/>
              <w:spacing w:after="0"/>
            </w:pPr>
            <w:r>
              <w:rPr>
                <w:rFonts w:ascii="Calibri" w:hAnsi="Calibri"/>
                <w:b/>
                <w:color w:val="FFFFFF"/>
                <w:sz w:val="16"/>
              </w:rPr>
              <w:t>v3.4 disposition</w:t>
            </w:r>
          </w:p>
        </w:tc>
        <w:tc>
          <w:tcPr>
            <w:tcW w:type="dxa" w:w="5011"/>
            <w:shd w:fill="107C5B"/>
            <w:tcMar>
              <w:top w:w="80" w:type="dxa"/>
              <w:start w:w="120" w:type="dxa"/>
              <w:bottom w:w="80" w:type="dxa"/>
              <w:end w:w="120" w:type="dxa"/>
            </w:tcMar>
            <w:vAlign w:val="center"/>
          </w:tcPr>
          <w:p>
            <w:pPr>
              <w:keepLines/>
              <w:spacing w:after="0"/>
            </w:pPr>
            <w:r>
              <w:rPr>
                <w:rFonts w:ascii="Calibri" w:hAnsi="Calibri"/>
                <w:b/>
                <w:color w:val="FFFFFF"/>
                <w:sz w:val="16"/>
              </w:rPr>
              <w:t>Reason / retained value</w:t>
            </w:r>
          </w:p>
        </w:tc>
      </w:tr>
      <w:tr>
        <w:trPr>
          <w:cantSplit w:val="true"/>
        </w:trPr>
        <w:tc>
          <w:tcPr>
            <w:tcW w:type="dxa" w:w="2376"/>
            <w:tcMar>
              <w:top w:w="80" w:type="dxa"/>
              <w:start w:w="120" w:type="dxa"/>
              <w:bottom w:w="80" w:type="dxa"/>
              <w:end w:w="120" w:type="dxa"/>
            </w:tcMar>
            <w:vAlign w:val="center"/>
          </w:tcPr>
          <w:p>
            <w:pPr>
              <w:keepLines/>
              <w:spacing w:after="0" w:line="240" w:lineRule="auto"/>
            </w:pPr>
            <w:r>
              <w:rPr>
                <w:rFonts w:ascii="Calibri" w:hAnsi="Calibri"/>
                <w:sz w:val="16"/>
              </w:rPr>
              <w:t>FR-01 AI Input Quality Monitoring</w:t>
            </w:r>
          </w:p>
        </w:tc>
        <w:tc>
          <w:tcPr>
            <w:tcW w:type="dxa" w:w="2232"/>
            <w:tcMar>
              <w:top w:w="80" w:type="dxa"/>
              <w:start w:w="120" w:type="dxa"/>
              <w:bottom w:w="80" w:type="dxa"/>
              <w:end w:w="120" w:type="dxa"/>
            </w:tcMar>
            <w:vAlign w:val="center"/>
          </w:tcPr>
          <w:p>
            <w:pPr>
              <w:keepLines/>
              <w:spacing w:after="0" w:line="240" w:lineRule="auto"/>
            </w:pPr>
            <w:r>
              <w:rPr>
                <w:rFonts w:ascii="Calibri" w:hAnsi="Calibri"/>
                <w:sz w:val="16"/>
              </w:rPr>
              <w:t>Adjacent product / future analytics add-on</w:t>
            </w:r>
          </w:p>
        </w:tc>
        <w:tc>
          <w:tcPr>
            <w:tcW w:type="dxa" w:w="5011"/>
            <w:tcMar>
              <w:top w:w="80" w:type="dxa"/>
              <w:start w:w="120" w:type="dxa"/>
              <w:bottom w:w="80" w:type="dxa"/>
              <w:end w:w="120" w:type="dxa"/>
            </w:tcMar>
            <w:vAlign w:val="center"/>
          </w:tcPr>
          <w:p>
            <w:pPr>
              <w:keepLines/>
              <w:spacing w:after="0" w:line="240" w:lineRule="auto"/>
            </w:pPr>
            <w:r>
              <w:rPr>
                <w:rFonts w:ascii="Calibri" w:hAnsi="Calibri"/>
                <w:sz w:val="16"/>
              </w:rPr>
              <w:t>Requires student AI-use data, participation records, and analytics consent; it is not required to transform a lecture.</w:t>
            </w:r>
          </w:p>
        </w:tc>
      </w:tr>
      <w:tr>
        <w:trPr>
          <w:cantSplit w:val="true"/>
        </w:trPr>
        <w:tc>
          <w:tcPr>
            <w:tcW w:type="dxa" w:w="2376"/>
            <w:shd w:fill="F2F4F7"/>
            <w:tcMar>
              <w:top w:w="80" w:type="dxa"/>
              <w:start w:w="120" w:type="dxa"/>
              <w:bottom w:w="80" w:type="dxa"/>
              <w:end w:w="120" w:type="dxa"/>
            </w:tcMar>
            <w:vAlign w:val="center"/>
          </w:tcPr>
          <w:p>
            <w:pPr>
              <w:keepLines/>
              <w:spacing w:after="0" w:line="240" w:lineRule="auto"/>
            </w:pPr>
            <w:r>
              <w:rPr>
                <w:rFonts w:ascii="Calibri" w:hAnsi="Calibri"/>
                <w:sz w:val="16"/>
              </w:rPr>
              <w:t>FR-02 AI-Bound Curriculum Design</w:t>
            </w:r>
          </w:p>
        </w:tc>
        <w:tc>
          <w:tcPr>
            <w:tcW w:type="dxa" w:w="2232"/>
            <w:shd w:fill="F2F4F7"/>
            <w:tcMar>
              <w:top w:w="80" w:type="dxa"/>
              <w:start w:w="120" w:type="dxa"/>
              <w:bottom w:w="80" w:type="dxa"/>
              <w:end w:w="120" w:type="dxa"/>
            </w:tcMar>
            <w:vAlign w:val="center"/>
          </w:tcPr>
          <w:p>
            <w:pPr>
              <w:keepLines/>
              <w:spacing w:after="0" w:line="240" w:lineRule="auto"/>
            </w:pPr>
            <w:r>
              <w:rPr>
                <w:rFonts w:ascii="Calibri" w:hAnsi="Calibri"/>
                <w:sz w:val="16"/>
              </w:rPr>
              <w:t>P1 Program Curriculum Studio</w:t>
            </w:r>
          </w:p>
        </w:tc>
        <w:tc>
          <w:tcPr>
            <w:tcW w:type="dxa" w:w="5011"/>
            <w:shd w:fill="F2F4F7"/>
            <w:tcMar>
              <w:top w:w="80" w:type="dxa"/>
              <w:start w:w="120" w:type="dxa"/>
              <w:bottom w:w="80" w:type="dxa"/>
              <w:end w:w="120" w:type="dxa"/>
            </w:tcMar>
            <w:vAlign w:val="center"/>
          </w:tcPr>
          <w:p>
            <w:pPr>
              <w:keepLines/>
              <w:spacing w:after="0" w:line="240" w:lineRule="auto"/>
            </w:pPr>
            <w:r>
              <w:rPr>
                <w:rFonts w:ascii="Calibri" w:hAnsi="Calibri"/>
                <w:sz w:val="16"/>
              </w:rPr>
              <w:t>Retain course/unit inspection, stage configuration, and prompt/profile governance after the lecture compiler proves adoption.</w:t>
            </w:r>
          </w:p>
        </w:tc>
      </w:tr>
      <w:tr>
        <w:trPr>
          <w:cantSplit w:val="true"/>
        </w:trPr>
        <w:tc>
          <w:tcPr>
            <w:tcW w:type="dxa" w:w="2376"/>
            <w:tcMar>
              <w:top w:w="80" w:type="dxa"/>
              <w:start w:w="120" w:type="dxa"/>
              <w:bottom w:w="80" w:type="dxa"/>
              <w:end w:w="120" w:type="dxa"/>
            </w:tcMar>
            <w:vAlign w:val="center"/>
          </w:tcPr>
          <w:p>
            <w:pPr>
              <w:keepLines/>
              <w:spacing w:after="0" w:line="240" w:lineRule="auto"/>
            </w:pPr>
            <w:r>
              <w:rPr>
                <w:rFonts w:ascii="Calibri" w:hAnsi="Calibri"/>
                <w:sz w:val="16"/>
              </w:rPr>
              <w:t>FR-03 Grade Adjustment Governance</w:t>
            </w:r>
          </w:p>
        </w:tc>
        <w:tc>
          <w:tcPr>
            <w:tcW w:type="dxa" w:w="2232"/>
            <w:tcMar>
              <w:top w:w="80" w:type="dxa"/>
              <w:start w:w="120" w:type="dxa"/>
              <w:bottom w:w="80" w:type="dxa"/>
              <w:end w:w="120" w:type="dxa"/>
            </w:tcMar>
            <w:vAlign w:val="center"/>
          </w:tcPr>
          <w:p>
            <w:pPr>
              <w:keepLines/>
              <w:spacing w:after="0" w:line="240" w:lineRule="auto"/>
            </w:pPr>
            <w:r>
              <w:rPr>
                <w:rFonts w:ascii="Calibri" w:hAnsi="Calibri"/>
                <w:sz w:val="16"/>
              </w:rPr>
              <w:t>Separate governed workflow; integrate only by contract</w:t>
            </w:r>
          </w:p>
        </w:tc>
        <w:tc>
          <w:tcPr>
            <w:tcW w:type="dxa" w:w="5011"/>
            <w:tcMar>
              <w:top w:w="80" w:type="dxa"/>
              <w:start w:w="120" w:type="dxa"/>
              <w:bottom w:w="80" w:type="dxa"/>
              <w:end w:w="120" w:type="dxa"/>
            </w:tcMar>
            <w:vAlign w:val="center"/>
          </w:tcPr>
          <w:p>
            <w:pPr>
              <w:keepLines/>
              <w:spacing w:after="0" w:line="240" w:lineRule="auto"/>
            </w:pPr>
            <w:r>
              <w:rPr>
                <w:rFonts w:ascii="Calibri" w:hAnsi="Calibri"/>
                <w:sz w:val="16"/>
              </w:rPr>
              <w:t>High-risk student-record and approval process with different users, data, controls, and purchase decision.</w:t>
            </w:r>
          </w:p>
        </w:tc>
      </w:tr>
      <w:tr>
        <w:trPr>
          <w:cantSplit w:val="true"/>
        </w:trPr>
        <w:tc>
          <w:tcPr>
            <w:tcW w:type="dxa" w:w="2376"/>
            <w:shd w:fill="F2F4F7"/>
            <w:tcMar>
              <w:top w:w="80" w:type="dxa"/>
              <w:start w:w="120" w:type="dxa"/>
              <w:bottom w:w="80" w:type="dxa"/>
              <w:end w:w="120" w:type="dxa"/>
            </w:tcMar>
            <w:vAlign w:val="center"/>
          </w:tcPr>
          <w:p>
            <w:pPr>
              <w:keepLines/>
              <w:spacing w:after="0" w:line="240" w:lineRule="auto"/>
            </w:pPr>
            <w:r>
              <w:rPr>
                <w:rFonts w:ascii="Calibri" w:hAnsi="Calibri"/>
                <w:sz w:val="16"/>
              </w:rPr>
              <w:t>FR-04 NCAAA Report Generation</w:t>
            </w:r>
          </w:p>
        </w:tc>
        <w:tc>
          <w:tcPr>
            <w:tcW w:type="dxa" w:w="2232"/>
            <w:shd w:fill="F2F4F7"/>
            <w:tcMar>
              <w:top w:w="80" w:type="dxa"/>
              <w:start w:w="120" w:type="dxa"/>
              <w:bottom w:w="80" w:type="dxa"/>
              <w:end w:w="120" w:type="dxa"/>
            </w:tcMar>
            <w:vAlign w:val="center"/>
          </w:tcPr>
          <w:p>
            <w:pPr>
              <w:keepLines/>
              <w:spacing w:after="0" w:line="240" w:lineRule="auto"/>
            </w:pPr>
            <w:r>
              <w:rPr>
                <w:rFonts w:ascii="Calibri" w:hAnsi="Calibri"/>
                <w:sz w:val="16"/>
              </w:rPr>
              <w:t>Included and expanded in P0</w:t>
            </w:r>
          </w:p>
        </w:tc>
        <w:tc>
          <w:tcPr>
            <w:tcW w:type="dxa" w:w="5011"/>
            <w:shd w:fill="F2F4F7"/>
            <w:tcMar>
              <w:top w:w="80" w:type="dxa"/>
              <w:start w:w="120" w:type="dxa"/>
              <w:bottom w:w="80" w:type="dxa"/>
              <w:end w:w="120" w:type="dxa"/>
            </w:tcMar>
            <w:vAlign w:val="center"/>
          </w:tcPr>
          <w:p>
            <w:pPr>
              <w:keepLines/>
              <w:spacing w:after="0" w:line="240" w:lineRule="auto"/>
            </w:pPr>
            <w:r>
              <w:rPr>
                <w:rFonts w:ascii="Calibri" w:hAnsi="Calibri"/>
                <w:sz w:val="16"/>
              </w:rPr>
              <w:t>Becomes the dedicated NCAAA Evidence Workspace with live approved sources, evidence links, gaps, cited narrative, quality actions, fallback, and approval.</w:t>
            </w:r>
          </w:p>
        </w:tc>
      </w:tr>
      <w:tr>
        <w:trPr>
          <w:cantSplit w:val="true"/>
        </w:trPr>
        <w:tc>
          <w:tcPr>
            <w:tcW w:type="dxa" w:w="2376"/>
            <w:tcMar>
              <w:top w:w="80" w:type="dxa"/>
              <w:start w:w="120" w:type="dxa"/>
              <w:bottom w:w="80" w:type="dxa"/>
              <w:end w:w="120" w:type="dxa"/>
            </w:tcMar>
            <w:vAlign w:val="center"/>
          </w:tcPr>
          <w:p>
            <w:pPr>
              <w:keepLines/>
              <w:spacing w:after="0" w:line="240" w:lineRule="auto"/>
            </w:pPr>
            <w:r>
              <w:rPr>
                <w:rFonts w:ascii="Calibri" w:hAnsi="Calibri"/>
                <w:sz w:val="16"/>
              </w:rPr>
              <w:t>Lecture ingestion and generation</w:t>
            </w:r>
          </w:p>
        </w:tc>
        <w:tc>
          <w:tcPr>
            <w:tcW w:type="dxa" w:w="2232"/>
            <w:tcMar>
              <w:top w:w="80" w:type="dxa"/>
              <w:start w:w="120" w:type="dxa"/>
              <w:bottom w:w="80" w:type="dxa"/>
              <w:end w:w="120" w:type="dxa"/>
            </w:tcMar>
            <w:vAlign w:val="center"/>
          </w:tcPr>
          <w:p>
            <w:pPr>
              <w:keepLines/>
              <w:spacing w:after="0" w:line="240" w:lineRule="auto"/>
            </w:pPr>
            <w:r>
              <w:rPr>
                <w:rFonts w:ascii="Calibri" w:hAnsi="Calibri"/>
                <w:sz w:val="16"/>
              </w:rPr>
              <w:t>Included in P0</w:t>
            </w:r>
          </w:p>
        </w:tc>
        <w:tc>
          <w:tcPr>
            <w:tcW w:type="dxa" w:w="5011"/>
            <w:tcMar>
              <w:top w:w="80" w:type="dxa"/>
              <w:start w:w="120" w:type="dxa"/>
              <w:bottom w:w="80" w:type="dxa"/>
              <w:end w:w="120" w:type="dxa"/>
            </w:tcMar>
            <w:vAlign w:val="center"/>
          </w:tcPr>
          <w:p>
            <w:pPr>
              <w:keepLines/>
              <w:spacing w:after="0" w:line="240" w:lineRule="auto"/>
            </w:pPr>
            <w:r>
              <w:rPr>
                <w:rFonts w:ascii="Calibri" w:hAnsi="Calibri"/>
                <w:sz w:val="16"/>
              </w:rPr>
              <w:t>Reframed as the canonical source-faithful iSCARB compiler with structured artifacts and deterministic export.</w:t>
            </w:r>
          </w:p>
        </w:tc>
      </w:tr>
      <w:tr>
        <w:trPr>
          <w:cantSplit w:val="true"/>
        </w:trPr>
        <w:tc>
          <w:tcPr>
            <w:tcW w:type="dxa" w:w="2376"/>
            <w:shd w:fill="F2F4F7"/>
            <w:tcMar>
              <w:top w:w="80" w:type="dxa"/>
              <w:start w:w="120" w:type="dxa"/>
              <w:bottom w:w="80" w:type="dxa"/>
              <w:end w:w="120" w:type="dxa"/>
            </w:tcMar>
            <w:vAlign w:val="center"/>
          </w:tcPr>
          <w:p>
            <w:pPr>
              <w:keepLines/>
              <w:spacing w:after="0" w:line="240" w:lineRule="auto"/>
            </w:pPr>
            <w:r>
              <w:rPr>
                <w:rFonts w:ascii="Calibri" w:hAnsi="Calibri"/>
                <w:sz w:val="16"/>
              </w:rPr>
              <w:t>Stage Registry</w:t>
            </w:r>
          </w:p>
        </w:tc>
        <w:tc>
          <w:tcPr>
            <w:tcW w:type="dxa" w:w="2232"/>
            <w:shd w:fill="F2F4F7"/>
            <w:tcMar>
              <w:top w:w="80" w:type="dxa"/>
              <w:start w:w="120" w:type="dxa"/>
              <w:bottom w:w="80" w:type="dxa"/>
              <w:end w:w="120" w:type="dxa"/>
            </w:tcMar>
            <w:vAlign w:val="center"/>
          </w:tcPr>
          <w:p>
            <w:pPr>
              <w:keepLines/>
              <w:spacing w:after="0" w:line="240" w:lineRule="auto"/>
            </w:pPr>
            <w:r>
              <w:rPr>
                <w:rFonts w:ascii="Calibri" w:hAnsi="Calibri"/>
                <w:sz w:val="16"/>
              </w:rPr>
              <w:t>Included as versioned profiles</w:t>
            </w:r>
          </w:p>
        </w:tc>
        <w:tc>
          <w:tcPr>
            <w:tcW w:type="dxa" w:w="5011"/>
            <w:shd w:fill="F2F4F7"/>
            <w:tcMar>
              <w:top w:w="80" w:type="dxa"/>
              <w:start w:w="120" w:type="dxa"/>
              <w:bottom w:w="80" w:type="dxa"/>
              <w:end w:w="120" w:type="dxa"/>
            </w:tcMar>
            <w:vAlign w:val="center"/>
          </w:tcPr>
          <w:p>
            <w:pPr>
              <w:keepLines/>
              <w:spacing w:after="0" w:line="240" w:lineRule="auto"/>
            </w:pPr>
            <w:r>
              <w:rPr>
                <w:rFonts w:ascii="Calibri" w:hAnsi="Calibri"/>
                <w:sz w:val="16"/>
              </w:rPr>
              <w:t>Keeps configuration data-driven without exposing multiple competing transformation engines to faculty.</w:t>
            </w:r>
          </w:p>
        </w:tc>
      </w:tr>
      <w:tr>
        <w:trPr>
          <w:cantSplit w:val="true"/>
        </w:trPr>
        <w:tc>
          <w:tcPr>
            <w:tcW w:type="dxa" w:w="2376"/>
            <w:tcMar>
              <w:top w:w="80" w:type="dxa"/>
              <w:start w:w="120" w:type="dxa"/>
              <w:bottom w:w="80" w:type="dxa"/>
              <w:end w:w="120" w:type="dxa"/>
            </w:tcMar>
            <w:vAlign w:val="center"/>
          </w:tcPr>
          <w:p>
            <w:pPr>
              <w:keepLines/>
              <w:spacing w:after="0" w:line="240" w:lineRule="auto"/>
            </w:pPr>
            <w:r>
              <w:rPr>
                <w:rFonts w:ascii="Calibri" w:hAnsi="Calibri"/>
                <w:sz w:val="16"/>
              </w:rPr>
              <w:t>Jaheziah alignment</w:t>
            </w:r>
          </w:p>
        </w:tc>
        <w:tc>
          <w:tcPr>
            <w:tcW w:type="dxa" w:w="2232"/>
            <w:tcMar>
              <w:top w:w="80" w:type="dxa"/>
              <w:start w:w="120" w:type="dxa"/>
              <w:bottom w:w="80" w:type="dxa"/>
              <w:end w:w="120" w:type="dxa"/>
            </w:tcMar>
            <w:vAlign w:val="center"/>
          </w:tcPr>
          <w:p>
            <w:pPr>
              <w:keepLines/>
              <w:spacing w:after="0" w:line="240" w:lineRule="auto"/>
            </w:pPr>
            <w:r>
              <w:rPr>
                <w:rFonts w:ascii="Calibri" w:hAnsi="Calibri"/>
                <w:sz w:val="16"/>
              </w:rPr>
              <w:t>Conditional adapter in P0; full mock exam in P2</w:t>
            </w:r>
          </w:p>
        </w:tc>
        <w:tc>
          <w:tcPr>
            <w:tcW w:type="dxa" w:w="5011"/>
            <w:tcMar>
              <w:top w:w="80" w:type="dxa"/>
              <w:start w:w="120" w:type="dxa"/>
              <w:bottom w:w="80" w:type="dxa"/>
              <w:end w:w="120" w:type="dxa"/>
            </w:tcMar>
            <w:vAlign w:val="center"/>
          </w:tcPr>
          <w:p>
            <w:pPr>
              <w:keepLines/>
              <w:spacing w:after="0" w:line="240" w:lineRule="auto"/>
            </w:pPr>
            <w:r>
              <w:rPr>
                <w:rFonts w:ascii="Calibri" w:hAnsi="Calibri"/>
                <w:sz w:val="16"/>
              </w:rPr>
              <w:t>The universal core always produces CLO readiness checks; official Jaheziah mapping appears only for supported, confirmed specialties.</w:t>
            </w:r>
          </w:p>
        </w:tc>
      </w:tr>
      <w:tr>
        <w:trPr>
          <w:cantSplit w:val="true"/>
        </w:trPr>
        <w:tc>
          <w:tcPr>
            <w:tcW w:type="dxa" w:w="2376"/>
            <w:shd w:fill="F2F4F7"/>
            <w:tcMar>
              <w:top w:w="80" w:type="dxa"/>
              <w:start w:w="120" w:type="dxa"/>
              <w:bottom w:w="80" w:type="dxa"/>
              <w:end w:w="120" w:type="dxa"/>
            </w:tcMar>
            <w:vAlign w:val="center"/>
          </w:tcPr>
          <w:p>
            <w:pPr>
              <w:keepLines/>
              <w:spacing w:after="0" w:line="240" w:lineRule="auto"/>
            </w:pPr>
            <w:r>
              <w:rPr>
                <w:rFonts w:ascii="Calibri" w:hAnsi="Calibri"/>
                <w:sz w:val="16"/>
              </w:rPr>
              <w:t>Verification / anti-hallucination</w:t>
            </w:r>
          </w:p>
        </w:tc>
        <w:tc>
          <w:tcPr>
            <w:tcW w:type="dxa" w:w="2232"/>
            <w:shd w:fill="F2F4F7"/>
            <w:tcMar>
              <w:top w:w="80" w:type="dxa"/>
              <w:start w:w="120" w:type="dxa"/>
              <w:bottom w:w="80" w:type="dxa"/>
              <w:end w:w="120" w:type="dxa"/>
            </w:tcMar>
            <w:vAlign w:val="center"/>
          </w:tcPr>
          <w:p>
            <w:pPr>
              <w:keepLines/>
              <w:spacing w:after="0" w:line="240" w:lineRule="auto"/>
            </w:pPr>
            <w:r>
              <w:rPr>
                <w:rFonts w:ascii="Calibri" w:hAnsi="Calibri"/>
                <w:sz w:val="16"/>
              </w:rPr>
              <w:t>Included in P0</w:t>
            </w:r>
          </w:p>
        </w:tc>
        <w:tc>
          <w:tcPr>
            <w:tcW w:type="dxa" w:w="5011"/>
            <w:shd w:fill="F2F4F7"/>
            <w:tcMar>
              <w:top w:w="80" w:type="dxa"/>
              <w:start w:w="120" w:type="dxa"/>
              <w:bottom w:w="80" w:type="dxa"/>
              <w:end w:w="120" w:type="dxa"/>
            </w:tcMar>
            <w:vAlign w:val="center"/>
          </w:tcPr>
          <w:p>
            <w:pPr>
              <w:keepLines/>
              <w:spacing w:after="0" w:line="240" w:lineRule="auto"/>
            </w:pPr>
            <w:r>
              <w:rPr>
                <w:rFonts w:ascii="Calibri" w:hAnsi="Calibri"/>
                <w:sz w:val="16"/>
              </w:rPr>
              <w:t>Implemented through official snapshots, claim citations, deterministic gates, verifier status, and Decision Inbox.</w:t>
            </w:r>
          </w:p>
        </w:tc>
      </w:tr>
      <w:tr>
        <w:trPr>
          <w:cantSplit w:val="true"/>
        </w:trPr>
        <w:tc>
          <w:tcPr>
            <w:tcW w:type="dxa" w:w="2376"/>
            <w:tcMar>
              <w:top w:w="80" w:type="dxa"/>
              <w:start w:w="120" w:type="dxa"/>
              <w:bottom w:w="80" w:type="dxa"/>
              <w:end w:w="120" w:type="dxa"/>
            </w:tcMar>
            <w:vAlign w:val="center"/>
          </w:tcPr>
          <w:p>
            <w:pPr>
              <w:keepLines/>
              <w:spacing w:after="0" w:line="240" w:lineRule="auto"/>
            </w:pPr>
            <w:r>
              <w:rPr>
                <w:rFonts w:ascii="Calibri" w:hAnsi="Calibri"/>
                <w:sz w:val="16"/>
              </w:rPr>
              <w:t>Faculty experience / personal style</w:t>
            </w:r>
          </w:p>
        </w:tc>
        <w:tc>
          <w:tcPr>
            <w:tcW w:type="dxa" w:w="2232"/>
            <w:tcMar>
              <w:top w:w="80" w:type="dxa"/>
              <w:start w:w="120" w:type="dxa"/>
              <w:bottom w:w="80" w:type="dxa"/>
              <w:end w:w="120" w:type="dxa"/>
            </w:tcMar>
            <w:vAlign w:val="center"/>
          </w:tcPr>
          <w:p>
            <w:pPr>
              <w:keepLines/>
              <w:spacing w:after="0" w:line="240" w:lineRule="auto"/>
            </w:pPr>
            <w:r>
              <w:rPr>
                <w:rFonts w:ascii="Calibri" w:hAnsi="Calibri"/>
                <w:sz w:val="16"/>
              </w:rPr>
              <w:t>Core review UX in P0; personal style learning in P2</w:t>
            </w:r>
          </w:p>
        </w:tc>
        <w:tc>
          <w:tcPr>
            <w:tcW w:type="dxa" w:w="5011"/>
            <w:tcMar>
              <w:top w:w="80" w:type="dxa"/>
              <w:start w:w="120" w:type="dxa"/>
              <w:bottom w:w="80" w:type="dxa"/>
              <w:end w:w="120" w:type="dxa"/>
            </w:tcMar>
            <w:vAlign w:val="center"/>
          </w:tcPr>
          <w:p>
            <w:pPr>
              <w:keepLines/>
              <w:spacing w:after="0" w:line="240" w:lineRule="auto"/>
            </w:pPr>
            <w:r>
              <w:rPr>
                <w:rFonts w:ascii="Calibri" w:hAnsi="Calibri"/>
                <w:sz w:val="16"/>
              </w:rPr>
              <w:t>Approval, provenance, and exception-driven review are essential; automatic personal imitation is not.</w:t>
            </w:r>
          </w:p>
        </w:tc>
      </w:tr>
    </w:tbl>
    <w:p>
      <w:pPr>
        <w:spacing w:after="20"/>
      </w:pPr>
    </w:p>
    <w:p>
      <w:pPr>
        <w:pStyle w:val="Heading1"/>
        <w:keepNext/>
      </w:pPr>
      <w:r>
        <w:t>Appendix F — Kickoff Decisions Still Required</w:t>
      </w:r>
    </w:p>
    <w:tbl>
      <w:tblPr>
        <w:tblStyle w:val="TableGrid"/>
        <w:tblW w:type="dxa" w:w="9619"/>
        <w:jc w:val="left"/>
        <w:tblLayout w:type="fixed"/>
        <w:tblLook w:firstColumn="1" w:firstRow="1" w:lastColumn="0" w:lastRow="0" w:noHBand="0" w:noVBand="1" w:val="04A0"/>
        <w:tblInd w:w="120" w:type="dxa"/>
      </w:tblPr>
      <w:tblGrid>
        <w:gridCol w:w="2592"/>
        <w:gridCol w:w="5112"/>
        <w:gridCol w:w="1915"/>
      </w:tblGrid>
      <w:tr>
        <w:trPr>
          <w:tblHeader w:val="true"/>
          <w:cantSplit w:val="true"/>
        </w:trPr>
        <w:tc>
          <w:tcPr>
            <w:tcW w:type="dxa" w:w="2592"/>
            <w:shd w:fill="107C5B"/>
            <w:tcMar>
              <w:top w:w="80" w:type="dxa"/>
              <w:start w:w="120" w:type="dxa"/>
              <w:bottom w:w="80" w:type="dxa"/>
              <w:end w:w="120" w:type="dxa"/>
            </w:tcMar>
            <w:vAlign w:val="center"/>
          </w:tcPr>
          <w:p>
            <w:pPr>
              <w:keepLines/>
              <w:spacing w:after="0"/>
            </w:pPr>
            <w:r>
              <w:rPr>
                <w:rFonts w:ascii="Calibri" w:hAnsi="Calibri"/>
                <w:b/>
                <w:color w:val="FFFFFF"/>
                <w:sz w:val="16"/>
              </w:rPr>
              <w:t>Decision</w:t>
            </w:r>
          </w:p>
        </w:tc>
        <w:tc>
          <w:tcPr>
            <w:tcW w:type="dxa" w:w="5112"/>
            <w:shd w:fill="107C5B"/>
            <w:tcMar>
              <w:top w:w="80" w:type="dxa"/>
              <w:start w:w="120" w:type="dxa"/>
              <w:bottom w:w="80" w:type="dxa"/>
              <w:end w:w="120" w:type="dxa"/>
            </w:tcMar>
            <w:vAlign w:val="center"/>
          </w:tcPr>
          <w:p>
            <w:pPr>
              <w:keepLines/>
              <w:spacing w:after="0"/>
            </w:pPr>
            <w:r>
              <w:rPr>
                <w:rFonts w:ascii="Calibri" w:hAnsi="Calibri"/>
                <w:b/>
                <w:color w:val="FFFFFF"/>
                <w:sz w:val="16"/>
              </w:rPr>
              <w:t>Recommended default</w:t>
            </w:r>
          </w:p>
        </w:tc>
        <w:tc>
          <w:tcPr>
            <w:tcW w:type="dxa" w:w="1915"/>
            <w:shd w:fill="107C5B"/>
            <w:tcMar>
              <w:top w:w="80" w:type="dxa"/>
              <w:start w:w="120" w:type="dxa"/>
              <w:bottom w:w="80" w:type="dxa"/>
              <w:end w:w="120" w:type="dxa"/>
            </w:tcMar>
            <w:vAlign w:val="center"/>
          </w:tcPr>
          <w:p>
            <w:pPr>
              <w:keepLines/>
              <w:spacing w:after="0"/>
            </w:pPr>
            <w:r>
              <w:rPr>
                <w:rFonts w:ascii="Calibri" w:hAnsi="Calibri"/>
                <w:b/>
                <w:color w:val="FFFFFF"/>
                <w:sz w:val="16"/>
              </w:rPr>
              <w:t>Owner / deadline</w:t>
            </w:r>
          </w:p>
        </w:tc>
      </w:tr>
      <w:tr>
        <w:trPr>
          <w:cantSplit w:val="true"/>
        </w:trPr>
        <w:tc>
          <w:tcPr>
            <w:tcW w:type="dxa" w:w="2592"/>
            <w:tcMar>
              <w:top w:w="80" w:type="dxa"/>
              <w:start w:w="120" w:type="dxa"/>
              <w:bottom w:w="80" w:type="dxa"/>
              <w:end w:w="120" w:type="dxa"/>
            </w:tcMar>
            <w:vAlign w:val="center"/>
          </w:tcPr>
          <w:p>
            <w:pPr>
              <w:keepLines/>
              <w:spacing w:after="0" w:line="240" w:lineRule="auto"/>
            </w:pPr>
            <w:r>
              <w:rPr>
                <w:rFonts w:ascii="Calibri" w:hAnsi="Calibri"/>
                <w:sz w:val="16"/>
              </w:rPr>
              <w:t>First pilot program and 10 lectures</w:t>
            </w:r>
          </w:p>
        </w:tc>
        <w:tc>
          <w:tcPr>
            <w:tcW w:type="dxa" w:w="5112"/>
            <w:tcMar>
              <w:top w:w="80" w:type="dxa"/>
              <w:start w:w="120" w:type="dxa"/>
              <w:bottom w:w="80" w:type="dxa"/>
              <w:end w:w="120" w:type="dxa"/>
            </w:tcMar>
            <w:vAlign w:val="center"/>
          </w:tcPr>
          <w:p>
            <w:pPr>
              <w:keepLines/>
              <w:spacing w:after="0" w:line="240" w:lineRule="auto"/>
            </w:pPr>
            <w:r>
              <w:rPr>
                <w:rFonts w:ascii="Calibri" w:hAnsi="Calibri"/>
                <w:sz w:val="16"/>
              </w:rPr>
              <w:t>Use one program with an active NCAAA/Jaheziah pressure point and include computing plus one non-computing course.</w:t>
            </w:r>
          </w:p>
        </w:tc>
        <w:tc>
          <w:tcPr>
            <w:tcW w:type="dxa" w:w="1915"/>
            <w:tcMar>
              <w:top w:w="80" w:type="dxa"/>
              <w:start w:w="120" w:type="dxa"/>
              <w:bottom w:w="80" w:type="dxa"/>
              <w:end w:w="120" w:type="dxa"/>
            </w:tcMar>
            <w:vAlign w:val="center"/>
          </w:tcPr>
          <w:p>
            <w:pPr>
              <w:keepLines/>
              <w:spacing w:after="0" w:line="240" w:lineRule="auto"/>
            </w:pPr>
            <w:r>
              <w:rPr>
                <w:rFonts w:ascii="Calibri" w:hAnsi="Calibri"/>
                <w:sz w:val="16"/>
              </w:rPr>
              <w:t>Sponsor before Sprint 0</w:t>
            </w:r>
          </w:p>
        </w:tc>
      </w:tr>
      <w:tr>
        <w:trPr>
          <w:cantSplit w:val="true"/>
        </w:trPr>
        <w:tc>
          <w:tcPr>
            <w:tcW w:type="dxa" w:w="2592"/>
            <w:shd w:fill="F2F4F7"/>
            <w:tcMar>
              <w:top w:w="80" w:type="dxa"/>
              <w:start w:w="120" w:type="dxa"/>
              <w:bottom w:w="80" w:type="dxa"/>
              <w:end w:w="120" w:type="dxa"/>
            </w:tcMar>
            <w:vAlign w:val="center"/>
          </w:tcPr>
          <w:p>
            <w:pPr>
              <w:keepLines/>
              <w:spacing w:after="0" w:line="240" w:lineRule="auto"/>
            </w:pPr>
            <w:r>
              <w:rPr>
                <w:rFonts w:ascii="Calibri" w:hAnsi="Calibri"/>
                <w:sz w:val="16"/>
              </w:rPr>
              <w:t>Official-source synchronization mode</w:t>
            </w:r>
          </w:p>
        </w:tc>
        <w:tc>
          <w:tcPr>
            <w:tcW w:type="dxa" w:w="5112"/>
            <w:shd w:fill="F2F4F7"/>
            <w:tcMar>
              <w:top w:w="80" w:type="dxa"/>
              <w:start w:w="120" w:type="dxa"/>
              <w:bottom w:w="80" w:type="dxa"/>
              <w:end w:w="120" w:type="dxa"/>
            </w:tcMar>
            <w:vAlign w:val="center"/>
          </w:tcPr>
          <w:p>
            <w:pPr>
              <w:keepLines/>
              <w:spacing w:after="0" w:line="240" w:lineRule="auto"/>
            </w:pPr>
            <w:r>
              <w:rPr>
                <w:rFonts w:ascii="Calibri" w:hAnsi="Calibri"/>
                <w:sz w:val="16"/>
              </w:rPr>
              <w:t>Hybrid: scheduled allowlisted retrieval plus admin upload/activation when a site blocks automation or changes structure.</w:t>
            </w:r>
          </w:p>
        </w:tc>
        <w:tc>
          <w:tcPr>
            <w:tcW w:type="dxa" w:w="1915"/>
            <w:shd w:fill="F2F4F7"/>
            <w:tcMar>
              <w:top w:w="80" w:type="dxa"/>
              <w:start w:w="120" w:type="dxa"/>
              <w:bottom w:w="80" w:type="dxa"/>
              <w:end w:w="120" w:type="dxa"/>
            </w:tcMar>
            <w:vAlign w:val="center"/>
          </w:tcPr>
          <w:p>
            <w:pPr>
              <w:keepLines/>
              <w:spacing w:after="0" w:line="240" w:lineRule="auto"/>
            </w:pPr>
            <w:r>
              <w:rPr>
                <w:rFonts w:ascii="Calibri" w:hAnsi="Calibri"/>
                <w:sz w:val="16"/>
              </w:rPr>
              <w:t>Security + Quality before architecture sign-off</w:t>
            </w:r>
          </w:p>
        </w:tc>
      </w:tr>
      <w:tr>
        <w:trPr>
          <w:cantSplit w:val="true"/>
        </w:trPr>
        <w:tc>
          <w:tcPr>
            <w:tcW w:type="dxa" w:w="2592"/>
            <w:tcMar>
              <w:top w:w="80" w:type="dxa"/>
              <w:start w:w="120" w:type="dxa"/>
              <w:bottom w:w="80" w:type="dxa"/>
              <w:end w:w="120" w:type="dxa"/>
            </w:tcMar>
            <w:vAlign w:val="center"/>
          </w:tcPr>
          <w:p>
            <w:pPr>
              <w:keepLines/>
              <w:spacing w:after="0" w:line="240" w:lineRule="auto"/>
            </w:pPr>
            <w:r>
              <w:rPr>
                <w:rFonts w:ascii="Calibri" w:hAnsi="Calibri"/>
                <w:sz w:val="16"/>
              </w:rPr>
              <w:t>Institutional branding and product name</w:t>
            </w:r>
          </w:p>
        </w:tc>
        <w:tc>
          <w:tcPr>
            <w:tcW w:type="dxa" w:w="5112"/>
            <w:tcMar>
              <w:top w:w="80" w:type="dxa"/>
              <w:start w:w="120" w:type="dxa"/>
              <w:bottom w:w="80" w:type="dxa"/>
              <w:end w:w="120" w:type="dxa"/>
            </w:tcMar>
            <w:vAlign w:val="center"/>
          </w:tcPr>
          <w:p>
            <w:pPr>
              <w:keepLines/>
              <w:spacing w:after="0" w:line="240" w:lineRule="auto"/>
            </w:pPr>
            <w:r>
              <w:rPr>
                <w:rFonts w:ascii="Calibri" w:hAnsi="Calibri"/>
                <w:sz w:val="16"/>
              </w:rPr>
              <w:t>Keep Faculty AI Co-Pilot as the product and iSCARB Lecture Compiler as the core module until customer discovery confirms naming.</w:t>
            </w:r>
          </w:p>
        </w:tc>
        <w:tc>
          <w:tcPr>
            <w:tcW w:type="dxa" w:w="1915"/>
            <w:tcMar>
              <w:top w:w="80" w:type="dxa"/>
              <w:start w:w="120" w:type="dxa"/>
              <w:bottom w:w="80" w:type="dxa"/>
              <w:end w:w="120" w:type="dxa"/>
            </w:tcMar>
            <w:vAlign w:val="center"/>
          </w:tcPr>
          <w:p>
            <w:pPr>
              <w:keepLines/>
              <w:spacing w:after="0" w:line="240" w:lineRule="auto"/>
            </w:pPr>
            <w:r>
              <w:rPr>
                <w:rFonts w:ascii="Calibri" w:hAnsi="Calibri"/>
                <w:sz w:val="16"/>
              </w:rPr>
              <w:t>Product owner before pilot UI freeze</w:t>
            </w:r>
          </w:p>
        </w:tc>
      </w:tr>
      <w:tr>
        <w:trPr>
          <w:cantSplit w:val="true"/>
        </w:trPr>
        <w:tc>
          <w:tcPr>
            <w:tcW w:type="dxa" w:w="2592"/>
            <w:shd w:fill="F2F4F7"/>
            <w:tcMar>
              <w:top w:w="80" w:type="dxa"/>
              <w:start w:w="120" w:type="dxa"/>
              <w:bottom w:w="80" w:type="dxa"/>
              <w:end w:w="120" w:type="dxa"/>
            </w:tcMar>
            <w:vAlign w:val="center"/>
          </w:tcPr>
          <w:p>
            <w:pPr>
              <w:keepLines/>
              <w:spacing w:after="0" w:line="240" w:lineRule="auto"/>
            </w:pPr>
            <w:r>
              <w:rPr>
                <w:rFonts w:ascii="Calibri" w:hAnsi="Calibri"/>
                <w:sz w:val="16"/>
              </w:rPr>
              <w:t>NCAAA scope for R1</w:t>
            </w:r>
          </w:p>
        </w:tc>
        <w:tc>
          <w:tcPr>
            <w:tcW w:type="dxa" w:w="5112"/>
            <w:shd w:fill="F2F4F7"/>
            <w:tcMar>
              <w:top w:w="80" w:type="dxa"/>
              <w:start w:w="120" w:type="dxa"/>
              <w:bottom w:w="80" w:type="dxa"/>
              <w:end w:w="120" w:type="dxa"/>
            </w:tcMar>
            <w:vAlign w:val="center"/>
          </w:tcPr>
          <w:p>
            <w:pPr>
              <w:keepLines/>
              <w:spacing w:after="0" w:line="240" w:lineRule="auto"/>
            </w:pPr>
            <w:r>
              <w:rPr>
                <w:rFonts w:ascii="Calibri" w:hAnsi="Calibri"/>
                <w:sz w:val="16"/>
              </w:rPr>
              <w:t>Course-level evidence and report sections only; program self-study aggregation remains P1.</w:t>
            </w:r>
          </w:p>
        </w:tc>
        <w:tc>
          <w:tcPr>
            <w:tcW w:type="dxa" w:w="1915"/>
            <w:shd w:fill="F2F4F7"/>
            <w:tcMar>
              <w:top w:w="80" w:type="dxa"/>
              <w:start w:w="120" w:type="dxa"/>
              <w:bottom w:w="80" w:type="dxa"/>
              <w:end w:w="120" w:type="dxa"/>
            </w:tcMar>
            <w:vAlign w:val="center"/>
          </w:tcPr>
          <w:p>
            <w:pPr>
              <w:keepLines/>
              <w:spacing w:after="0" w:line="240" w:lineRule="auto"/>
            </w:pPr>
            <w:r>
              <w:rPr>
                <w:rFonts w:ascii="Calibri" w:hAnsi="Calibri"/>
                <w:sz w:val="16"/>
              </w:rPr>
              <w:t>Quality sponsor before backlog approval</w:t>
            </w:r>
          </w:p>
        </w:tc>
      </w:tr>
    </w:tbl>
    <w:p>
      <w:pPr>
        <w:spacing w:after="20"/>
      </w:pPr>
    </w:p>
    <w:sectPr w:rsidR="00FC693F" w:rsidRPr="0006063C" w:rsidSect="00034616">
      <w:headerReference w:type="default" r:id="rId9"/>
      <w:footerReference w:type="default" r:id="rId10"/>
      <w:pgSz w:w="12240" w:h="15840"/>
      <w:pgMar w:top="1152" w:right="1224" w:bottom="1080" w:left="1224"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Internal  •  v3.4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B6573"/>
        <w:sz w:val="16"/>
      </w:rPr>
      <w:t>FACULTY AI CO-PILOT  |  iSCARB LECTURE COMPILER  |  DEVELOPMENT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107C5B"/>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632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Callout">
    <w:name w:val="Decision Callout"/>
    <w:basedOn w:val="Normal"/>
    <w:pPr>
      <w:spacing w:before="100" w:after="140"/>
    </w:pPr>
    <w:rPr>
      <w:rFonts w:ascii="Calibri" w:hAnsi="Calibri"/>
      <w:color w:val="16324F"/>
      <w:sz w:val="21"/>
    </w:rPr>
  </w:style>
  <w:style w:type="paragraph" w:customStyle="1" w:styleId="WarningCallout">
    <w:name w:val="Warning Callout"/>
    <w:basedOn w:val="Normal"/>
    <w:pPr>
      <w:spacing w:before="100" w:after="140"/>
    </w:pPr>
    <w:rPr>
      <w:rFonts w:ascii="Calibri" w:hAnsi="Calibri"/>
      <w:color w:val="9B1C1C"/>
      <w:sz w:val="21"/>
    </w:rPr>
  </w:style>
  <w:style w:type="paragraph" w:customStyle="1" w:styleId="SmallNote">
    <w:name w:val="Small Note"/>
    <w:basedOn w:val="Normal"/>
    <w:pPr>
      <w:spacing w:before="100" w:after="140"/>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microsoft.com/en-us/powerpoint/copilot-tutorial-create-a-branded-presentation-from-a-file" TargetMode="External"/><Relationship Id="rId12" Type="http://schemas.openxmlformats.org/officeDocument/2006/relationships/hyperlink" Target="https://www.canva.com/create/ai-presentations/" TargetMode="External"/><Relationship Id="rId13" Type="http://schemas.openxmlformats.org/officeDocument/2006/relationships/hyperlink" Target="https://gamma.app/" TargetMode="External"/><Relationship Id="rId14" Type="http://schemas.openxmlformats.org/officeDocument/2006/relationships/hyperlink" Target="https://www.coursebox.ai/document-to-course" TargetMode="External"/><Relationship Id="rId15" Type="http://schemas.openxmlformats.org/officeDocument/2006/relationships/hyperlink" Target="https://www.magicschool.ai/magic-tools" TargetMode="External"/><Relationship Id="rId16" Type="http://schemas.openxmlformats.org/officeDocument/2006/relationships/hyperlink" Target="https://etec.gov.sa/en/centers/ncaaa/p/p-277e192e-0edd-4825-88db-619b5f8bae2b" TargetMode="External"/><Relationship Id="rId17" Type="http://schemas.openxmlformats.org/officeDocument/2006/relationships/hyperlink" Target="https://media.etec.gov.sa/media/csejpis4/academic-accreditation-policies.pdf" TargetMode="External"/><Relationship Id="rId18" Type="http://schemas.openxmlformats.org/officeDocument/2006/relationships/hyperlink" Target="https://media.etec.gov.sa/media/fjapiyct/%D8%AF%D9%84%D9%8A%D9%84-%D8%A7%D9%84%D8%B7%D8%A7%D9%84%D8%A8-%D8%AC%D8%A7%D9%87%D8%B2%D9%8A%D8%A9-2026-%D8%B9%D8%B1%D8%A8%D9%8A.pdf" TargetMode="External"/><Relationship Id="rId19" Type="http://schemas.openxmlformats.org/officeDocument/2006/relationships/hyperlink" Target="https://f.etec.gov.sa/j/Software_Engineering.pdf" TargetMode="External"/><Relationship Id="rId20" Type="http://schemas.openxmlformats.org/officeDocument/2006/relationships/hyperlink" Target="https://media.etec.gov.sa/media/pkfilpqw/dp-104-%D8%A7%D9%84%D9%85%D8%B9%D8%A7%D9%8A%D9%8A%D8%B1-%D8%A7%D9%84%D8%A3%D9%83%D8%A7%D8%AF%D9%8A%D9%85%D9%8A%D8%A9-%D8%A7%D9%84%D8%AA%D8%AE%D8%B5%D8%B5%D9%8A%D8%A9.pdf" TargetMode="External"/><Relationship Id="rId21" Type="http://schemas.openxmlformats.org/officeDocument/2006/relationships/hyperlink" Target="https://www.vision2030.gov.sa/en/explore/projects/saudi-green-initiative" TargetMode="External"/><Relationship Id="rId22" Type="http://schemas.openxmlformats.org/officeDocument/2006/relationships/hyperlink" Target="https://www.vision2030.gov.sa/en/explore/projects/green-riyadh" TargetMode="External"/><Relationship Id="rId23" Type="http://schemas.openxmlformats.org/officeDocument/2006/relationships/hyperlink" Target="https://www.vision2030.gov.sa/en/explore/projects/red-sea-global" TargetMode="External"/><Relationship Id="rId24" Type="http://schemas.openxmlformats.org/officeDocument/2006/relationships/hyperlink" Target="https://www.vision2030.gov.sa/en/explore/projects" TargetMode="External"/><Relationship Id="rId25" Type="http://schemas.openxmlformats.org/officeDocument/2006/relationships/hyperlink" Target="https://sdaia.gov.sa/en/Research/Pages/DataProtection.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AI Co-Pilot — iSCARB Lecture Compiler BRD v3.4</dc:title>
  <dc:subject>Developer-ready MVP business requirements</dc:subject>
  <dc:creator>Adeeb Noor</dc:creator>
  <cp:keywords>iSCARB, Faculty AI, lecture compiler, BRD, Saudi higher education</cp:keywords>
  <dc:description>generated by python-docx</dc:description>
  <cp:lastModifiedBy/>
  <cp:revision>1</cp:revision>
  <dcterms:created xsi:type="dcterms:W3CDTF">2013-12-23T23:15:00Z</dcterms:created>
  <dcterms:modified xsi:type="dcterms:W3CDTF">2013-12-23T23:15:00Z</dcterms:modified>
  <cp:category/>
</cp:coreProperties>
</file>