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5F5" w:rsidRDefault="00837D4A" w:rsidP="00837D4A">
      <w:pPr>
        <w:ind w:left="0"/>
      </w:pPr>
      <w:r>
        <w:t>Проектирование ОС и компонентов</w:t>
      </w:r>
    </w:p>
    <w:p w:rsidR="00837D4A" w:rsidRDefault="008C21E3" w:rsidP="00837D4A">
      <w:pPr>
        <w:ind w:left="0"/>
      </w:pPr>
      <w:r>
        <w:t xml:space="preserve">Преп. </w:t>
      </w:r>
      <w:proofErr w:type="spellStart"/>
      <w:r w:rsidR="00837D4A">
        <w:t>Душутина</w:t>
      </w:r>
      <w:proofErr w:type="spellEnd"/>
      <w:r w:rsidR="00837D4A">
        <w:t xml:space="preserve"> Е.В.</w:t>
      </w:r>
    </w:p>
    <w:p w:rsidR="00837D4A" w:rsidRPr="008C21E3" w:rsidRDefault="00837D4A" w:rsidP="008C21E3">
      <w:pPr>
        <w:pBdr>
          <w:bottom w:val="single" w:sz="6" w:space="4" w:color="EAECEF"/>
        </w:pBdr>
        <w:spacing w:before="360" w:after="240"/>
        <w:ind w:left="0"/>
        <w:jc w:val="left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Выборка из стандарта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IEEE </w:t>
      </w:r>
      <w:proofErr w:type="spellStart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Std</w:t>
      </w:r>
      <w:proofErr w:type="spellEnd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830-1998 (Ревизия IEEE </w:t>
      </w:r>
      <w:proofErr w:type="spellStart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Std</w:t>
      </w:r>
      <w:proofErr w:type="spellEnd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830-1993)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для выполнения </w:t>
      </w:r>
      <w:r w:rsidRPr="008C21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практического задания (часть</w:t>
      </w:r>
      <w:proofErr w:type="gramStart"/>
      <w:r w:rsidRPr="008C21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2</w:t>
      </w:r>
      <w:proofErr w:type="gramEnd"/>
      <w:r w:rsidRPr="008C21E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) для заданной ранее ОС</w:t>
      </w:r>
      <w:bookmarkStart w:id="0" w:name="_GoBack"/>
      <w:bookmarkEnd w:id="0"/>
    </w:p>
    <w:p w:rsidR="00837D4A" w:rsidRPr="001F747E" w:rsidRDefault="00837D4A" w:rsidP="00837D4A">
      <w:pPr>
        <w:shd w:val="clear" w:color="auto" w:fill="FFFFFF"/>
        <w:spacing w:line="420" w:lineRule="atLeast"/>
        <w:ind w:left="0"/>
        <w:jc w:val="lef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SRS -</w:t>
      </w:r>
    </w:p>
    <w:p w:rsidR="00837D4A" w:rsidRDefault="00837D4A" w:rsidP="00837D4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74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законченное описание поведения програм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мы, которую требуется </w:t>
      </w:r>
      <w:r w:rsidRPr="001F74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разработать</w:t>
      </w:r>
      <w:r w:rsidRPr="001F747E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837D4A" w:rsidRPr="001F747E" w:rsidRDefault="00837D4A" w:rsidP="00837D4A">
      <w:hyperlink r:id="rId6" w:history="1"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 xml:space="preserve">SRS — </w:t>
        </w:r>
        <w:proofErr w:type="spellStart"/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>Software</w:t>
        </w:r>
        <w:proofErr w:type="spellEnd"/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>Requirement</w:t>
        </w:r>
        <w:proofErr w:type="spellEnd"/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 xml:space="preserve"> </w:t>
        </w:r>
        <w:proofErr w:type="spellStart"/>
        <w:r w:rsidRPr="001F747E">
          <w:rPr>
            <w:rFonts w:ascii="Arial" w:eastAsia="Times New Roman" w:hAnsi="Arial" w:cs="Arial"/>
            <w:color w:val="487284"/>
            <w:sz w:val="24"/>
            <w:szCs w:val="24"/>
            <w:u w:val="single"/>
            <w:shd w:val="clear" w:color="auto" w:fill="FFFFFF"/>
            <w:lang w:eastAsia="ru-RU"/>
          </w:rPr>
          <w:t>Specification</w:t>
        </w:r>
        <w:proofErr w:type="spellEnd"/>
      </w:hyperlink>
      <w:r w:rsidRPr="001F747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 — специальная документация для </w:t>
      </w:r>
      <w:proofErr w:type="gramStart"/>
      <w:r w:rsidRPr="001F747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ПО</w:t>
      </w:r>
      <w:proofErr w:type="gramEnd"/>
      <w:r w:rsidRPr="001F747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которая содержит в себе информацию о том, как должна себя вести система, какие функции должна выполнять, какую нагрузку должна выдерживать и </w:t>
      </w:r>
      <w:proofErr w:type="spellStart"/>
      <w:r w:rsidRPr="001F747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тд</w:t>
      </w:r>
      <w:proofErr w:type="spellEnd"/>
      <w:r w:rsidRPr="001F747E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.</w:t>
      </w:r>
    </w:p>
    <w:p w:rsidR="00837D4A" w:rsidRDefault="00837D4A" w:rsidP="00837D4A"/>
    <w:p w:rsidR="00837D4A" w:rsidRDefault="00837D4A" w:rsidP="00837D4A">
      <w:r>
        <w:t>В стандарте IEEE830 содержа</w:t>
      </w:r>
      <w:r w:rsidRPr="001F747E">
        <w:t>тся ре</w:t>
      </w:r>
      <w:r>
        <w:t>комендации к структуре и методах</w:t>
      </w:r>
      <w:r w:rsidRPr="001F747E">
        <w:t xml:space="preserve"> описания программных требований — «</w:t>
      </w:r>
      <w:proofErr w:type="spellStart"/>
      <w:r w:rsidRPr="001F747E">
        <w:t>Recommended</w:t>
      </w:r>
      <w:proofErr w:type="spellEnd"/>
      <w:r w:rsidRPr="001F747E">
        <w:t xml:space="preserve"> </w:t>
      </w:r>
      <w:proofErr w:type="spellStart"/>
      <w:r w:rsidRPr="001F747E">
        <w:t>Practice</w:t>
      </w:r>
      <w:proofErr w:type="spellEnd"/>
      <w:r w:rsidRPr="001F747E">
        <w:t xml:space="preserve"> </w:t>
      </w:r>
      <w:proofErr w:type="spellStart"/>
      <w:r w:rsidRPr="001F747E">
        <w:t>for</w:t>
      </w:r>
      <w:proofErr w:type="spellEnd"/>
      <w:r w:rsidRPr="001F747E">
        <w:t xml:space="preserve"> </w:t>
      </w:r>
      <w:proofErr w:type="spellStart"/>
      <w:r w:rsidRPr="001F747E">
        <w:t>Software</w:t>
      </w:r>
      <w:proofErr w:type="spellEnd"/>
      <w:r w:rsidRPr="001F747E">
        <w:t xml:space="preserve"> </w:t>
      </w:r>
      <w:proofErr w:type="spellStart"/>
      <w:r w:rsidRPr="001F747E">
        <w:t>Requirements</w:t>
      </w:r>
      <w:proofErr w:type="spellEnd"/>
      <w:r w:rsidRPr="001F747E">
        <w:t xml:space="preserve"> </w:t>
      </w:r>
      <w:proofErr w:type="spellStart"/>
      <w:r w:rsidRPr="001F747E">
        <w:t>Specifications</w:t>
      </w:r>
      <w:proofErr w:type="spellEnd"/>
      <w:r w:rsidRPr="001F747E">
        <w:t>»</w:t>
      </w:r>
      <w:r>
        <w:t xml:space="preserve"> </w:t>
      </w:r>
    </w:p>
    <w:p w:rsidR="00837D4A" w:rsidRPr="00837D4A" w:rsidRDefault="00837D4A" w:rsidP="00837D4A">
      <w:pPr>
        <w:pBdr>
          <w:bottom w:val="single" w:sz="6" w:space="4" w:color="EAECEF"/>
        </w:pBdr>
        <w:spacing w:before="360" w:after="240"/>
        <w:ind w:left="0"/>
        <w:jc w:val="left"/>
        <w:outlineLvl w:val="1"/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</w:pPr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Выборка из стандарта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</w:t>
      </w:r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IEEE </w:t>
      </w:r>
      <w:proofErr w:type="spellStart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Std</w:t>
      </w:r>
      <w:proofErr w:type="spellEnd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830-1998 (Ревизия IEEE </w:t>
      </w:r>
      <w:proofErr w:type="spellStart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Std</w:t>
      </w:r>
      <w:proofErr w:type="spellEnd"/>
      <w:r w:rsidRPr="00837D4A"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830-1993)</w:t>
      </w:r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 xml:space="preserve"> для выполнения практического задания (часть</w:t>
      </w:r>
      <w:proofErr w:type="gramStart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2</w:t>
      </w:r>
      <w:proofErr w:type="gramEnd"/>
      <w:r>
        <w:rPr>
          <w:rFonts w:ascii="Segoe UI" w:eastAsia="Times New Roman" w:hAnsi="Segoe UI" w:cs="Segoe UI"/>
          <w:bCs/>
          <w:color w:val="24292E"/>
          <w:sz w:val="24"/>
          <w:szCs w:val="24"/>
          <w:lang w:eastAsia="ru-RU"/>
        </w:rPr>
        <w:t>) для заданной ранее ОС</w:t>
      </w:r>
    </w:p>
    <w:p w:rsidR="00837D4A" w:rsidRPr="001A7815" w:rsidRDefault="00837D4A" w:rsidP="00837D4A">
      <w:pPr>
        <w:pBdr>
          <w:bottom w:val="single" w:sz="6" w:space="4" w:color="EAECEF"/>
        </w:pBdr>
        <w:spacing w:before="360" w:after="240"/>
        <w:ind w:left="0"/>
        <w:jc w:val="left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</w:pPr>
      <w:r w:rsidRPr="001A7815">
        <w:rPr>
          <w:rFonts w:ascii="Segoe UI" w:eastAsia="Times New Roman" w:hAnsi="Segoe UI" w:cs="Segoe UI"/>
          <w:b/>
          <w:bCs/>
          <w:color w:val="24292E"/>
          <w:sz w:val="32"/>
          <w:szCs w:val="32"/>
          <w:lang w:eastAsia="ru-RU"/>
        </w:rPr>
        <w:t>5. Части SRS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 этом разделе обсуждается каждая основная часть SRS. Эти части упорядочены ниже в виде плана, который может использоваться как образец при написании SRS. Хотя SRS не обязана в точности следовать этому плану или использовать такие же заголовки частей, хорошая SRS должна включать в себя всю приведенную информацию.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Содержание SRS:</w:t>
      </w:r>
    </w:p>
    <w:p w:rsidR="00837D4A" w:rsidRPr="001A7815" w:rsidRDefault="00837D4A" w:rsidP="00837D4A">
      <w:pPr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Введение</w:t>
      </w:r>
    </w:p>
    <w:p w:rsidR="00837D4A" w:rsidRPr="001A7815" w:rsidRDefault="00837D4A" w:rsidP="00837D4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Назначение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Область применения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Определения, акронимы и сокращения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Обзор</w:t>
      </w:r>
    </w:p>
    <w:p w:rsidR="00837D4A" w:rsidRPr="001A7815" w:rsidRDefault="00837D4A" w:rsidP="00837D4A">
      <w:pPr>
        <w:numPr>
          <w:ilvl w:val="0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Общее описание</w:t>
      </w:r>
    </w:p>
    <w:p w:rsidR="00837D4A" w:rsidRPr="001A7815" w:rsidRDefault="00837D4A" w:rsidP="00837D4A">
      <w:pPr>
        <w:numPr>
          <w:ilvl w:val="1"/>
          <w:numId w:val="1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Позиционирование продукта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Функции продукта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Пользовательские характеристики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Ограничения</w:t>
      </w:r>
    </w:p>
    <w:p w:rsidR="00837D4A" w:rsidRPr="001A7815" w:rsidRDefault="00837D4A" w:rsidP="00837D4A">
      <w:pPr>
        <w:numPr>
          <w:ilvl w:val="1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Предположения и зависимости</w:t>
      </w:r>
    </w:p>
    <w:p w:rsidR="00837D4A" w:rsidRPr="001A7815" w:rsidRDefault="00837D4A" w:rsidP="00837D4A">
      <w:pPr>
        <w:numPr>
          <w:ilvl w:val="0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Специфические требования (см.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п.п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с </w:t>
      </w:r>
      <w:hyperlink r:id="rId7" w:anchor="5_3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по </w:t>
      </w:r>
      <w:hyperlink r:id="rId8" w:anchor="5_3_8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5.3.8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с пояснением возможных специфических требований.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См. также в </w:t>
      </w:r>
      <w:hyperlink r:id="rId9" w:anchor="A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Приложении</w:t>
        </w:r>
        <w:proofErr w:type="gramStart"/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 xml:space="preserve"> А</w:t>
        </w:r>
        <w:proofErr w:type="gramEnd"/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различные способы организации этого раздела SRS)</w:t>
      </w:r>
    </w:p>
    <w:p w:rsidR="00837D4A" w:rsidRPr="001A7815" w:rsidRDefault="00837D4A" w:rsidP="00837D4A">
      <w:pPr>
        <w:numPr>
          <w:ilvl w:val="0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Приложения</w:t>
      </w:r>
    </w:p>
    <w:p w:rsidR="00837D4A" w:rsidRPr="001A7815" w:rsidRDefault="00837D4A" w:rsidP="00837D4A">
      <w:pPr>
        <w:numPr>
          <w:ilvl w:val="0"/>
          <w:numId w:val="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Индекс</w:t>
      </w:r>
    </w:p>
    <w:p w:rsidR="00837D4A" w:rsidRPr="001A7815" w:rsidRDefault="00837D4A" w:rsidP="00837D4A">
      <w:pPr>
        <w:spacing w:before="360" w:after="240"/>
        <w:ind w:left="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bookmarkStart w:id="1" w:name="user-content-5_1"/>
      <w:bookmarkEnd w:id="1"/>
      <w:r w:rsidRPr="001A7815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lastRenderedPageBreak/>
        <w:t>5.1. Введение (Раздел 1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Введение должно представлять обзор SRS</w:t>
      </w: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В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целом. Оно должно включать следующие подразделы:</w:t>
      </w:r>
    </w:p>
    <w:p w:rsidR="00837D4A" w:rsidRPr="001A7815" w:rsidRDefault="00837D4A" w:rsidP="00837D4A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Назначение.</w:t>
      </w:r>
    </w:p>
    <w:p w:rsidR="00837D4A" w:rsidRPr="001A7815" w:rsidRDefault="00837D4A" w:rsidP="00837D4A">
      <w:pPr>
        <w:numPr>
          <w:ilvl w:val="0"/>
          <w:numId w:val="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Область применения.</w:t>
      </w:r>
    </w:p>
    <w:p w:rsidR="00837D4A" w:rsidRPr="001A7815" w:rsidRDefault="00837D4A" w:rsidP="00837D4A">
      <w:pPr>
        <w:numPr>
          <w:ilvl w:val="0"/>
          <w:numId w:val="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Определения, акронимы и сокращения.</w:t>
      </w:r>
    </w:p>
    <w:p w:rsidR="00837D4A" w:rsidRPr="001A7815" w:rsidRDefault="00837D4A" w:rsidP="00837D4A">
      <w:pPr>
        <w:numPr>
          <w:ilvl w:val="0"/>
          <w:numId w:val="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Ссылки.</w:t>
      </w:r>
    </w:p>
    <w:p w:rsidR="00837D4A" w:rsidRPr="001A7815" w:rsidRDefault="00837D4A" w:rsidP="00837D4A">
      <w:pPr>
        <w:numPr>
          <w:ilvl w:val="0"/>
          <w:numId w:val="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Обзор.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" w:name="user-content-5_1_1"/>
      <w:bookmarkEnd w:id="2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5.1.1. Назначение (1.1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 этом подразделе следует:</w:t>
      </w:r>
    </w:p>
    <w:p w:rsidR="00837D4A" w:rsidRPr="001A7815" w:rsidRDefault="00837D4A" w:rsidP="00837D4A">
      <w:pPr>
        <w:numPr>
          <w:ilvl w:val="0"/>
          <w:numId w:val="3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Определить назначение SRS;</w:t>
      </w:r>
    </w:p>
    <w:p w:rsidR="00837D4A" w:rsidRPr="001A7815" w:rsidRDefault="00837D4A" w:rsidP="00837D4A">
      <w:pPr>
        <w:numPr>
          <w:ilvl w:val="0"/>
          <w:numId w:val="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Задать целевую аудиторию SRS.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3" w:name="user-content-5_1_2"/>
      <w:bookmarkEnd w:id="3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5.1.2. Область применения (1.2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должен:</w:t>
      </w:r>
    </w:p>
    <w:p w:rsidR="00837D4A" w:rsidRPr="001A7815" w:rsidRDefault="00837D4A" w:rsidP="00837D4A">
      <w:pPr>
        <w:numPr>
          <w:ilvl w:val="0"/>
          <w:numId w:val="4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Идентифицировать производимый продукт по имени (например,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Host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DBMS,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Report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Generator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 т.д.);</w:t>
      </w:r>
    </w:p>
    <w:p w:rsidR="00837D4A" w:rsidRPr="001A7815" w:rsidRDefault="00837D4A" w:rsidP="00837D4A">
      <w:pPr>
        <w:numPr>
          <w:ilvl w:val="0"/>
          <w:numId w:val="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Пояснять, что должен делать программный продукт, а также, при необходимости, чего он не должен делать;</w:t>
      </w:r>
    </w:p>
    <w:p w:rsidR="00837D4A" w:rsidRPr="001A7815" w:rsidRDefault="00837D4A" w:rsidP="00837D4A">
      <w:pPr>
        <w:numPr>
          <w:ilvl w:val="0"/>
          <w:numId w:val="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Описать применение программного обеспечения, включая выгоды, намерения и цели;</w:t>
      </w:r>
    </w:p>
    <w:p w:rsidR="00837D4A" w:rsidRPr="001A7815" w:rsidRDefault="00837D4A" w:rsidP="00837D4A">
      <w:pPr>
        <w:numPr>
          <w:ilvl w:val="0"/>
          <w:numId w:val="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Согласовываться со сходными положениями спецификаций верхнего уровня (например, спецификацией требований к системе), если они существуют.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4" w:name="user-content-5_1_3"/>
      <w:bookmarkEnd w:id="4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5.1.3. Определения, акронимы и сокращения (1.3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 представлять определения всех терминов, акронимов и сокращений, необходимых для правильной интерпретации SRS. Эта информация может быть представлена в виде ссылок на одно или более приложений к SRS либо на другие документы.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5" w:name="user-content-5_1_4"/>
      <w:bookmarkEnd w:id="5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5.1.4. Ссылки (1.4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Данный подраздел должен:</w:t>
      </w:r>
    </w:p>
    <w:p w:rsidR="00837D4A" w:rsidRPr="001A7815" w:rsidRDefault="00837D4A" w:rsidP="00837D4A">
      <w:pPr>
        <w:numPr>
          <w:ilvl w:val="0"/>
          <w:numId w:val="5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Представлять полный перечень документов, на которые есть ссылки где-либо в SRS;</w:t>
      </w:r>
    </w:p>
    <w:p w:rsidR="00837D4A" w:rsidRPr="001A7815" w:rsidRDefault="00837D4A" w:rsidP="00837D4A">
      <w:pPr>
        <w:numPr>
          <w:ilvl w:val="0"/>
          <w:numId w:val="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Идентифицировать каждый документ по названию, отчетному номеру (если применимо), дате и опубликовавшей организации;</w:t>
      </w:r>
    </w:p>
    <w:p w:rsidR="00837D4A" w:rsidRPr="001A7815" w:rsidRDefault="00837D4A" w:rsidP="00837D4A">
      <w:pPr>
        <w:numPr>
          <w:ilvl w:val="0"/>
          <w:numId w:val="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Задавать источники, из которых могут быть получены документы, на которые имеются ссылки.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Эта информация может быть представлена в виде ссылки на приложение или другой документ.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6" w:name="user-content-5_1_5"/>
      <w:bookmarkEnd w:id="6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5.1.5. Обзор (1.5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Данный подраздел должен:</w:t>
      </w:r>
    </w:p>
    <w:p w:rsidR="00837D4A" w:rsidRPr="001A7815" w:rsidRDefault="00837D4A" w:rsidP="00837D4A">
      <w:pPr>
        <w:numPr>
          <w:ilvl w:val="0"/>
          <w:numId w:val="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Описывать содержимое остальной части SRS;</w:t>
      </w:r>
    </w:p>
    <w:p w:rsidR="00837D4A" w:rsidRPr="001A7815" w:rsidRDefault="00837D4A" w:rsidP="00837D4A">
      <w:pPr>
        <w:numPr>
          <w:ilvl w:val="0"/>
          <w:numId w:val="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Пояснять организацию SRS.</w:t>
      </w:r>
    </w:p>
    <w:p w:rsidR="00837D4A" w:rsidRPr="001A7815" w:rsidRDefault="00837D4A" w:rsidP="00837D4A">
      <w:pPr>
        <w:spacing w:before="360" w:after="240"/>
        <w:ind w:left="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bookmarkStart w:id="7" w:name="user-content-5_2"/>
      <w:bookmarkEnd w:id="7"/>
      <w:r w:rsidRPr="001A7815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t>5.2. Общее описание (Раздел 2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раздел SRS должен описывать общие факторы, оказывающие влияние на продукт и требования к нему. В этом разделе не приводятся специфические требования. В нем подготавливается основа для требований, которые детально определяются в Разделе 3 SRS, и приводится информация, облегчающая их понимание.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раздел обычно состоит из шести подразделов:</w:t>
      </w:r>
    </w:p>
    <w:p w:rsidR="00837D4A" w:rsidRPr="001A7815" w:rsidRDefault="00837D4A" w:rsidP="00837D4A">
      <w:pPr>
        <w:numPr>
          <w:ilvl w:val="0"/>
          <w:numId w:val="7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Позиционирование продукта;</w:t>
      </w:r>
    </w:p>
    <w:p w:rsidR="00837D4A" w:rsidRPr="001A7815" w:rsidRDefault="00837D4A" w:rsidP="00837D4A">
      <w:pPr>
        <w:numPr>
          <w:ilvl w:val="0"/>
          <w:numId w:val="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Функции продукта;</w:t>
      </w:r>
    </w:p>
    <w:p w:rsidR="00837D4A" w:rsidRPr="001A7815" w:rsidRDefault="00837D4A" w:rsidP="00837D4A">
      <w:pPr>
        <w:numPr>
          <w:ilvl w:val="0"/>
          <w:numId w:val="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Характеристики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пользоватеолей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;</w:t>
      </w:r>
    </w:p>
    <w:p w:rsidR="00837D4A" w:rsidRPr="001A7815" w:rsidRDefault="00837D4A" w:rsidP="00837D4A">
      <w:pPr>
        <w:numPr>
          <w:ilvl w:val="0"/>
          <w:numId w:val="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Ограничения;</w:t>
      </w:r>
    </w:p>
    <w:p w:rsidR="00837D4A" w:rsidRPr="001A7815" w:rsidRDefault="00837D4A" w:rsidP="00837D4A">
      <w:pPr>
        <w:numPr>
          <w:ilvl w:val="0"/>
          <w:numId w:val="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Предположения и зависимости;</w:t>
      </w:r>
    </w:p>
    <w:p w:rsidR="00837D4A" w:rsidRPr="001A7815" w:rsidRDefault="00837D4A" w:rsidP="00837D4A">
      <w:pPr>
        <w:numPr>
          <w:ilvl w:val="0"/>
          <w:numId w:val="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Распределение требований.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8" w:name="user-content-5_2_1"/>
      <w:bookmarkEnd w:id="8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5.2.1. Позиционирование продукта (2.1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позиционирует продукт среди других связанных продуктов. Если продукт является независимым и полностью самодостаточным, это следует отразить здесь. Если SRS определяет продукт, который является компонентом большей системы, как это часто бывает, то данный подраздел должен связать требования к большей системе с функциональностью программного обеспечения и определить интерфейсы между системой и программным обеспечением.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Могут быть полезными блок-схемы, показывающие основные компоненты большей системы, связи между ними и внешние интерфейсы.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 также описывать, как программное обеспечение работает под действием различных ограничений. Например, эти ограничения могут включать:</w:t>
      </w:r>
    </w:p>
    <w:p w:rsidR="00837D4A" w:rsidRPr="001A7815" w:rsidRDefault="00837D4A" w:rsidP="00837D4A"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Системные интерфейсы;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Пользовательские интерфейсы;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Аппаратные интерфейсы;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Программные интерфейсы;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Коммуникационные интерфейсы;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Память;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Операции;</w:t>
      </w:r>
    </w:p>
    <w:p w:rsidR="00837D4A" w:rsidRPr="001A7815" w:rsidRDefault="00837D4A" w:rsidP="00837D4A">
      <w:pPr>
        <w:numPr>
          <w:ilvl w:val="0"/>
          <w:numId w:val="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Требования к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адаптируемости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на месте.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9" w:name="user-content-5_2_1_1"/>
      <w:bookmarkEnd w:id="9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5.2.1.1. Системные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Следует перечислить все системные интерфейсы и идентифицировать функциональность программного обеспечения для выполнения требований к системе, а также описание интерфейса для соответствия системе.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0" w:name="user-content-5_2_1_2"/>
      <w:bookmarkEnd w:id="10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5.2.1.2. Пользовательские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задать:</w:t>
      </w:r>
    </w:p>
    <w:p w:rsidR="00837D4A" w:rsidRPr="001A7815" w:rsidRDefault="00837D4A" w:rsidP="00837D4A">
      <w:pPr>
        <w:numPr>
          <w:ilvl w:val="0"/>
          <w:numId w:val="9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Логические характеристики каждого интерфейса между программным продуктом и его пользователями. Сюда входят конфигурационные характеристики (например, требуемые экранные формы, страницы или раскладки окон, содержимое всех отчетов или меню, а также доступность программируемых функциональных клавиш), необходимые для выполнения программных требований.</w:t>
      </w:r>
    </w:p>
    <w:p w:rsidR="00837D4A" w:rsidRPr="001A7815" w:rsidRDefault="00837D4A" w:rsidP="00837D4A">
      <w:pPr>
        <w:numPr>
          <w:ilvl w:val="0"/>
          <w:numId w:val="9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Все аспекты оптимизации интерфейса с персоналом, который должен использовать систему. Они могут просто включать список, как система должна выглядеть с точки зрения пользователя, а как не должна. Например, может быть требование наличия опции полных или кратких сообщений об ошибках. Подобно всем остальным, эти требования должны быть верифицируемыми, например: «оператор 4-го разряда должен научиться выполнять действие X за Z минут после часового обучения», а не «оператор должен выполнять действие X».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(Это также можно задать в «Системных атрибутах программного обеспечения» в разделе под названием «Простота использования»).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1" w:name="user-content-5_2_1_3"/>
      <w:bookmarkEnd w:id="11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5.2.1.3. Аппаратные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Здесь следует задать логические характеристики каждого интерфейса между программным продуктом и аппаратными компонентами системы. Сюда входят конфигурационные характеристики (число портов, набор инструкций и т.д.). Также освещаются такие моменты, как: какие устройства поддерживаются, как они поддерживаются, а также протоколы. Например, поддержка терминала может задавать поддержку полноэкранного интерфейса, в противоположность построчному вводу.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2" w:name="user-content-5_2_1_4"/>
      <w:bookmarkEnd w:id="12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5.2.1.4. Программные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задать использование прочих необходимых программных продуктов (например, система управления данными, операционная система или математический пакет), а также интерфейсы с другими прикладными системами (например, связь между системой приема оплаты счетов и общей бухгалтерской системой). Для каждого необходимого программного продукта следует предоставить следующую информацию:</w:t>
      </w:r>
    </w:p>
    <w:p w:rsidR="00837D4A" w:rsidRPr="001A7815" w:rsidRDefault="00837D4A" w:rsidP="00837D4A"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Название;</w:t>
      </w:r>
    </w:p>
    <w:p w:rsidR="00837D4A" w:rsidRPr="001A7815" w:rsidRDefault="00837D4A" w:rsidP="00837D4A">
      <w:pPr>
        <w:numPr>
          <w:ilvl w:val="0"/>
          <w:numId w:val="1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Мнемоника;</w:t>
      </w:r>
    </w:p>
    <w:p w:rsidR="00837D4A" w:rsidRPr="001A7815" w:rsidRDefault="00837D4A" w:rsidP="00837D4A">
      <w:pPr>
        <w:numPr>
          <w:ilvl w:val="0"/>
          <w:numId w:val="1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Номер спецификации;</w:t>
      </w:r>
    </w:p>
    <w:p w:rsidR="00837D4A" w:rsidRPr="001A7815" w:rsidRDefault="00837D4A" w:rsidP="00837D4A">
      <w:pPr>
        <w:numPr>
          <w:ilvl w:val="0"/>
          <w:numId w:val="1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Номер версии;</w:t>
      </w:r>
    </w:p>
    <w:p w:rsidR="00837D4A" w:rsidRPr="001A7815" w:rsidRDefault="00837D4A" w:rsidP="00837D4A">
      <w:pPr>
        <w:numPr>
          <w:ilvl w:val="0"/>
          <w:numId w:val="1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Источник.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Для каждого интерфейса следует предоставить следующую информацию:</w:t>
      </w:r>
    </w:p>
    <w:p w:rsidR="00837D4A" w:rsidRPr="001A7815" w:rsidRDefault="00837D4A" w:rsidP="00837D4A"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Обсуждение назначения интерфейсного программного обеспечения с точки зрения программного продукта.</w:t>
      </w:r>
    </w:p>
    <w:p w:rsidR="00837D4A" w:rsidRPr="001A7815" w:rsidRDefault="00837D4A" w:rsidP="00837D4A">
      <w:pPr>
        <w:numPr>
          <w:ilvl w:val="0"/>
          <w:numId w:val="1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Определение интерфейса в терминах содержания и формата сообщений. Не обязательно детально описывать хорошо документированные интерфейсы, но требуется ссылка на документ, определяющий требуемый интерфейс.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3" w:name="user-content-5_2_1_5"/>
      <w:bookmarkEnd w:id="13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5.2.1.5. Коммуникационные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задать различные интерфейсы коммуникаций: протоколы локальных сетей и т.д.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4" w:name="user-content-5_2_1_6"/>
      <w:bookmarkEnd w:id="14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5.2.1.6. Ограничения по памяти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задать все значимые характеристики и ограничения, касающиеся первичной и вторичной памяти.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5" w:name="user-content-5_2_1_7"/>
      <w:bookmarkEnd w:id="15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5.2.1.7. Операции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задать обычные и специфические операции, которые требуются пользователю, например:</w:t>
      </w:r>
    </w:p>
    <w:p w:rsidR="00837D4A" w:rsidRPr="001A7815" w:rsidRDefault="00837D4A" w:rsidP="00837D4A">
      <w:pPr>
        <w:numPr>
          <w:ilvl w:val="0"/>
          <w:numId w:val="1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Различные модели операций в организации пользователя (например, операции, инициируемые пользователем);</w:t>
      </w:r>
    </w:p>
    <w:p w:rsidR="00837D4A" w:rsidRPr="001A7815" w:rsidRDefault="00837D4A" w:rsidP="00837D4A">
      <w:pPr>
        <w:numPr>
          <w:ilvl w:val="0"/>
          <w:numId w:val="1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Периоды интерактивных операций и периоды операций, не требующих ручного вмешательства;</w:t>
      </w:r>
    </w:p>
    <w:p w:rsidR="00837D4A" w:rsidRPr="001A7815" w:rsidRDefault="00837D4A" w:rsidP="00837D4A">
      <w:pPr>
        <w:numPr>
          <w:ilvl w:val="0"/>
          <w:numId w:val="1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Функции поддержки обработки данных;</w:t>
      </w:r>
    </w:p>
    <w:p w:rsidR="00837D4A" w:rsidRPr="001A7815" w:rsidRDefault="00837D4A" w:rsidP="00837D4A">
      <w:pPr>
        <w:numPr>
          <w:ilvl w:val="0"/>
          <w:numId w:val="1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Операции резервного копирования и восстановления.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i/>
          <w:iCs/>
          <w:color w:val="24292E"/>
          <w:sz w:val="21"/>
          <w:szCs w:val="21"/>
          <w:lang w:eastAsia="ru-RU"/>
        </w:rPr>
        <w:t>Примечание.</w:t>
      </w: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Иногда они задаются как часть раздела «Пользовательские Интерфейсы».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16" w:name="user-content-5_2_1_8"/>
      <w:bookmarkEnd w:id="16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5.2.1.8. Требования к адаптации на месте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Следует:</w:t>
      </w:r>
    </w:p>
    <w:p w:rsidR="00837D4A" w:rsidRPr="001A7815" w:rsidRDefault="00837D4A" w:rsidP="00837D4A">
      <w:pPr>
        <w:numPr>
          <w:ilvl w:val="0"/>
          <w:numId w:val="13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Определить требования ко всем данным или последовательностям инициализации, специфичным для данного места, задачи или режима работы (например, таблицы значений, безопасные пределы и т.д.);</w:t>
      </w:r>
    </w:p>
    <w:p w:rsidR="00837D4A" w:rsidRPr="001A7815" w:rsidRDefault="00837D4A" w:rsidP="00837D4A">
      <w:pPr>
        <w:numPr>
          <w:ilvl w:val="0"/>
          <w:numId w:val="1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Задать особенности, относящиеся к месту или задаче, которые следует модифицировать с целью адаптации программного обеспечения к конкретной инсталляции.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17" w:name="user-content-5_2_2"/>
      <w:bookmarkEnd w:id="17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5.2.2. Функции продукта (2.2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 этом подразделе SRS следует представить сводку основных функций, выполняемых системой. Например, SRS для бухгалтерской программы может посвятить эту часть работе со счетами, обслуживанию клиентов и подготовке платежных поручений, не вдаваясь в обширную детализацию этих функций.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Иногда сводка функций, необходимых для данной части, берется прямо из соответствующего раздела спецификации верхнего уровня (если она есть), которая размещает некоторые функции в программном продукте. Заметим для ясности, что:</w:t>
      </w:r>
    </w:p>
    <w:p w:rsidR="00837D4A" w:rsidRPr="001A7815" w:rsidRDefault="00837D4A" w:rsidP="00837D4A">
      <w:pPr>
        <w:numPr>
          <w:ilvl w:val="0"/>
          <w:numId w:val="14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Функции должны быть организованы таким образом, чтобы сделать перечень функций понятным потребителю или другим читателям при первом прочтении документа.</w:t>
      </w:r>
    </w:p>
    <w:p w:rsidR="00837D4A" w:rsidRPr="001A7815" w:rsidRDefault="00837D4A" w:rsidP="00837D4A">
      <w:pPr>
        <w:numPr>
          <w:ilvl w:val="0"/>
          <w:numId w:val="1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Можно использовать текстовые или графические методики для представления различных функций и отношений между ними. Подобные диаграммы не должны представлять реализацию продукта, а лишь показывать логические взаимосвязи между переменными.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18" w:name="user-content-5_2_3"/>
      <w:bookmarkEnd w:id="18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5.2.3. Характеристики пользователей (2.3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SRS должен описывать общие характеристики предполагаемых пользователей, включая уровень образования, опыт и техническую грамотность. В нем не следует устанавливать специфические требования, но следует привести причины, по которым некоторые специфические требования заданы далее в </w:t>
      </w:r>
      <w:hyperlink r:id="rId10" w:anchor="3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Разделе 3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SRS.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19" w:name="user-content-5_2_4"/>
      <w:bookmarkEnd w:id="19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5.2.4. Ограничения (2.4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 этом подразделе должны быть приведены общие описания всего того, что может ограничить действия разработчика. Они включают:</w:t>
      </w:r>
    </w:p>
    <w:p w:rsidR="00837D4A" w:rsidRPr="001A7815" w:rsidRDefault="00837D4A" w:rsidP="00837D4A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Правовые вопросы;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Аппаратные ограничения (например, требования к длительности сигналов);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Интерфейсы с другими приложениями;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Параллельные операции;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</w:t>
      </w: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ии ау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дита;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Функции управления;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Языковые ограничения высшего порядка;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Протоколы синхронизации сигналов (например, XON-XOFF, ACK-NACK);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Требования к надежности;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Критичность приложения;</w:t>
      </w:r>
    </w:p>
    <w:p w:rsidR="00837D4A" w:rsidRPr="001A7815" w:rsidRDefault="00837D4A" w:rsidP="00837D4A">
      <w:pPr>
        <w:numPr>
          <w:ilvl w:val="0"/>
          <w:numId w:val="1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Соображения безопасности и секретности.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0" w:name="user-content-5_2_5"/>
      <w:bookmarkEnd w:id="20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5.2.5. Предположения и зависимости (2.5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 этом подразделе следует перечислить все факторы, которые влияют на требования, устанавливаемые SRS. Эти факторы не являются проектными ограничениями, а скорее относятся к их изменениям, которые могут повлиять на требования SRS. Например, может быть сделано предположение, что некоторая операционная система будет доступна для оборудования, на которое ориентирован программный продукт. Если в действительности операционная система недоступна, потребуется соответствующее изменение SRS.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1" w:name="user-content-5_2_6"/>
      <w:bookmarkEnd w:id="21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5.2.6. Распределение требований (2.6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 представлять требования, которые могут быть отложены до будущих версий системы.</w:t>
      </w:r>
    </w:p>
    <w:p w:rsidR="00837D4A" w:rsidRPr="001A7815" w:rsidRDefault="00837D4A" w:rsidP="00837D4A">
      <w:pPr>
        <w:spacing w:before="360" w:after="240"/>
        <w:ind w:left="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bookmarkStart w:id="22" w:name="user-content-5_3"/>
      <w:bookmarkEnd w:id="22"/>
      <w:r w:rsidRPr="001A7815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t>5.3. Специфические требования (Раздел 3 SRS)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Этот раздел SRS должен содержать все требования к программному обеспечению на уровне детализации, достаточном, чтобы позволить разработчикам создать систему, удовлетворяющую этим ограничениям, а тестерам — проверить, удовлетворяет ли система этим ограничениям. В данном разделе каждое требование должно быть ориентировано на </w:t>
      </w: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 xml:space="preserve">пользователей, операторов или другие системы, внешние по отношению </w:t>
      </w: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данной. Эти требования должны включать минимальное описание для каждого ввода в систему, каждого ответа системы, а также всех функций, выполняемых системой в ответ на ввод или для поддержки вывода. Поскольку зачастую эта часть SRS является самой большой и наиболее важной, применяются следующие принципы:</w:t>
      </w:r>
    </w:p>
    <w:p w:rsidR="00837D4A" w:rsidRPr="001A7815" w:rsidRDefault="00837D4A" w:rsidP="00837D4A">
      <w:pPr>
        <w:numPr>
          <w:ilvl w:val="0"/>
          <w:numId w:val="1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Специфические требования должны соответствовать характеристикам, описанным в </w:t>
      </w:r>
      <w:hyperlink r:id="rId11" w:anchor="4_3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подразделе 4.3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numPr>
          <w:ilvl w:val="0"/>
          <w:numId w:val="1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Специфические требования должны снабжаться перекрестными ссылками на ранние документы.</w:t>
      </w:r>
    </w:p>
    <w:p w:rsidR="00837D4A" w:rsidRPr="001A7815" w:rsidRDefault="00837D4A" w:rsidP="00837D4A">
      <w:pPr>
        <w:numPr>
          <w:ilvl w:val="0"/>
          <w:numId w:val="1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Все требования должны быть уникально идентифицируемыми.</w:t>
      </w:r>
    </w:p>
    <w:p w:rsidR="00837D4A" w:rsidRPr="001A7815" w:rsidRDefault="00837D4A" w:rsidP="00837D4A">
      <w:pPr>
        <w:numPr>
          <w:ilvl w:val="0"/>
          <w:numId w:val="1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уделить особое внимание организации требований с целью достижения максимальной читабельности.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Перед изучением способов организации требований полезно рассмотреть различные элементы, включающие в себя требования, которые описаны в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п.п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с </w:t>
      </w:r>
      <w:hyperlink r:id="rId12" w:anchor="5_3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по </w:t>
      </w:r>
      <w:hyperlink r:id="rId13" w:anchor="5_3_7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5.3.7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3" w:name="user-content-5_3_1"/>
      <w:bookmarkEnd w:id="23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5.3.1.Внешние интерфейсы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Здесь должно быть детальное описание всех входных и выходных данных программной системы. Оно должно дополнять описания интерфейсов из </w:t>
      </w:r>
      <w:hyperlink r:id="rId14" w:anchor="5_2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подраздела 5.2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и не содержать повторяющейся информации. Оно должно иметь формат и содержание, как указано ниже:</w:t>
      </w:r>
    </w:p>
    <w:p w:rsidR="00837D4A" w:rsidRPr="001A7815" w:rsidRDefault="00837D4A" w:rsidP="00837D4A">
      <w:pPr>
        <w:numPr>
          <w:ilvl w:val="0"/>
          <w:numId w:val="17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Имя элемента;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Описание назначения;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Источник входных данных или получатель выходных;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Допустимый диапазон, точность и отклонения;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Единицы измерения;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Временные диаграммы;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Взаимосвязи с другими входами/выходами;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Форматы и организация экранов;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Форматы и организация окон;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Форматы данных;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Форматы команд;</w:t>
      </w:r>
    </w:p>
    <w:p w:rsidR="00837D4A" w:rsidRPr="001A7815" w:rsidRDefault="00837D4A" w:rsidP="00837D4A">
      <w:pPr>
        <w:numPr>
          <w:ilvl w:val="0"/>
          <w:numId w:val="17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Завершающие сообщения.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4" w:name="user-content-5_3_2"/>
      <w:bookmarkEnd w:id="24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5.3.2. Функции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Функциональные требования должны определять фундаментальные действия, которые должны выполняться программным обеспечением для приема и обработки входных данных, а также обработки и вывода выходных данных. Они обычно перечисляются в виде предложений, начинающихся со слов «Система должна…».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Они включают:</w:t>
      </w:r>
    </w:p>
    <w:p w:rsidR="00837D4A" w:rsidRPr="001A7815" w:rsidRDefault="00837D4A" w:rsidP="00837D4A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Проверку допустимости входных значений;</w:t>
      </w:r>
    </w:p>
    <w:p w:rsidR="00837D4A" w:rsidRPr="001A7815" w:rsidRDefault="00837D4A" w:rsidP="00837D4A">
      <w:pPr>
        <w:numPr>
          <w:ilvl w:val="0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Точный порядок действий;</w:t>
      </w:r>
    </w:p>
    <w:p w:rsidR="00837D4A" w:rsidRPr="001A7815" w:rsidRDefault="00837D4A" w:rsidP="00837D4A">
      <w:pPr>
        <w:numPr>
          <w:ilvl w:val="0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Реакцию на нештатные ситуации, включающие:</w:t>
      </w:r>
    </w:p>
    <w:p w:rsidR="00837D4A" w:rsidRPr="001A7815" w:rsidRDefault="00837D4A" w:rsidP="00837D4A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Переполнение;</w:t>
      </w:r>
    </w:p>
    <w:p w:rsidR="00837D4A" w:rsidRPr="001A7815" w:rsidRDefault="00837D4A" w:rsidP="00837D4A">
      <w:pPr>
        <w:numPr>
          <w:ilvl w:val="1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Коммуникационные проблемы;</w:t>
      </w:r>
    </w:p>
    <w:p w:rsidR="00837D4A" w:rsidRPr="001A7815" w:rsidRDefault="00837D4A" w:rsidP="00837D4A">
      <w:pPr>
        <w:numPr>
          <w:ilvl w:val="1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Обработку ошибок и восстановление;</w:t>
      </w:r>
    </w:p>
    <w:p w:rsidR="00837D4A" w:rsidRPr="001A7815" w:rsidRDefault="00837D4A" w:rsidP="00837D4A">
      <w:pPr>
        <w:numPr>
          <w:ilvl w:val="0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Влияние параметров;</w:t>
      </w:r>
    </w:p>
    <w:p w:rsidR="00837D4A" w:rsidRPr="001A7815" w:rsidRDefault="00837D4A" w:rsidP="00837D4A">
      <w:pPr>
        <w:numPr>
          <w:ilvl w:val="0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Взаимосвязь между входными и выходными данными, включая:</w:t>
      </w:r>
    </w:p>
    <w:p w:rsidR="00837D4A" w:rsidRPr="001A7815" w:rsidRDefault="00837D4A" w:rsidP="00837D4A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Порядок ввода/вывода;</w:t>
      </w:r>
    </w:p>
    <w:p w:rsidR="00837D4A" w:rsidRPr="001A7815" w:rsidRDefault="00837D4A" w:rsidP="00837D4A">
      <w:pPr>
        <w:numPr>
          <w:ilvl w:val="1"/>
          <w:numId w:val="18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Формулы преобразования входных данных в выходные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Может оказаться удобным разделение функциональных требований на подфункции или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подпроцессы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Это не значит, что программный проект будет разделен таким же образом.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5" w:name="user-content-5_3_3"/>
      <w:bookmarkEnd w:id="25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5.3.3. Требования к производительности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 задавать как статические, так и динамические численные требования, предъявляемые в целом к программному обеспечению или к взаимодействию человека с программой. Статические численные требования могут включать следующие:</w:t>
      </w:r>
    </w:p>
    <w:p w:rsidR="00837D4A" w:rsidRPr="001A7815" w:rsidRDefault="00837D4A" w:rsidP="00837D4A">
      <w:pPr>
        <w:numPr>
          <w:ilvl w:val="0"/>
          <w:numId w:val="19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Число поддерживаемых терминалов;</w:t>
      </w:r>
    </w:p>
    <w:p w:rsidR="00837D4A" w:rsidRPr="001A7815" w:rsidRDefault="00837D4A" w:rsidP="00837D4A">
      <w:pPr>
        <w:numPr>
          <w:ilvl w:val="0"/>
          <w:numId w:val="19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Число одновременно поддерживаемых пользователей;</w:t>
      </w:r>
    </w:p>
    <w:p w:rsidR="00837D4A" w:rsidRPr="001A7815" w:rsidRDefault="00837D4A" w:rsidP="00837D4A">
      <w:pPr>
        <w:numPr>
          <w:ilvl w:val="0"/>
          <w:numId w:val="19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Объем и тип обрабатываемой информации.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Статические численные требования иногда оформляются в виде отдельного раздела.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Динамические численные требования могут включать, например, число транзакций и задач, или объем данных, обрабатываемых в некоторый период данных в условиях как нормальной, так и пиковой нагрузки.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Все эти требования следует формулировать в терминах измеримых величин.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Например:</w:t>
      </w:r>
    </w:p>
    <w:p w:rsidR="00837D4A" w:rsidRPr="001A7815" w:rsidRDefault="00837D4A" w:rsidP="00837D4A">
      <w:pPr>
        <w:ind w:left="0"/>
        <w:jc w:val="left"/>
        <w:rPr>
          <w:rFonts w:ascii="Segoe UI" w:eastAsia="Times New Roman" w:hAnsi="Segoe UI" w:cs="Segoe UI"/>
          <w:color w:val="6A737D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6A737D"/>
          <w:sz w:val="21"/>
          <w:szCs w:val="21"/>
          <w:lang w:eastAsia="ru-RU"/>
        </w:rPr>
        <w:t>95% транзакций должны обрабатываться менее чем за 1 секунду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вместо:</w:t>
      </w:r>
    </w:p>
    <w:p w:rsidR="00837D4A" w:rsidRPr="001A7815" w:rsidRDefault="00837D4A" w:rsidP="00837D4A">
      <w:pPr>
        <w:ind w:left="0"/>
        <w:jc w:val="left"/>
        <w:rPr>
          <w:rFonts w:ascii="Segoe UI" w:eastAsia="Times New Roman" w:hAnsi="Segoe UI" w:cs="Segoe UI"/>
          <w:color w:val="6A737D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6A737D"/>
          <w:sz w:val="21"/>
          <w:szCs w:val="21"/>
          <w:lang w:eastAsia="ru-RU"/>
        </w:rPr>
        <w:t>Оператор не должен ждать, пока завершится транзакция.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Примечание</w:t>
      </w: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Численные границы, применимые к отдельной функции, обычно задаются в описании данной функции, в подразделе обработки.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6" w:name="user-content-5_3_4"/>
      <w:bookmarkEnd w:id="26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5.3.4. </w:t>
      </w:r>
      <w:proofErr w:type="gramStart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Логические требования</w:t>
      </w:r>
      <w:proofErr w:type="gramEnd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 xml:space="preserve"> к базе данных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Здесь следует задать </w:t>
      </w: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логические требования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к информации, которая должна размещаться в базе данных. Они могут включать следующие:</w:t>
      </w:r>
    </w:p>
    <w:p w:rsidR="00837D4A" w:rsidRPr="001A7815" w:rsidRDefault="00837D4A" w:rsidP="00837D4A">
      <w:pPr>
        <w:numPr>
          <w:ilvl w:val="0"/>
          <w:numId w:val="20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Типы информации, используемой различными функциями;</w:t>
      </w:r>
    </w:p>
    <w:p w:rsidR="00837D4A" w:rsidRPr="001A7815" w:rsidRDefault="00837D4A" w:rsidP="00837D4A">
      <w:pPr>
        <w:numPr>
          <w:ilvl w:val="0"/>
          <w:numId w:val="2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Частоту использования;</w:t>
      </w:r>
    </w:p>
    <w:p w:rsidR="00837D4A" w:rsidRPr="001A7815" w:rsidRDefault="00837D4A" w:rsidP="00837D4A">
      <w:pPr>
        <w:numPr>
          <w:ilvl w:val="0"/>
          <w:numId w:val="2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Возможность доступа;</w:t>
      </w:r>
    </w:p>
    <w:p w:rsidR="00837D4A" w:rsidRPr="001A7815" w:rsidRDefault="00837D4A" w:rsidP="00837D4A">
      <w:pPr>
        <w:numPr>
          <w:ilvl w:val="0"/>
          <w:numId w:val="2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Сущности и отношения между ними;</w:t>
      </w:r>
    </w:p>
    <w:p w:rsidR="00837D4A" w:rsidRPr="001A7815" w:rsidRDefault="00837D4A" w:rsidP="00837D4A">
      <w:pPr>
        <w:numPr>
          <w:ilvl w:val="0"/>
          <w:numId w:val="2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Ограничения целостности;</w:t>
      </w:r>
    </w:p>
    <w:p w:rsidR="00837D4A" w:rsidRPr="001A7815" w:rsidRDefault="00837D4A" w:rsidP="00837D4A">
      <w:pPr>
        <w:numPr>
          <w:ilvl w:val="0"/>
          <w:numId w:val="20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Требования к хранению данных.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7" w:name="user-content-5_3_5"/>
      <w:bookmarkEnd w:id="27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lastRenderedPageBreak/>
        <w:t>5.3.5. Ограничения проектирования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Здесь задаются ограничения проектирования, налагаемые другими стандартами, аппаратурой и т.д.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28" w:name="user-content-5_3_5_1"/>
      <w:bookmarkEnd w:id="28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5.3.5.1. Соответствие стандартам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Этот подраздел должен задавать ограничения, вытекающие из существующих стандартов и правил. Они могут включать следующее:</w:t>
      </w:r>
    </w:p>
    <w:p w:rsidR="00837D4A" w:rsidRPr="001A7815" w:rsidRDefault="00837D4A" w:rsidP="00837D4A">
      <w:pPr>
        <w:numPr>
          <w:ilvl w:val="0"/>
          <w:numId w:val="21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Форматы отчетов;</w:t>
      </w:r>
    </w:p>
    <w:p w:rsidR="00837D4A" w:rsidRPr="001A7815" w:rsidRDefault="00837D4A" w:rsidP="00837D4A">
      <w:pPr>
        <w:numPr>
          <w:ilvl w:val="0"/>
          <w:numId w:val="2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Именование данных;</w:t>
      </w:r>
    </w:p>
    <w:p w:rsidR="00837D4A" w:rsidRPr="001A7815" w:rsidRDefault="00837D4A" w:rsidP="00837D4A">
      <w:pPr>
        <w:numPr>
          <w:ilvl w:val="0"/>
          <w:numId w:val="2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Бухгалтерские процедуры;</w:t>
      </w:r>
    </w:p>
    <w:p w:rsidR="00837D4A" w:rsidRPr="001A7815" w:rsidRDefault="00837D4A" w:rsidP="00837D4A">
      <w:pPr>
        <w:numPr>
          <w:ilvl w:val="0"/>
          <w:numId w:val="21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Протоколирование работы.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Например, требования к программному обеспечению по трассировке вычислительных действий. Подобные трассировки необходимы для некоторых приложений для выполнения требований правовых или финансовых стандартов. Требование протоколирования работы может, например, устанавливать, что при изменениях в платежной ведомости прежнее и новое значения должны записываться в файл трассировки.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29" w:name="user-content-5_3_6"/>
      <w:bookmarkEnd w:id="29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5.3.6. Атрибуты программной системы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Некоторые атрибуты программного обеспечения могут служить требованиями. Важно, чтобы требуемые атрибуты были заданы таким образом, чтобы можно было объективно проверить выполнение данного требования. В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п.п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с </w:t>
      </w:r>
      <w:hyperlink r:id="rId15" w:anchor="5_3_6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5.3.6.1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по </w:t>
      </w:r>
      <w:hyperlink r:id="rId16" w:anchor="5_3_6_5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5.3.6.5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приведен список примеров.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0" w:name="user-content-5_3_6_1"/>
      <w:bookmarkEnd w:id="30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5.3.6.1. Надежность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перечислить факторы, необходимые для установления требуемого уровня надежности программного обеспечения.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1" w:name="user-content-5_3_6_2"/>
      <w:bookmarkEnd w:id="31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5.3.6.2. Доступность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перечислить факторы, призванные гарантировать определенный уровень доступности системы, такие как контрольные точки, восстановление и перезапуск.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2" w:name="user-content-5_3_6_3"/>
      <w:bookmarkEnd w:id="32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5.3.6.3. Безопасность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перечислить факторы, защищающие программное обеспечение от случайного или злонамеренного доступа, использования, модификации, разрушения или разглашения. Специфические требования в этой области включают необходимость:</w:t>
      </w:r>
    </w:p>
    <w:p w:rsidR="00837D4A" w:rsidRPr="001A7815" w:rsidRDefault="00837D4A" w:rsidP="00837D4A">
      <w:pPr>
        <w:numPr>
          <w:ilvl w:val="0"/>
          <w:numId w:val="2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Использования криптографии;</w:t>
      </w:r>
    </w:p>
    <w:p w:rsidR="00837D4A" w:rsidRPr="001A7815" w:rsidRDefault="00837D4A" w:rsidP="00837D4A">
      <w:pPr>
        <w:numPr>
          <w:ilvl w:val="0"/>
          <w:numId w:val="2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Хранение логов или истории;</w:t>
      </w:r>
    </w:p>
    <w:p w:rsidR="00837D4A" w:rsidRPr="001A7815" w:rsidRDefault="00837D4A" w:rsidP="00837D4A">
      <w:pPr>
        <w:numPr>
          <w:ilvl w:val="0"/>
          <w:numId w:val="2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Назначать некоторые функции различным модулям;</w:t>
      </w:r>
    </w:p>
    <w:p w:rsidR="00837D4A" w:rsidRPr="001A7815" w:rsidRDefault="00837D4A" w:rsidP="00837D4A">
      <w:pPr>
        <w:numPr>
          <w:ilvl w:val="0"/>
          <w:numId w:val="2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Ограничивать коммуникации между некоторыми областями программы;</w:t>
      </w:r>
    </w:p>
    <w:p w:rsidR="00837D4A" w:rsidRPr="001A7815" w:rsidRDefault="00837D4A" w:rsidP="00837D4A">
      <w:pPr>
        <w:numPr>
          <w:ilvl w:val="0"/>
          <w:numId w:val="22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Проверять целостность данных для критических переменных.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3" w:name="user-content-5_3_6_4"/>
      <w:bookmarkEnd w:id="33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 xml:space="preserve">5.3.6.4. </w:t>
      </w:r>
      <w:proofErr w:type="spellStart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Поддерживаемость</w:t>
      </w:r>
      <w:proofErr w:type="spellEnd"/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Следует перечислить атрибуты программного обеспечения, относящиеся к легкости поддержки самого программного обеспечения. Это могут быть некоторые требования, относящиеся к модульности, интерфейсам, сложности и т.д. Не следует помещать здесь требования лишь потому, что принято считать их хорошим тоном разработки.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4" w:name="user-content-5_3_6_5"/>
      <w:bookmarkEnd w:id="34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5.3.6.5. Переносимость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Следует перечислить атрибуты программного обеспечения, касающиеся легкости переноса программного обеспечения на другие компьютеры и/или операционные системы. Они могут включать следующее:</w:t>
      </w:r>
    </w:p>
    <w:p w:rsidR="00837D4A" w:rsidRPr="001A7815" w:rsidRDefault="00837D4A" w:rsidP="00837D4A">
      <w:pPr>
        <w:numPr>
          <w:ilvl w:val="0"/>
          <w:numId w:val="23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Доля компонентов с машинно-зависимым кодом;</w:t>
      </w:r>
    </w:p>
    <w:p w:rsidR="00837D4A" w:rsidRPr="001A7815" w:rsidRDefault="00837D4A" w:rsidP="00837D4A">
      <w:pPr>
        <w:numPr>
          <w:ilvl w:val="0"/>
          <w:numId w:val="2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Доля машинно-зависимого кода;</w:t>
      </w:r>
    </w:p>
    <w:p w:rsidR="00837D4A" w:rsidRPr="001A7815" w:rsidRDefault="00837D4A" w:rsidP="00837D4A">
      <w:pPr>
        <w:numPr>
          <w:ilvl w:val="0"/>
          <w:numId w:val="2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Использование испытанного переносимого языка;</w:t>
      </w:r>
    </w:p>
    <w:p w:rsidR="00837D4A" w:rsidRPr="001A7815" w:rsidRDefault="00837D4A" w:rsidP="00837D4A">
      <w:pPr>
        <w:numPr>
          <w:ilvl w:val="0"/>
          <w:numId w:val="2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Использование особенного компилятора или подмножества языка;</w:t>
      </w:r>
    </w:p>
    <w:p w:rsidR="00837D4A" w:rsidRPr="001A7815" w:rsidRDefault="00837D4A" w:rsidP="00837D4A">
      <w:pPr>
        <w:numPr>
          <w:ilvl w:val="0"/>
          <w:numId w:val="23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Использование особенной операционной системы.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35" w:name="user-content-5_3_7"/>
      <w:bookmarkEnd w:id="35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5.3.7. Организация специфических требований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Для любой нетривиальной системы детальные требования обширно разрастаются. Поэтому рекомендуется тщательный подход к их организации в виде, оптимальном для понимания. Не существует единой организации, оптимальной для всех систем. Различные классы систем придерживаются различной организации требований в Разделе 3 SRS. Некоторые способы организации описаны в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п.п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с </w:t>
      </w:r>
      <w:hyperlink r:id="rId17" w:anchor="5_3_7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5.3.7.1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по </w:t>
      </w:r>
      <w:hyperlink r:id="rId18" w:anchor="5_3_7_7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5.3.7.7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6" w:name="user-content-5_3_7_1"/>
      <w:bookmarkEnd w:id="36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5.3.7.1. Режим системы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Поведение некоторых систем кардинально различается в зависимости от режима системы. Например, система управления может иметь различные наборы функций для разных режимов: обучение, нормальный или аварийный. При организации этого раздела по режимам, можно использовать планы </w:t>
      </w:r>
      <w:hyperlink r:id="rId19" w:anchor="A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или </w:t>
      </w:r>
      <w:hyperlink r:id="rId20" w:anchor="A_2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А.2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Выбор определяется тем, зависят ли от режима интерфейсы и производительность.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7" w:name="user-content-5_3_7_2"/>
      <w:bookmarkEnd w:id="37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5.3.7.2. Класс пользователя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Некоторые системы обеспечивают различные наборы функций для разных классов пользователей. Например, система управления лифтом предоставляет различные возможности пассажирам, обслуживающему персоналу и пожарным. При организации этого раздела по классам пользователей следует использовать план </w:t>
      </w:r>
      <w:hyperlink r:id="rId21" w:anchor="A_3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А.3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8" w:name="user-content-5_3_7_3"/>
      <w:bookmarkEnd w:id="38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5.3.7.3. Объекты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Объекты — это сущности реального мира, которые имеют соответствие в системе. Например, в системе мониторинга пациентов в число объектов входят пациенты, датчики, медсестры, кабинеты, врачи, медикаменты и т.д. С каждым объектом связаны наборы атрибутов (данного объекта) и функций (выполняемых данным объектом). Эти функции называются также сервисами, методами или процессами. При организации этого раздела по объектам следует использовать план </w:t>
      </w:r>
      <w:hyperlink r:id="rId22" w:anchor="A_4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А.4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Заметим, что наборы объектов могут иметь общие атрибуты и сервисы. Они группируются вместе как классы.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39" w:name="user-content-5_3_7_4"/>
      <w:bookmarkEnd w:id="39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lastRenderedPageBreak/>
        <w:t>5.3.7.4. Функциональные возможности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Функциональная возможность — это внешний сервис системы, который может потребовать последовательность ввода данных для достижения желаемого результата. Например, в телефонной системе функциональные возможности включают местный вызов, переадресацию звонка и конференцию. Обычно функциональные возможности описывают в виде последовательности пар запрос-ответ. При организации этого раздела в соответствии с функциональными возможностями следует использовать план </w:t>
      </w:r>
      <w:hyperlink r:id="rId23" w:anchor="A_5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А.5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40" w:name="user-content-5_3_7_5"/>
      <w:bookmarkEnd w:id="40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5.3.7.5. Внешние воздействия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Некоторые системы могут быть лучше организованы путем описания их функций в терминах внешних воздействий. Например, функции системы автоматического приземления самолета могут быть разбиты на секции для потери тяги, порывов ветра, неожиданной смены курса, избыточной вертикальной скорости и т.д. При организации этого раздела в соответствии с внешними воздействиями следует использовать план </w:t>
      </w:r>
      <w:hyperlink r:id="rId24" w:anchor="A_6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А.6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41" w:name="user-content-5_3_7_6"/>
      <w:bookmarkEnd w:id="41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5.3.7.6. Отклики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Некоторые системы могут быть лучше организованы путем описания всех функций, поддерживающих генерацию откликов. Например, функции системы управления персоналом могут быть разбиты на секции, соответствующие всем функциям, связанным с генерацией чеков оплаты, всем функциям, связанным с генерацией текущего списка сотрудников, и т.д. Следует использовать план A.6, в котором все внешние воздействия заменены откликами.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42" w:name="user-content-5_3_7_7"/>
      <w:bookmarkEnd w:id="42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5.3.7.7. Функциональная иерархия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Если ни одна из вышеперечисленных организационных схем не подходит, общая функциональность может быть организована в виде иерархии функций, организованных в соответствии с входными данными, выходными данными или внутренними данными. Могут быть использованы диаграммы потоков данных и словари данных, чтобы показать взаимосвязи между функциями и данными. При организации этого раздела в соответствии с функциональной иерархией следует использовать план </w:t>
      </w:r>
      <w:hyperlink r:id="rId25" w:anchor="A_7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А.7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</w:p>
    <w:p w:rsidR="00837D4A" w:rsidRPr="001A7815" w:rsidRDefault="00837D4A" w:rsidP="00837D4A">
      <w:pPr>
        <w:spacing w:before="360" w:after="240"/>
        <w:ind w:left="0"/>
        <w:jc w:val="left"/>
        <w:outlineLvl w:val="4"/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</w:pPr>
      <w:bookmarkStart w:id="43" w:name="user-content-5_3_7_8"/>
      <w:bookmarkEnd w:id="43"/>
      <w:r w:rsidRPr="001A7815">
        <w:rPr>
          <w:rFonts w:ascii="Segoe UI" w:eastAsia="Times New Roman" w:hAnsi="Segoe UI" w:cs="Segoe UI"/>
          <w:b/>
          <w:bCs/>
          <w:color w:val="24292E"/>
          <w:sz w:val="18"/>
          <w:szCs w:val="18"/>
          <w:lang w:eastAsia="ru-RU"/>
        </w:rPr>
        <w:t>5.3.8. Дополнительные комментарии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В процессе работы над SRS могут оказаться применимыми более одной организационной схемы из перечисленных в </w:t>
      </w:r>
      <w:proofErr w:type="spell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п.п</w:t>
      </w:r>
      <w:proofErr w:type="spell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 </w:t>
      </w:r>
      <w:hyperlink r:id="rId26" w:anchor="5_3_7_7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5.3.7.7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В таких случаях организуйте специфические требования по нескольким иерархиям, приспособленным под специфические нужды системы, для которой разрабатываются спецификации.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Например, см. </w:t>
      </w:r>
      <w:hyperlink r:id="rId27" w:anchor="A_8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А.8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как пример организации, комбинирующей классы пользователей и функциональные возможности. Все дополнительные требования могут быть размещены в отдельном разделе в конце SRS.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Имеется множество нотаций, методик и автоматизированных инструментов для поддержки документирования требований. В основном они полезны в части организационной функции. Например, при организации по режимам могут оказаться полезными конечные автоматы диаграммы состояний; при организации по объектам может оказаться полезным объектно-ориентированный анализ; при организации по функциональным возможностям могут оказаться полезными последовательности запрос-ответ, а при организации по функциональной иерархии могут пригодиться диаграммы потоков данных и словари данных.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В любом из планов, описанных с </w:t>
      </w:r>
      <w:hyperlink r:id="rId28" w:anchor="A_1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А.1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по </w:t>
      </w:r>
      <w:hyperlink r:id="rId29" w:anchor="A_8" w:history="1">
        <w:r w:rsidRPr="001A7815">
          <w:rPr>
            <w:rFonts w:ascii="Segoe UI" w:eastAsia="Times New Roman" w:hAnsi="Segoe UI" w:cs="Segoe UI"/>
            <w:color w:val="0366D6"/>
            <w:sz w:val="21"/>
            <w:szCs w:val="21"/>
            <w:u w:val="single"/>
            <w:lang w:eastAsia="ru-RU"/>
          </w:rPr>
          <w:t>А.8</w:t>
        </w:r>
      </w:hyperlink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, разделы с именем «Функциональное требование i» могут быть описаны на естественном языке, на псевдокоде, на языке описания систем либо в виде четырех подразделов с именами «Введение», «Входные данные», «Обработка» и «Выходные данные».</w:t>
      </w:r>
    </w:p>
    <w:p w:rsidR="00837D4A" w:rsidRPr="001A7815" w:rsidRDefault="00837D4A" w:rsidP="00837D4A">
      <w:pPr>
        <w:spacing w:before="360" w:after="240"/>
        <w:ind w:left="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bookmarkStart w:id="44" w:name="user-content-5_4"/>
      <w:bookmarkEnd w:id="44"/>
      <w:r w:rsidRPr="001A7815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t>5.4. Вспомогательная информация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Вспомогательная информация делает SRS </w:t>
      </w:r>
      <w:proofErr w:type="gramStart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более удобочитаемой</w:t>
      </w:r>
      <w:proofErr w:type="gramEnd"/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 Она включает следующее:</w:t>
      </w:r>
    </w:p>
    <w:p w:rsidR="00837D4A" w:rsidRPr="001A7815" w:rsidRDefault="00837D4A" w:rsidP="00837D4A">
      <w:pPr>
        <w:numPr>
          <w:ilvl w:val="0"/>
          <w:numId w:val="24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Оглавление;</w:t>
      </w:r>
    </w:p>
    <w:p w:rsidR="00837D4A" w:rsidRPr="001A7815" w:rsidRDefault="00837D4A" w:rsidP="00837D4A">
      <w:pPr>
        <w:numPr>
          <w:ilvl w:val="0"/>
          <w:numId w:val="2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Индекс;</w:t>
      </w:r>
    </w:p>
    <w:p w:rsidR="00837D4A" w:rsidRPr="001A7815" w:rsidRDefault="00837D4A" w:rsidP="00837D4A">
      <w:pPr>
        <w:numPr>
          <w:ilvl w:val="0"/>
          <w:numId w:val="24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Приложения.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5.4.1. Оглавление и индекс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Оглавление и индекс крайне важны и должны следовать общим принципам композиции.</w:t>
      </w:r>
    </w:p>
    <w:p w:rsidR="00837D4A" w:rsidRPr="001A7815" w:rsidRDefault="00837D4A" w:rsidP="00837D4A">
      <w:pPr>
        <w:spacing w:before="360" w:after="240"/>
        <w:ind w:left="0"/>
        <w:jc w:val="left"/>
        <w:outlineLvl w:val="3"/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</w:pPr>
      <w:bookmarkStart w:id="45" w:name="user-content-5_4_1"/>
      <w:bookmarkEnd w:id="45"/>
      <w:r w:rsidRPr="001A7815">
        <w:rPr>
          <w:rFonts w:ascii="Segoe UI" w:eastAsia="Times New Roman" w:hAnsi="Segoe UI" w:cs="Segoe UI"/>
          <w:b/>
          <w:bCs/>
          <w:color w:val="24292E"/>
          <w:sz w:val="21"/>
          <w:szCs w:val="21"/>
          <w:lang w:eastAsia="ru-RU"/>
        </w:rPr>
        <w:t>5.4.2. Приложения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Приложения не всегда рассматриваются как часть SRS и не всегда необходимы. Они могут включать:</w:t>
      </w:r>
    </w:p>
    <w:p w:rsidR="00837D4A" w:rsidRPr="001A7815" w:rsidRDefault="00837D4A" w:rsidP="00837D4A">
      <w:pPr>
        <w:numPr>
          <w:ilvl w:val="0"/>
          <w:numId w:val="25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Примеры форматов входных и выходных данных, описания примеров ценового анализа или результаты пользовательских обзоров;</w:t>
      </w:r>
    </w:p>
    <w:p w:rsidR="00837D4A" w:rsidRPr="001A7815" w:rsidRDefault="00837D4A" w:rsidP="00837D4A">
      <w:pPr>
        <w:numPr>
          <w:ilvl w:val="0"/>
          <w:numId w:val="2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Вспомогательная и дополнительная информация, которая может помочь читателю SRS;</w:t>
      </w:r>
    </w:p>
    <w:p w:rsidR="00837D4A" w:rsidRPr="001A7815" w:rsidRDefault="00837D4A" w:rsidP="00837D4A">
      <w:pPr>
        <w:numPr>
          <w:ilvl w:val="0"/>
          <w:numId w:val="2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Описание проблемы, решаемой программным обеспечением;</w:t>
      </w:r>
    </w:p>
    <w:p w:rsidR="00837D4A" w:rsidRPr="001A7815" w:rsidRDefault="00837D4A" w:rsidP="00837D4A">
      <w:pPr>
        <w:numPr>
          <w:ilvl w:val="0"/>
          <w:numId w:val="25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Специальные инструкции по упаковке для кода и носителей для соответствия требованиям по безопасности, экспорту начальной загрузке и т.д.</w:t>
      </w:r>
    </w:p>
    <w:p w:rsidR="00837D4A" w:rsidRPr="001A7815" w:rsidRDefault="00837D4A" w:rsidP="00837D4A">
      <w:pPr>
        <w:spacing w:after="240"/>
        <w:ind w:left="0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Если приложения включены в состав SRS, следует явно указать, являются ли они частью требований.</w:t>
      </w:r>
    </w:p>
    <w:p w:rsidR="00837D4A" w:rsidRPr="001A7815" w:rsidRDefault="00837D4A" w:rsidP="00837D4A">
      <w:pPr>
        <w:pBdr>
          <w:bottom w:val="single" w:sz="6" w:space="4" w:color="EAECEF"/>
        </w:pBdr>
        <w:spacing w:before="360" w:after="240"/>
        <w:ind w:left="0"/>
        <w:jc w:val="left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ru-RU"/>
        </w:rPr>
      </w:pPr>
      <w:r w:rsidRPr="001A7815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  <w:lang w:eastAsia="ru-RU"/>
        </w:rPr>
        <w:t>Приложения</w:t>
      </w:r>
    </w:p>
    <w:p w:rsidR="00837D4A" w:rsidRPr="001A7815" w:rsidRDefault="00837D4A" w:rsidP="00837D4A">
      <w:pPr>
        <w:spacing w:before="360" w:after="240"/>
        <w:ind w:left="0"/>
        <w:jc w:val="left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</w:pPr>
      <w:r w:rsidRPr="001A7815">
        <w:rPr>
          <w:rFonts w:ascii="Segoe UI" w:eastAsia="Times New Roman" w:hAnsi="Segoe UI" w:cs="Segoe UI"/>
          <w:b/>
          <w:bCs/>
          <w:color w:val="24292E"/>
          <w:sz w:val="26"/>
          <w:szCs w:val="26"/>
          <w:lang w:eastAsia="ru-RU"/>
        </w:rPr>
        <w:t>A.5. Образец Раздела 3 SRS, организованный по Функциональным возможностям</w:t>
      </w:r>
    </w:p>
    <w:p w:rsidR="00837D4A" w:rsidRPr="001A7815" w:rsidRDefault="00837D4A" w:rsidP="00837D4A">
      <w:pPr>
        <w:numPr>
          <w:ilvl w:val="0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 Специфические требования</w:t>
      </w:r>
    </w:p>
    <w:p w:rsidR="00837D4A" w:rsidRPr="001A7815" w:rsidRDefault="00837D4A" w:rsidP="00837D4A">
      <w:pPr>
        <w:numPr>
          <w:ilvl w:val="1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3.1. Внешние требования к интерфейсу</w:t>
      </w:r>
    </w:p>
    <w:p w:rsidR="00837D4A" w:rsidRPr="001A7815" w:rsidRDefault="00837D4A" w:rsidP="00837D4A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3.1.1. Пользовательские интерфейсы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3.1.2. Аппаратные интерфейсы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3.1.3. Программные интерфейсы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3.1.4. Коммуникационные интерфейсы</w:t>
      </w:r>
    </w:p>
    <w:p w:rsidR="00837D4A" w:rsidRPr="001A7815" w:rsidRDefault="00837D4A" w:rsidP="00837D4A">
      <w:pPr>
        <w:numPr>
          <w:ilvl w:val="1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 Функциональные возможности системы</w:t>
      </w:r>
    </w:p>
    <w:p w:rsidR="00837D4A" w:rsidRPr="001A7815" w:rsidRDefault="00837D4A" w:rsidP="00837D4A">
      <w:pPr>
        <w:numPr>
          <w:ilvl w:val="2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3.2.1. Системная функция 1</w:t>
      </w:r>
    </w:p>
    <w:p w:rsidR="00837D4A" w:rsidRPr="001A7815" w:rsidRDefault="00837D4A" w:rsidP="00837D4A">
      <w:pPr>
        <w:numPr>
          <w:ilvl w:val="3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3.2.1.1. Введение (назначение функции)</w:t>
      </w:r>
    </w:p>
    <w:p w:rsidR="00837D4A" w:rsidRPr="001A7815" w:rsidRDefault="00837D4A" w:rsidP="00837D4A">
      <w:pPr>
        <w:numPr>
          <w:ilvl w:val="3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lastRenderedPageBreak/>
        <w:t>3.2.1.2. Последовательность «запрос/ответ»</w:t>
      </w:r>
    </w:p>
    <w:p w:rsidR="00837D4A" w:rsidRPr="001A7815" w:rsidRDefault="00837D4A" w:rsidP="00837D4A">
      <w:pPr>
        <w:numPr>
          <w:ilvl w:val="3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3.2.1.3. Связанные функциональные требования</w:t>
      </w:r>
    </w:p>
    <w:p w:rsidR="00837D4A" w:rsidRPr="001A7815" w:rsidRDefault="00837D4A" w:rsidP="00837D4A">
      <w:pPr>
        <w:numPr>
          <w:ilvl w:val="4"/>
          <w:numId w:val="26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3.2.1.3.1. Функциональное требование 1</w:t>
      </w:r>
    </w:p>
    <w:p w:rsidR="00837D4A" w:rsidRPr="001A7815" w:rsidRDefault="00837D4A" w:rsidP="00837D4A">
      <w:pPr>
        <w:numPr>
          <w:ilvl w:val="4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…</w:t>
      </w:r>
    </w:p>
    <w:p w:rsidR="00837D4A" w:rsidRPr="001A7815" w:rsidRDefault="00837D4A" w:rsidP="00837D4A">
      <w:pPr>
        <w:numPr>
          <w:ilvl w:val="4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3.2.1.3.n. Функциональное требование n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3.2.2. Системная функция 2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…</w:t>
      </w:r>
    </w:p>
    <w:p w:rsidR="00837D4A" w:rsidRPr="001A7815" w:rsidRDefault="00837D4A" w:rsidP="00837D4A">
      <w:pPr>
        <w:numPr>
          <w:ilvl w:val="2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3.2.m. Системная функция m</w:t>
      </w:r>
    </w:p>
    <w:p w:rsidR="00837D4A" w:rsidRPr="001A7815" w:rsidRDefault="00837D4A" w:rsidP="00837D4A">
      <w:pPr>
        <w:numPr>
          <w:ilvl w:val="1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3.3. Требования к производительности</w:t>
      </w:r>
    </w:p>
    <w:p w:rsidR="00837D4A" w:rsidRPr="001A7815" w:rsidRDefault="00837D4A" w:rsidP="00837D4A">
      <w:pPr>
        <w:numPr>
          <w:ilvl w:val="1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3.4. Проектные ограничения</w:t>
      </w:r>
    </w:p>
    <w:p w:rsidR="00837D4A" w:rsidRPr="001A7815" w:rsidRDefault="00837D4A" w:rsidP="00837D4A">
      <w:pPr>
        <w:numPr>
          <w:ilvl w:val="1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3.5. Атрибуты программной системы</w:t>
      </w:r>
    </w:p>
    <w:p w:rsidR="00837D4A" w:rsidRPr="001A7815" w:rsidRDefault="00837D4A" w:rsidP="00837D4A">
      <w:pPr>
        <w:numPr>
          <w:ilvl w:val="1"/>
          <w:numId w:val="26"/>
        </w:numPr>
        <w:spacing w:before="60" w:after="100" w:afterAutospacing="1"/>
        <w:jc w:val="left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1A7815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3.6. Прочие требования</w:t>
      </w:r>
    </w:p>
    <w:p w:rsidR="00837D4A" w:rsidRDefault="00837D4A" w:rsidP="00837D4A">
      <w:pPr>
        <w:ind w:left="0"/>
      </w:pPr>
    </w:p>
    <w:sectPr w:rsidR="00837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F6E88"/>
    <w:multiLevelType w:val="multilevel"/>
    <w:tmpl w:val="45682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B3CB2"/>
    <w:multiLevelType w:val="multilevel"/>
    <w:tmpl w:val="64BA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71003E"/>
    <w:multiLevelType w:val="multilevel"/>
    <w:tmpl w:val="F888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9797E"/>
    <w:multiLevelType w:val="multilevel"/>
    <w:tmpl w:val="4830D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BF6E24"/>
    <w:multiLevelType w:val="multilevel"/>
    <w:tmpl w:val="6EF2D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6B4348"/>
    <w:multiLevelType w:val="multilevel"/>
    <w:tmpl w:val="C3EA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C827FB"/>
    <w:multiLevelType w:val="multilevel"/>
    <w:tmpl w:val="FA0C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8B6802"/>
    <w:multiLevelType w:val="multilevel"/>
    <w:tmpl w:val="9E640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5D1E6E"/>
    <w:multiLevelType w:val="multilevel"/>
    <w:tmpl w:val="2FC86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673FCD"/>
    <w:multiLevelType w:val="multilevel"/>
    <w:tmpl w:val="A900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B775E6"/>
    <w:multiLevelType w:val="multilevel"/>
    <w:tmpl w:val="B8368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7B0088"/>
    <w:multiLevelType w:val="multilevel"/>
    <w:tmpl w:val="049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D604F05"/>
    <w:multiLevelType w:val="multilevel"/>
    <w:tmpl w:val="7F5C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974268"/>
    <w:multiLevelType w:val="multilevel"/>
    <w:tmpl w:val="8F342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D32DA8"/>
    <w:multiLevelType w:val="multilevel"/>
    <w:tmpl w:val="976C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B8A3983"/>
    <w:multiLevelType w:val="multilevel"/>
    <w:tmpl w:val="1CAA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1F5A31"/>
    <w:multiLevelType w:val="multilevel"/>
    <w:tmpl w:val="AEF6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085B57"/>
    <w:multiLevelType w:val="multilevel"/>
    <w:tmpl w:val="BEDC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A8855D0"/>
    <w:multiLevelType w:val="multilevel"/>
    <w:tmpl w:val="A974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F6C7CB6"/>
    <w:multiLevelType w:val="multilevel"/>
    <w:tmpl w:val="4BD24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0AB533B"/>
    <w:multiLevelType w:val="multilevel"/>
    <w:tmpl w:val="89CE1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3272087"/>
    <w:multiLevelType w:val="multilevel"/>
    <w:tmpl w:val="14CA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5351D3"/>
    <w:multiLevelType w:val="multilevel"/>
    <w:tmpl w:val="8B04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AD12E8A"/>
    <w:multiLevelType w:val="multilevel"/>
    <w:tmpl w:val="51EC2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D72B29"/>
    <w:multiLevelType w:val="multilevel"/>
    <w:tmpl w:val="EA9C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400A26"/>
    <w:multiLevelType w:val="multilevel"/>
    <w:tmpl w:val="0DD8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22"/>
  </w:num>
  <w:num w:numId="5">
    <w:abstractNumId w:val="2"/>
  </w:num>
  <w:num w:numId="6">
    <w:abstractNumId w:val="10"/>
  </w:num>
  <w:num w:numId="7">
    <w:abstractNumId w:val="9"/>
  </w:num>
  <w:num w:numId="8">
    <w:abstractNumId w:val="13"/>
  </w:num>
  <w:num w:numId="9">
    <w:abstractNumId w:val="4"/>
  </w:num>
  <w:num w:numId="10">
    <w:abstractNumId w:val="0"/>
  </w:num>
  <w:num w:numId="11">
    <w:abstractNumId w:val="21"/>
  </w:num>
  <w:num w:numId="12">
    <w:abstractNumId w:val="14"/>
  </w:num>
  <w:num w:numId="13">
    <w:abstractNumId w:val="18"/>
  </w:num>
  <w:num w:numId="14">
    <w:abstractNumId w:val="8"/>
  </w:num>
  <w:num w:numId="15">
    <w:abstractNumId w:val="7"/>
  </w:num>
  <w:num w:numId="16">
    <w:abstractNumId w:val="12"/>
  </w:num>
  <w:num w:numId="17">
    <w:abstractNumId w:val="17"/>
  </w:num>
  <w:num w:numId="18">
    <w:abstractNumId w:val="3"/>
  </w:num>
  <w:num w:numId="19">
    <w:abstractNumId w:val="24"/>
  </w:num>
  <w:num w:numId="20">
    <w:abstractNumId w:val="5"/>
  </w:num>
  <w:num w:numId="21">
    <w:abstractNumId w:val="23"/>
  </w:num>
  <w:num w:numId="22">
    <w:abstractNumId w:val="11"/>
  </w:num>
  <w:num w:numId="23">
    <w:abstractNumId w:val="20"/>
  </w:num>
  <w:num w:numId="24">
    <w:abstractNumId w:val="19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D4A"/>
    <w:rsid w:val="00263EBB"/>
    <w:rsid w:val="003525F5"/>
    <w:rsid w:val="00837D4A"/>
    <w:rsid w:val="008C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56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7D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vipon/IEEE-Std-830-1998-RU/blob/master/IEEE%20STD%20830-1998%20(RU).md" TargetMode="External"/><Relationship Id="rId13" Type="http://schemas.openxmlformats.org/officeDocument/2006/relationships/hyperlink" Target="https://github.com/maxvipon/IEEE-Std-830-1998-RU/blob/master/IEEE%20STD%20830-1998%20(RU).md" TargetMode="External"/><Relationship Id="rId18" Type="http://schemas.openxmlformats.org/officeDocument/2006/relationships/hyperlink" Target="https://github.com/maxvipon/IEEE-Std-830-1998-RU/blob/master/IEEE%20STD%20830-1998%20(RU).md" TargetMode="External"/><Relationship Id="rId26" Type="http://schemas.openxmlformats.org/officeDocument/2006/relationships/hyperlink" Target="https://github.com/maxvipon/IEEE-Std-830-1998-RU/blob/master/IEEE%20STD%20830-1998%20(RU).m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maxvipon/IEEE-Std-830-1998-RU/blob/master/IEEE%20STD%20830-1998%20(RU).md" TargetMode="External"/><Relationship Id="rId7" Type="http://schemas.openxmlformats.org/officeDocument/2006/relationships/hyperlink" Target="https://github.com/maxvipon/IEEE-Std-830-1998-RU/blob/master/IEEE%20STD%20830-1998%20(RU).md" TargetMode="External"/><Relationship Id="rId12" Type="http://schemas.openxmlformats.org/officeDocument/2006/relationships/hyperlink" Target="https://github.com/maxvipon/IEEE-Std-830-1998-RU/blob/master/IEEE%20STD%20830-1998%20(RU).md" TargetMode="External"/><Relationship Id="rId17" Type="http://schemas.openxmlformats.org/officeDocument/2006/relationships/hyperlink" Target="https://github.com/maxvipon/IEEE-Std-830-1998-RU/blob/master/IEEE%20STD%20830-1998%20(RU).md" TargetMode="External"/><Relationship Id="rId25" Type="http://schemas.openxmlformats.org/officeDocument/2006/relationships/hyperlink" Target="https://github.com/maxvipon/IEEE-Std-830-1998-RU/blob/master/IEEE%20STD%20830-1998%20(RU)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axvipon/IEEE-Std-830-1998-RU/blob/master/IEEE%20STD%20830-1998%20(RU).md" TargetMode="External"/><Relationship Id="rId20" Type="http://schemas.openxmlformats.org/officeDocument/2006/relationships/hyperlink" Target="https://github.com/maxvipon/IEEE-Std-830-1998-RU/blob/master/IEEE%20STD%20830-1998%20(RU).md" TargetMode="External"/><Relationship Id="rId29" Type="http://schemas.openxmlformats.org/officeDocument/2006/relationships/hyperlink" Target="https://github.com/maxvipon/IEEE-Std-830-1998-RU/blob/master/IEEE%20STD%20830-1998%20(RU)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al.ifi.uzh.ch/fileadmin/User_Filemount/Vorlesungs_Folien/SOPRA/IEEE-SRS-Standard.pdf" TargetMode="External"/><Relationship Id="rId11" Type="http://schemas.openxmlformats.org/officeDocument/2006/relationships/hyperlink" Target="https://github.com/maxvipon/IEEE-Std-830-1998-RU/blob/master/IEEE%20STD%20830-1998%20(RU).md" TargetMode="External"/><Relationship Id="rId24" Type="http://schemas.openxmlformats.org/officeDocument/2006/relationships/hyperlink" Target="https://github.com/maxvipon/IEEE-Std-830-1998-RU/blob/master/IEEE%20STD%20830-1998%20(RU)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axvipon/IEEE-Std-830-1998-RU/blob/master/IEEE%20STD%20830-1998%20(RU).md" TargetMode="External"/><Relationship Id="rId23" Type="http://schemas.openxmlformats.org/officeDocument/2006/relationships/hyperlink" Target="https://github.com/maxvipon/IEEE-Std-830-1998-RU/blob/master/IEEE%20STD%20830-1998%20(RU).md" TargetMode="External"/><Relationship Id="rId28" Type="http://schemas.openxmlformats.org/officeDocument/2006/relationships/hyperlink" Target="https://github.com/maxvipon/IEEE-Std-830-1998-RU/blob/master/IEEE%20STD%20830-1998%20(RU).md" TargetMode="External"/><Relationship Id="rId10" Type="http://schemas.openxmlformats.org/officeDocument/2006/relationships/hyperlink" Target="https://github.com/maxvipon/IEEE-Std-830-1998-RU/blob/master/IEEE%20STD%20830-1998%20(RU).md" TargetMode="External"/><Relationship Id="rId19" Type="http://schemas.openxmlformats.org/officeDocument/2006/relationships/hyperlink" Target="https://github.com/maxvipon/IEEE-Std-830-1998-RU/blob/master/IEEE%20STD%20830-1998%20(RU).md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maxvipon/IEEE-Std-830-1998-RU/blob/master/IEEE%20STD%20830-1998%20(RU).md" TargetMode="External"/><Relationship Id="rId14" Type="http://schemas.openxmlformats.org/officeDocument/2006/relationships/hyperlink" Target="https://github.com/maxvipon/IEEE-Std-830-1998-RU/blob/master/IEEE%20STD%20830-1998%20(RU).md" TargetMode="External"/><Relationship Id="rId22" Type="http://schemas.openxmlformats.org/officeDocument/2006/relationships/hyperlink" Target="https://github.com/maxvipon/IEEE-Std-830-1998-RU/blob/master/IEEE%20STD%20830-1998%20(RU).md" TargetMode="External"/><Relationship Id="rId27" Type="http://schemas.openxmlformats.org/officeDocument/2006/relationships/hyperlink" Target="https://github.com/maxvipon/IEEE-Std-830-1998-RU/blob/master/IEEE%20STD%20830-1998%20(RU).m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3996</Words>
  <Characters>22779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Душутина</dc:creator>
  <cp:lastModifiedBy>Душутина</cp:lastModifiedBy>
  <cp:revision>1</cp:revision>
  <dcterms:created xsi:type="dcterms:W3CDTF">2018-04-26T09:33:00Z</dcterms:created>
  <dcterms:modified xsi:type="dcterms:W3CDTF">2018-04-26T09:44:00Z</dcterms:modified>
</cp:coreProperties>
</file>