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candle stick and box plot difference as table form</w:t>
      </w:r>
    </w:p>
    <w:p w:rsidR="00000000" w:rsidDel="00000000" w:rsidP="00000000" w:rsidRDefault="00000000" w:rsidRPr="00000000" w14:paraId="0000000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table summarizing the main differences between candlestick and box plots: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6.4516129032256"/>
        <w:gridCol w:w="3512.995391705069"/>
        <w:gridCol w:w="3800.552995391705"/>
        <w:tblGridChange w:id="0">
          <w:tblGrid>
            <w:gridCol w:w="2046.4516129032256"/>
            <w:gridCol w:w="3512.995391705069"/>
            <w:gridCol w:w="3800.55299539170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4">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Aspect</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Candlestick Plot</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6">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Box Plot</w:t>
            </w:r>
            <w:r w:rsidDel="00000000" w:rsidR="00000000" w:rsidRPr="00000000">
              <w:rPr>
                <w:rtl w:val="0"/>
              </w:rPr>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Representation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Shows the open, close, high, and low prices of a time series or financial data.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Represents the distribution of a dataset with a focus on quartiles (median, upper, and lower quartiles).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 Case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Primarily used in finance and economics to visualize price movements over time.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Widely used in statistics to visualize the spread and central tendency of data.</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Points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Typically displays individual data points for each time interval (e.g., day or hour).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Shows summary statistics, such as the median, quartiles, and outliers.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Parts of the Plot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 Wick or shadow represents the price range (high to low) during the time period. - Body represents the opening and closing prices.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 Box represents the interquartile range (IQR) containing the middle 50% of the data. - Whiskers extend from the box to show the range of the data.</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Outliers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Outliers are often included, shown as individual points beyond the wick or shadow.</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Outliers may be shown as individual points or dots outside the whiskers.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Central Tendency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Does not explicitly show measures of central tendency, such as the mean or median.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Displays the median as a line inside the box.</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Spread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Provides information on both the spread and central tendency of the data.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Focuses primarily on the spread of the data while giving some information about central tendency.</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Skewness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Can indicate skewness based on the orientation of the candlesticks (e.g., long upper wick may suggest a bearish trend).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Does not provide information about skewness.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Interpretation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Used for assessing price movements and trends in financial data.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Used for visualizing the distribution and presence of outliers in a dataset.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Aesthetics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Often colorful with different colors for bullish (price increased) and bearish (price decreased) periods.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Typically simpler in appearance, with a plain box and whisker design.</w:t>
            </w:r>
          </w:p>
        </w:tc>
      </w:tr>
    </w:tbl>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are the main differences between candlestick and box plots in a tabular format. Both types of plots serve different purposes and are suited for different kinds of data visualization.</w:t>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42900" cy="342900"/>
            <wp:effectExtent b="0" l="0" r="0" t="0"/>
            <wp:docPr descr="User" id="1" name="image1.jpg"/>
            <a:graphic>
              <a:graphicData uri="http://schemas.openxmlformats.org/drawingml/2006/picture">
                <pic:pic>
                  <pic:nvPicPr>
                    <pic:cNvPr descr="Use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medianplays a central role in boxplot and distribuition and dicision making on null and alternative hy[pothesis</w:t>
      </w:r>
    </w:p>
    <w:p w:rsidR="00000000" w:rsidDel="00000000" w:rsidP="00000000" w:rsidRDefault="00000000" w:rsidRPr="00000000" w14:paraId="00000028">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median does indeed play a central role in both boxplots and hypothesis testing, particularly in the context of null and alternative hypotheses. Let's explore the roles of the median in each of these areas: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Boxplots:</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Central Tendency: In a boxplot, the median is represented by a line inside the box. It is a measure of the central tendency of the data and provides valuable information about the distribution's midpoint.</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Interquartile Range (IQR): The box in a boxplot represents the interquartile range (IQR), which is the range between the first quartile (Q1) and the third quartile (Q3). The median divides the IQR into two equal halves, with 50% of the data falling below it and 50% above it. This IQR gives us a sense of the spread of the middle 50% of the data, and the median is the central point within this range.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Hypothesis Testing:</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hypothesis testing, the median can be essential in scenarios where you are comparing two groups or conditions. The null and alternative hypotheses typically involve statements about population medians.</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Null Hypothesis (H0): The null hypothesis often states that there is no significant difference or effect, and it might specify that the population medians are equal or follow a specific relationship (e.g., median1 = median2).</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Nova Mono" w:cs="Nova Mono" w:eastAsia="Nova Mono" w:hAnsi="Nova Mono"/>
          <w:sz w:val="21"/>
          <w:szCs w:val="21"/>
          <w:rtl w:val="0"/>
        </w:rPr>
        <w:t xml:space="preserve">Alternative Hypothesis (Ha): The alternative hypothesis is the statement you want to test, and it usually suggests that there is a significant difference or effect (e.g., median1 ≠ median2, or median1 &gt; median2, or median1 &lt; median2).</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median is used as a measure of central tendency in the null and alternative hypotheses to make inferences about the populations being studied. Hypothesis tests, such as the Mann-Whitney U test or the Wilcoxon signed-rank test, are designed to assess whether there is enough evidence to reject the null hypothesis and support the alternative hypothesis based on sample data.</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the median's role in both boxplots and hypothesis testing is related to its function as a measure of central tendency. In boxplots, it visually represents the center of the data distribution, while in hypothesis testing, it is used to make statements and inferences about population medians when testing hypotheses about differences or effects.</w:t>
      </w:r>
    </w:p>
    <w:p w:rsidR="00000000" w:rsidDel="00000000" w:rsidP="00000000" w:rsidRDefault="00000000" w:rsidRPr="00000000" w14:paraId="00000033">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