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B3005" w:rsidRDefault="00000000">
      <w:pPr>
        <w:numPr>
          <w:ilvl w:val="0"/>
          <w:numId w:val="1"/>
        </w:numPr>
        <w:spacing w:before="160" w:line="360" w:lineRule="auto"/>
      </w:pPr>
      <w:r>
        <w:rPr>
          <w:rFonts w:ascii="Roboto" w:eastAsia="Roboto" w:hAnsi="Roboto" w:cs="Roboto"/>
          <w:color w:val="2B2B2B"/>
          <w:sz w:val="30"/>
          <w:szCs w:val="30"/>
        </w:rPr>
        <w:t>Given the provided data, what are three conclusions that we can draw about crowdfunding campaigns?</w:t>
      </w:r>
    </w:p>
    <w:p w14:paraId="00000002" w14:textId="77777777" w:rsidR="00EB3005" w:rsidRDefault="00000000">
      <w:pPr>
        <w:numPr>
          <w:ilvl w:val="1"/>
          <w:numId w:val="1"/>
        </w:numPr>
        <w:spacing w:line="360" w:lineRule="auto"/>
        <w:rPr>
          <w:rFonts w:ascii="Roboto" w:eastAsia="Roboto" w:hAnsi="Roboto" w:cs="Roboto"/>
          <w:color w:val="2B2B2B"/>
          <w:sz w:val="30"/>
          <w:szCs w:val="30"/>
        </w:rPr>
      </w:pPr>
      <w:r>
        <w:rPr>
          <w:rFonts w:ascii="Roboto" w:eastAsia="Roboto" w:hAnsi="Roboto" w:cs="Roboto"/>
          <w:color w:val="2B2B2B"/>
          <w:sz w:val="30"/>
          <w:szCs w:val="30"/>
        </w:rPr>
        <w:t>Successful campaigns tend to have a higher mean and median number of backers compared to failed campaigns. The variance is also higher among successful campaigns meaning that some of the successful campaigns attracted significantly more backers. Perhaps picking a campaign that speaks to a larger group of people creates a higher chance for success. {Summary Statistics}</w:t>
      </w:r>
    </w:p>
    <w:p w14:paraId="00000003" w14:textId="77777777" w:rsidR="00EB3005" w:rsidRDefault="00000000">
      <w:pPr>
        <w:numPr>
          <w:ilvl w:val="1"/>
          <w:numId w:val="1"/>
        </w:numPr>
        <w:spacing w:line="360" w:lineRule="auto"/>
        <w:rPr>
          <w:rFonts w:ascii="Roboto" w:eastAsia="Roboto" w:hAnsi="Roboto" w:cs="Roboto"/>
          <w:color w:val="2B2B2B"/>
          <w:sz w:val="30"/>
          <w:szCs w:val="30"/>
        </w:rPr>
      </w:pPr>
      <w:r>
        <w:rPr>
          <w:rFonts w:ascii="Roboto" w:eastAsia="Roboto" w:hAnsi="Roboto" w:cs="Roboto"/>
          <w:color w:val="2B2B2B"/>
          <w:sz w:val="30"/>
          <w:szCs w:val="30"/>
        </w:rPr>
        <w:t>Successful campaigns also tend to have a smaller goal leading me to believe that people want to contribute to projects where the goal is attainable or reasonable. {Outcomes based on goal}</w:t>
      </w:r>
    </w:p>
    <w:p w14:paraId="00000004" w14:textId="77777777" w:rsidR="00EB3005" w:rsidRDefault="00000000">
      <w:pPr>
        <w:numPr>
          <w:ilvl w:val="1"/>
          <w:numId w:val="1"/>
        </w:numPr>
        <w:spacing w:line="360" w:lineRule="auto"/>
        <w:rPr>
          <w:rFonts w:ascii="Roboto" w:eastAsia="Roboto" w:hAnsi="Roboto" w:cs="Roboto"/>
          <w:color w:val="2B2B2B"/>
          <w:sz w:val="30"/>
          <w:szCs w:val="30"/>
        </w:rPr>
      </w:pPr>
      <w:r>
        <w:rPr>
          <w:rFonts w:ascii="Roboto" w:eastAsia="Roboto" w:hAnsi="Roboto" w:cs="Roboto"/>
          <w:color w:val="2B2B2B"/>
          <w:sz w:val="30"/>
          <w:szCs w:val="30"/>
        </w:rPr>
        <w:t>The data also suggests that launching a campaign during the month of July instead of December will increase success. {Line Graph(months)}</w:t>
      </w:r>
    </w:p>
    <w:p w14:paraId="00000005" w14:textId="77777777" w:rsidR="00EB3005" w:rsidRDefault="00000000">
      <w:pPr>
        <w:numPr>
          <w:ilvl w:val="0"/>
          <w:numId w:val="1"/>
        </w:numPr>
        <w:spacing w:line="360" w:lineRule="auto"/>
      </w:pPr>
      <w:r>
        <w:rPr>
          <w:rFonts w:ascii="Roboto" w:eastAsia="Roboto" w:hAnsi="Roboto" w:cs="Roboto"/>
          <w:color w:val="2B2B2B"/>
          <w:sz w:val="30"/>
          <w:szCs w:val="30"/>
        </w:rPr>
        <w:t>What are some limitations of this dataset?</w:t>
      </w:r>
    </w:p>
    <w:p w14:paraId="00000006" w14:textId="77777777" w:rsidR="00EB3005" w:rsidRDefault="00000000">
      <w:pPr>
        <w:numPr>
          <w:ilvl w:val="1"/>
          <w:numId w:val="1"/>
        </w:numPr>
        <w:spacing w:line="360" w:lineRule="auto"/>
        <w:rPr>
          <w:rFonts w:ascii="Roboto" w:eastAsia="Roboto" w:hAnsi="Roboto" w:cs="Roboto"/>
          <w:color w:val="2B2B2B"/>
          <w:sz w:val="30"/>
          <w:szCs w:val="30"/>
        </w:rPr>
      </w:pPr>
      <w:r>
        <w:rPr>
          <w:rFonts w:ascii="Roboto" w:eastAsia="Roboto" w:hAnsi="Roboto" w:cs="Roboto"/>
          <w:color w:val="2B2B2B"/>
          <w:sz w:val="30"/>
          <w:szCs w:val="30"/>
        </w:rPr>
        <w:t>The behavioral tendencies of backers may not be totally captured in this data set. What makes people choose one campaign over another?</w:t>
      </w:r>
    </w:p>
    <w:p w14:paraId="00000007" w14:textId="77777777" w:rsidR="00EB3005" w:rsidRDefault="00000000">
      <w:pPr>
        <w:numPr>
          <w:ilvl w:val="2"/>
          <w:numId w:val="1"/>
        </w:numPr>
        <w:spacing w:line="360" w:lineRule="auto"/>
        <w:rPr>
          <w:rFonts w:ascii="Roboto" w:eastAsia="Roboto" w:hAnsi="Roboto" w:cs="Roboto"/>
          <w:color w:val="2B2B2B"/>
          <w:sz w:val="30"/>
          <w:szCs w:val="30"/>
        </w:rPr>
      </w:pPr>
      <w:r>
        <w:rPr>
          <w:rFonts w:ascii="Roboto" w:eastAsia="Roboto" w:hAnsi="Roboto" w:cs="Roboto"/>
          <w:color w:val="2B2B2B"/>
          <w:sz w:val="30"/>
          <w:szCs w:val="30"/>
        </w:rPr>
        <w:t xml:space="preserve">To build </w:t>
      </w:r>
      <w:proofErr w:type="gramStart"/>
      <w:r>
        <w:rPr>
          <w:rFonts w:ascii="Roboto" w:eastAsia="Roboto" w:hAnsi="Roboto" w:cs="Roboto"/>
          <w:color w:val="2B2B2B"/>
          <w:sz w:val="30"/>
          <w:szCs w:val="30"/>
        </w:rPr>
        <w:t>off of</w:t>
      </w:r>
      <w:proofErr w:type="gramEnd"/>
      <w:r>
        <w:rPr>
          <w:rFonts w:ascii="Roboto" w:eastAsia="Roboto" w:hAnsi="Roboto" w:cs="Roboto"/>
          <w:color w:val="2B2B2B"/>
          <w:sz w:val="30"/>
          <w:szCs w:val="30"/>
        </w:rPr>
        <w:t xml:space="preserve"> that: regional/geographic factors aren’t necessarily accounted for. Rural versus urban populations. General income discrepancies between populations.</w:t>
      </w:r>
    </w:p>
    <w:p w14:paraId="00000008" w14:textId="77777777" w:rsidR="00EB3005" w:rsidRDefault="00000000">
      <w:pPr>
        <w:numPr>
          <w:ilvl w:val="0"/>
          <w:numId w:val="1"/>
        </w:numPr>
        <w:spacing w:line="360" w:lineRule="auto"/>
      </w:pPr>
      <w:r>
        <w:rPr>
          <w:rFonts w:ascii="Roboto" w:eastAsia="Roboto" w:hAnsi="Roboto" w:cs="Roboto"/>
          <w:color w:val="2B2B2B"/>
          <w:sz w:val="30"/>
          <w:szCs w:val="30"/>
        </w:rPr>
        <w:lastRenderedPageBreak/>
        <w:t>What are some other possible tables and/or graphs that we could create, and what additional value would they provide?</w:t>
      </w:r>
    </w:p>
    <w:p w14:paraId="00000009" w14:textId="77777777" w:rsidR="00EB3005" w:rsidRDefault="00000000">
      <w:pPr>
        <w:numPr>
          <w:ilvl w:val="1"/>
          <w:numId w:val="1"/>
        </w:numPr>
        <w:spacing w:after="380" w:line="360" w:lineRule="auto"/>
        <w:rPr>
          <w:rFonts w:ascii="Roboto" w:eastAsia="Roboto" w:hAnsi="Roboto" w:cs="Roboto"/>
          <w:color w:val="2B2B2B"/>
          <w:sz w:val="30"/>
          <w:szCs w:val="30"/>
        </w:rPr>
      </w:pPr>
      <w:r>
        <w:rPr>
          <w:rFonts w:ascii="Roboto" w:eastAsia="Roboto" w:hAnsi="Roboto" w:cs="Roboto"/>
          <w:color w:val="2B2B2B"/>
          <w:sz w:val="30"/>
          <w:szCs w:val="30"/>
        </w:rPr>
        <w:t xml:space="preserve">I created a histogram to help understand what was being said through “variance” and “standard deviation”. For someone without a statistics background this offered some insight into how the distribution of backers impacts success. </w:t>
      </w:r>
    </w:p>
    <w:p w14:paraId="0000000A" w14:textId="77777777" w:rsidR="00EB3005" w:rsidRDefault="00EB3005"/>
    <w:sectPr w:rsidR="00EB30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94B1B"/>
    <w:multiLevelType w:val="multilevel"/>
    <w:tmpl w:val="219478CC"/>
    <w:lvl w:ilvl="0">
      <w:start w:val="1"/>
      <w:numFmt w:val="bullet"/>
      <w:lvlText w:val="●"/>
      <w:lvlJc w:val="left"/>
      <w:pPr>
        <w:ind w:left="720" w:hanging="360"/>
      </w:pPr>
      <w:rPr>
        <w:rFonts w:ascii="Roboto" w:eastAsia="Roboto" w:hAnsi="Roboto" w:cs="Roboto"/>
        <w:color w:val="2B2B2B"/>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7048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005"/>
    <w:rsid w:val="003D2A7C"/>
    <w:rsid w:val="007B1FFE"/>
    <w:rsid w:val="00EB3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68A721B0-57B1-E942-909B-A4DE3ECF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1268</Characters>
  <Application>Microsoft Office Word</Application>
  <DocSecurity>0</DocSecurity>
  <Lines>10</Lines>
  <Paragraphs>2</Paragraphs>
  <ScaleCrop>false</ScaleCrop>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Salgo</cp:lastModifiedBy>
  <cp:revision>2</cp:revision>
  <dcterms:created xsi:type="dcterms:W3CDTF">2023-09-11T19:55:00Z</dcterms:created>
  <dcterms:modified xsi:type="dcterms:W3CDTF">2023-09-11T19:55:00Z</dcterms:modified>
</cp:coreProperties>
</file>