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E5411" w14:textId="7658092C" w:rsidR="00FD5AC5" w:rsidRPr="00DC50B1" w:rsidRDefault="00FD5AC5" w:rsidP="00FD5AC5">
      <w:pPr>
        <w:jc w:val="center"/>
        <w:outlineLvl w:val="2"/>
        <w:rPr>
          <w:rFonts w:ascii="Arial" w:eastAsia="Times New Roman" w:hAnsi="Arial" w:cs="Arial"/>
          <w:b/>
          <w:bCs/>
          <w:color w:val="000000"/>
          <w:sz w:val="20"/>
          <w:szCs w:val="20"/>
        </w:rPr>
      </w:pPr>
      <w:bookmarkStart w:id="0" w:name="_GoBack"/>
      <w:r w:rsidRPr="00FD5AC5">
        <w:rPr>
          <w:rFonts w:ascii="Arial" w:eastAsia="Times New Roman" w:hAnsi="Arial" w:cs="Arial"/>
          <w:b/>
          <w:bCs/>
          <w:color w:val="000000"/>
          <w:sz w:val="20"/>
          <w:szCs w:val="20"/>
        </w:rPr>
        <w:t>Project: Capstone Project 2: Initial Project Ideas</w:t>
      </w:r>
    </w:p>
    <w:bookmarkEnd w:id="0"/>
    <w:p w14:paraId="1422238F" w14:textId="4EE253A0" w:rsidR="00FD5AC5" w:rsidRPr="00DC50B1" w:rsidRDefault="00FD5AC5" w:rsidP="00FD5AC5">
      <w:pPr>
        <w:jc w:val="center"/>
        <w:outlineLvl w:val="2"/>
        <w:rPr>
          <w:rFonts w:ascii="Arial" w:eastAsia="Times New Roman" w:hAnsi="Arial" w:cs="Arial"/>
          <w:b/>
          <w:bCs/>
          <w:color w:val="000000"/>
          <w:sz w:val="20"/>
          <w:szCs w:val="20"/>
        </w:rPr>
      </w:pPr>
    </w:p>
    <w:p w14:paraId="27471CAF" w14:textId="0723C496" w:rsidR="00FD5AC5" w:rsidRPr="00DC50B1" w:rsidRDefault="00FD5AC5" w:rsidP="00FD5AC5">
      <w:pPr>
        <w:jc w:val="center"/>
        <w:outlineLvl w:val="2"/>
        <w:rPr>
          <w:rFonts w:ascii="Arial" w:eastAsia="Times New Roman" w:hAnsi="Arial" w:cs="Arial"/>
          <w:b/>
          <w:bCs/>
          <w:color w:val="000000"/>
          <w:sz w:val="20"/>
          <w:szCs w:val="20"/>
        </w:rPr>
      </w:pPr>
    </w:p>
    <w:p w14:paraId="6F7CE1B8" w14:textId="589F61F9" w:rsidR="00FD5AC5" w:rsidRPr="00DC50B1" w:rsidRDefault="00FD5AC5" w:rsidP="00FD5AC5">
      <w:pPr>
        <w:pStyle w:val="ListParagraph"/>
        <w:numPr>
          <w:ilvl w:val="0"/>
          <w:numId w:val="4"/>
        </w:numPr>
        <w:spacing w:before="158" w:after="158"/>
        <w:textAlignment w:val="baseline"/>
        <w:rPr>
          <w:rFonts w:ascii="Arial" w:eastAsia="Times New Roman" w:hAnsi="Arial" w:cs="Arial"/>
          <w:sz w:val="20"/>
          <w:szCs w:val="20"/>
        </w:rPr>
      </w:pPr>
      <w:r w:rsidRPr="00DC50B1">
        <w:rPr>
          <w:rFonts w:ascii="Arial" w:eastAsia="Times New Roman" w:hAnsi="Arial" w:cs="Arial"/>
          <w:b/>
          <w:bCs/>
          <w:noProof/>
          <w:sz w:val="20"/>
          <w:szCs w:val="20"/>
        </w:rPr>
        <w:drawing>
          <wp:anchor distT="0" distB="0" distL="114300" distR="114300" simplePos="0" relativeHeight="251658240" behindDoc="1" locked="0" layoutInCell="1" allowOverlap="1" wp14:anchorId="00CFC629" wp14:editId="00DED4A5">
            <wp:simplePos x="0" y="0"/>
            <wp:positionH relativeFrom="column">
              <wp:posOffset>461010</wp:posOffset>
            </wp:positionH>
            <wp:positionV relativeFrom="paragraph">
              <wp:posOffset>624867</wp:posOffset>
            </wp:positionV>
            <wp:extent cx="5727700" cy="929005"/>
            <wp:effectExtent l="0" t="0" r="0" b="0"/>
            <wp:wrapTight wrapText="bothSides">
              <wp:wrapPolygon edited="0">
                <wp:start x="0" y="0"/>
                <wp:lineTo x="0" y="21260"/>
                <wp:lineTo x="21552" y="21260"/>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31 at 2.15.2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929005"/>
                    </a:xfrm>
                    <a:prstGeom prst="rect">
                      <a:avLst/>
                    </a:prstGeom>
                  </pic:spPr>
                </pic:pic>
              </a:graphicData>
            </a:graphic>
            <wp14:sizeRelH relativeFrom="page">
              <wp14:pctWidth>0</wp14:pctWidth>
            </wp14:sizeRelH>
            <wp14:sizeRelV relativeFrom="page">
              <wp14:pctHeight>0</wp14:pctHeight>
            </wp14:sizeRelV>
          </wp:anchor>
        </w:drawing>
      </w:r>
      <w:r w:rsidRPr="00DC50B1">
        <w:rPr>
          <w:rFonts w:ascii="Arial" w:eastAsia="Times New Roman" w:hAnsi="Arial" w:cs="Arial"/>
          <w:b/>
          <w:bCs/>
          <w:sz w:val="20"/>
          <w:szCs w:val="20"/>
        </w:rPr>
        <w:t>Mechanical Fitting Failure Classification:</w:t>
      </w:r>
      <w:r w:rsidRPr="00DC50B1">
        <w:rPr>
          <w:rFonts w:ascii="Arial" w:eastAsia="Times New Roman" w:hAnsi="Arial" w:cs="Arial"/>
          <w:sz w:val="20"/>
          <w:szCs w:val="20"/>
        </w:rPr>
        <w:t xml:space="preserve"> </w:t>
      </w:r>
      <w:r w:rsidRPr="00DC50B1">
        <w:rPr>
          <w:rFonts w:ascii="Arial" w:eastAsia="Times New Roman" w:hAnsi="Arial" w:cs="Arial"/>
          <w:sz w:val="20"/>
          <w:szCs w:val="20"/>
        </w:rPr>
        <w:t xml:space="preserve">Title 49 of the Code of Federal Regulations (49 CFR Parts 191, 192) requires gas distribution pipeline operators to submit reports on an annual basis of all hazardous leaks that involve a mechanical fitting (DOT Form PHMSA F-7100.1-2). </w:t>
      </w:r>
    </w:p>
    <w:p w14:paraId="18A24FDD" w14:textId="6E4553EB" w:rsidR="00FD5AC5" w:rsidRPr="00DC50B1" w:rsidRDefault="00FD5AC5" w:rsidP="00FD5AC5">
      <w:pPr>
        <w:pStyle w:val="ListParagraph"/>
        <w:spacing w:before="158" w:after="158"/>
        <w:textAlignment w:val="baseline"/>
        <w:rPr>
          <w:rFonts w:ascii="Arial" w:eastAsia="Times New Roman" w:hAnsi="Arial" w:cs="Arial"/>
          <w:sz w:val="20"/>
          <w:szCs w:val="20"/>
        </w:rPr>
      </w:pPr>
    </w:p>
    <w:p w14:paraId="6188EFAD" w14:textId="35124E9A" w:rsidR="00FD5AC5" w:rsidRPr="00DC50B1" w:rsidRDefault="00FD5AC5" w:rsidP="00FD5AC5">
      <w:pPr>
        <w:pStyle w:val="ListParagraph"/>
        <w:spacing w:before="158" w:after="158"/>
        <w:textAlignment w:val="baseline"/>
        <w:rPr>
          <w:rFonts w:ascii="Arial" w:eastAsia="Times New Roman" w:hAnsi="Arial" w:cs="Arial"/>
          <w:sz w:val="20"/>
          <w:szCs w:val="20"/>
        </w:rPr>
      </w:pPr>
      <w:r w:rsidRPr="00DC50B1">
        <w:rPr>
          <w:rFonts w:ascii="Arial" w:eastAsia="Times New Roman" w:hAnsi="Arial" w:cs="Arial"/>
          <w:sz w:val="20"/>
          <w:szCs w:val="20"/>
        </w:rPr>
        <w:t>The CFR defines a hazardous leak, as well as criteria for submitting reports to the Office of Pipeline Safety. The following kinds of information are collected:</w:t>
      </w:r>
    </w:p>
    <w:p w14:paraId="5D5F9DF5" w14:textId="3B514B27" w:rsidR="00FD5AC5" w:rsidRPr="00FD5AC5" w:rsidRDefault="00FD5AC5" w:rsidP="00FD5AC5">
      <w:pPr>
        <w:numPr>
          <w:ilvl w:val="0"/>
          <w:numId w:val="2"/>
        </w:numPr>
        <w:tabs>
          <w:tab w:val="clear" w:pos="720"/>
          <w:tab w:val="num" w:pos="2160"/>
        </w:tabs>
        <w:spacing w:before="60" w:after="60"/>
        <w:ind w:left="1440"/>
        <w:textAlignment w:val="baseline"/>
        <w:rPr>
          <w:rFonts w:ascii="Arial" w:eastAsia="Times New Roman" w:hAnsi="Arial" w:cs="Arial"/>
          <w:sz w:val="20"/>
          <w:szCs w:val="20"/>
        </w:rPr>
      </w:pPr>
      <w:r w:rsidRPr="00FD5AC5">
        <w:rPr>
          <w:rFonts w:ascii="Arial" w:eastAsia="Times New Roman" w:hAnsi="Arial" w:cs="Arial"/>
          <w:sz w:val="20"/>
          <w:szCs w:val="20"/>
        </w:rPr>
        <w:t>Key Report information</w:t>
      </w:r>
    </w:p>
    <w:p w14:paraId="383B9F3D" w14:textId="4E06C68A" w:rsidR="00FD5AC5" w:rsidRPr="00FD5AC5" w:rsidRDefault="00FD5AC5" w:rsidP="00FD5AC5">
      <w:pPr>
        <w:numPr>
          <w:ilvl w:val="0"/>
          <w:numId w:val="2"/>
        </w:numPr>
        <w:tabs>
          <w:tab w:val="clear" w:pos="720"/>
          <w:tab w:val="num" w:pos="2160"/>
        </w:tabs>
        <w:spacing w:before="60" w:after="60"/>
        <w:ind w:left="1440"/>
        <w:textAlignment w:val="baseline"/>
        <w:rPr>
          <w:rFonts w:ascii="Arial" w:eastAsia="Times New Roman" w:hAnsi="Arial" w:cs="Arial"/>
          <w:sz w:val="20"/>
          <w:szCs w:val="20"/>
        </w:rPr>
      </w:pPr>
      <w:r w:rsidRPr="00FD5AC5">
        <w:rPr>
          <w:rFonts w:ascii="Arial" w:eastAsia="Times New Roman" w:hAnsi="Arial" w:cs="Arial"/>
          <w:sz w:val="20"/>
          <w:szCs w:val="20"/>
        </w:rPr>
        <w:t>Date and Location information</w:t>
      </w:r>
    </w:p>
    <w:p w14:paraId="6258BBD4" w14:textId="38B4FD32" w:rsidR="00FD5AC5" w:rsidRPr="00FD5AC5" w:rsidRDefault="00FD5AC5" w:rsidP="00FD5AC5">
      <w:pPr>
        <w:numPr>
          <w:ilvl w:val="0"/>
          <w:numId w:val="2"/>
        </w:numPr>
        <w:tabs>
          <w:tab w:val="clear" w:pos="720"/>
          <w:tab w:val="num" w:pos="2160"/>
        </w:tabs>
        <w:spacing w:before="60" w:after="60"/>
        <w:ind w:left="1440"/>
        <w:textAlignment w:val="baseline"/>
        <w:rPr>
          <w:rFonts w:ascii="Arial" w:eastAsia="Times New Roman" w:hAnsi="Arial" w:cs="Arial"/>
          <w:sz w:val="20"/>
          <w:szCs w:val="20"/>
        </w:rPr>
      </w:pPr>
      <w:r w:rsidRPr="00FD5AC5">
        <w:rPr>
          <w:rFonts w:ascii="Arial" w:eastAsia="Times New Roman" w:hAnsi="Arial" w:cs="Arial"/>
          <w:sz w:val="20"/>
          <w:szCs w:val="20"/>
        </w:rPr>
        <w:t>Type of Mechanical Fitting Involved information</w:t>
      </w:r>
    </w:p>
    <w:p w14:paraId="012A9799" w14:textId="27CF863C" w:rsidR="00FD5AC5" w:rsidRPr="00FD5AC5" w:rsidRDefault="00FD5AC5" w:rsidP="00FD5AC5">
      <w:pPr>
        <w:numPr>
          <w:ilvl w:val="0"/>
          <w:numId w:val="2"/>
        </w:numPr>
        <w:tabs>
          <w:tab w:val="clear" w:pos="720"/>
          <w:tab w:val="num" w:pos="2160"/>
        </w:tabs>
        <w:spacing w:before="60" w:after="60"/>
        <w:ind w:left="1440"/>
        <w:textAlignment w:val="baseline"/>
        <w:rPr>
          <w:rFonts w:ascii="Arial" w:eastAsia="Times New Roman" w:hAnsi="Arial" w:cs="Arial"/>
          <w:sz w:val="20"/>
          <w:szCs w:val="20"/>
        </w:rPr>
      </w:pPr>
      <w:r w:rsidRPr="00FD5AC5">
        <w:rPr>
          <w:rFonts w:ascii="Arial" w:eastAsia="Times New Roman" w:hAnsi="Arial" w:cs="Arial"/>
          <w:sz w:val="20"/>
          <w:szCs w:val="20"/>
        </w:rPr>
        <w:t>Apparent Cause of Leak information</w:t>
      </w:r>
    </w:p>
    <w:p w14:paraId="5A068B6B" w14:textId="0FF8CB84" w:rsidR="00FD5AC5" w:rsidRPr="00FD5AC5" w:rsidRDefault="00FD5AC5" w:rsidP="00FD5AC5">
      <w:pPr>
        <w:numPr>
          <w:ilvl w:val="0"/>
          <w:numId w:val="2"/>
        </w:numPr>
        <w:tabs>
          <w:tab w:val="clear" w:pos="720"/>
          <w:tab w:val="num" w:pos="2160"/>
        </w:tabs>
        <w:spacing w:before="60" w:after="60"/>
        <w:ind w:left="1440"/>
        <w:textAlignment w:val="baseline"/>
        <w:rPr>
          <w:rFonts w:ascii="Arial" w:eastAsia="Times New Roman" w:hAnsi="Arial" w:cs="Arial"/>
          <w:sz w:val="20"/>
          <w:szCs w:val="20"/>
        </w:rPr>
      </w:pPr>
      <w:r w:rsidRPr="00FD5AC5">
        <w:rPr>
          <w:rFonts w:ascii="Arial" w:eastAsia="Times New Roman" w:hAnsi="Arial" w:cs="Arial"/>
          <w:sz w:val="20"/>
          <w:szCs w:val="20"/>
        </w:rPr>
        <w:t>Manufacturer information</w:t>
      </w:r>
    </w:p>
    <w:p w14:paraId="481F629C" w14:textId="26205122" w:rsidR="00FD5AC5" w:rsidRPr="00FD5AC5" w:rsidRDefault="00FD5AC5" w:rsidP="00FD5AC5">
      <w:pPr>
        <w:spacing w:before="158" w:after="158"/>
        <w:ind w:left="1440"/>
        <w:textAlignment w:val="baseline"/>
        <w:rPr>
          <w:rFonts w:ascii="Arial" w:eastAsia="Times New Roman" w:hAnsi="Arial" w:cs="Arial"/>
          <w:sz w:val="20"/>
          <w:szCs w:val="20"/>
        </w:rPr>
      </w:pPr>
      <w:r w:rsidRPr="00FD5AC5">
        <w:rPr>
          <w:rFonts w:ascii="Arial" w:eastAsia="Times New Roman" w:hAnsi="Arial" w:cs="Arial"/>
          <w:sz w:val="20"/>
          <w:szCs w:val="20"/>
        </w:rPr>
        <w:t>PHMSA also uses the data for inspection planning and risk assessment. </w:t>
      </w:r>
    </w:p>
    <w:p w14:paraId="7716DEB3" w14:textId="18738B56" w:rsidR="00FD5AC5" w:rsidRPr="00FD5AC5" w:rsidRDefault="00FD5AC5" w:rsidP="00FD5AC5">
      <w:pPr>
        <w:ind w:left="720"/>
        <w:textAlignment w:val="baseline"/>
        <w:rPr>
          <w:rFonts w:ascii="Arial" w:eastAsia="Times New Roman" w:hAnsi="Arial" w:cs="Arial"/>
          <w:b/>
          <w:bCs/>
          <w:sz w:val="20"/>
          <w:szCs w:val="20"/>
        </w:rPr>
      </w:pPr>
      <w:r w:rsidRPr="00DC50B1">
        <w:rPr>
          <w:rFonts w:ascii="Arial" w:eastAsia="Times New Roman" w:hAnsi="Arial" w:cs="Arial"/>
          <w:b/>
          <w:bCs/>
          <w:sz w:val="20"/>
          <w:szCs w:val="20"/>
          <w:bdr w:val="none" w:sz="0" w:space="0" w:color="auto" w:frame="1"/>
        </w:rPr>
        <w:t xml:space="preserve">Problem </w:t>
      </w:r>
      <w:r w:rsidRPr="00FD5AC5">
        <w:rPr>
          <w:rFonts w:ascii="Arial" w:eastAsia="Times New Roman" w:hAnsi="Arial" w:cs="Arial"/>
          <w:b/>
          <w:bCs/>
          <w:sz w:val="20"/>
          <w:szCs w:val="20"/>
          <w:bdr w:val="none" w:sz="0" w:space="0" w:color="auto" w:frame="1"/>
        </w:rPr>
        <w:t>Objective:</w:t>
      </w:r>
    </w:p>
    <w:p w14:paraId="436A65AC" w14:textId="77777777" w:rsidR="00FD5AC5" w:rsidRPr="00FD5AC5" w:rsidRDefault="00FD5AC5" w:rsidP="00FD5AC5">
      <w:pPr>
        <w:numPr>
          <w:ilvl w:val="0"/>
          <w:numId w:val="3"/>
        </w:numPr>
        <w:tabs>
          <w:tab w:val="clear" w:pos="720"/>
          <w:tab w:val="num" w:pos="2160"/>
        </w:tabs>
        <w:spacing w:before="60" w:after="60"/>
        <w:ind w:left="1440"/>
        <w:textAlignment w:val="baseline"/>
        <w:rPr>
          <w:rFonts w:ascii="Arial" w:eastAsia="Times New Roman" w:hAnsi="Arial" w:cs="Arial"/>
          <w:sz w:val="20"/>
          <w:szCs w:val="20"/>
        </w:rPr>
      </w:pPr>
      <w:r w:rsidRPr="00FD5AC5">
        <w:rPr>
          <w:rFonts w:ascii="Arial" w:eastAsia="Times New Roman" w:hAnsi="Arial" w:cs="Arial"/>
          <w:sz w:val="20"/>
          <w:szCs w:val="20"/>
        </w:rPr>
        <w:t>Identify long and short-term trends at the national, state and operator-specific levels.</w:t>
      </w:r>
    </w:p>
    <w:p w14:paraId="63CB6002" w14:textId="28409D0B" w:rsidR="00FD5AC5" w:rsidRPr="00DC50B1" w:rsidRDefault="00FD5AC5" w:rsidP="00FD5AC5">
      <w:pPr>
        <w:numPr>
          <w:ilvl w:val="0"/>
          <w:numId w:val="3"/>
        </w:numPr>
        <w:tabs>
          <w:tab w:val="clear" w:pos="720"/>
          <w:tab w:val="num" w:pos="2160"/>
        </w:tabs>
        <w:spacing w:before="60" w:after="60"/>
        <w:ind w:left="1440"/>
        <w:textAlignment w:val="baseline"/>
        <w:rPr>
          <w:rFonts w:ascii="Arial" w:eastAsia="Times New Roman" w:hAnsi="Arial" w:cs="Arial"/>
          <w:sz w:val="20"/>
          <w:szCs w:val="20"/>
        </w:rPr>
      </w:pPr>
      <w:r w:rsidRPr="00FD5AC5">
        <w:rPr>
          <w:rFonts w:ascii="Arial" w:eastAsia="Times New Roman" w:hAnsi="Arial" w:cs="Arial"/>
          <w:sz w:val="20"/>
          <w:szCs w:val="20"/>
        </w:rPr>
        <w:t>Determine insight into the safety metrics for frequency, causes, and fittings involved.</w:t>
      </w:r>
    </w:p>
    <w:p w14:paraId="51D56FA9" w14:textId="77777777" w:rsidR="00FD5AC5" w:rsidRPr="00DC50B1" w:rsidRDefault="00FD5AC5" w:rsidP="00FD5AC5">
      <w:pPr>
        <w:spacing w:before="60" w:after="60"/>
        <w:ind w:left="1440"/>
        <w:textAlignment w:val="baseline"/>
        <w:rPr>
          <w:rFonts w:ascii="Arial" w:eastAsia="Times New Roman" w:hAnsi="Arial" w:cs="Arial"/>
          <w:sz w:val="20"/>
          <w:szCs w:val="20"/>
        </w:rPr>
      </w:pPr>
    </w:p>
    <w:p w14:paraId="7585F7DC" w14:textId="40D55500" w:rsidR="00FD5AC5" w:rsidRPr="00FD5AC5" w:rsidRDefault="00FD5AC5" w:rsidP="00FD5AC5">
      <w:pPr>
        <w:spacing w:before="60" w:after="60"/>
        <w:ind w:left="360" w:firstLine="360"/>
        <w:textAlignment w:val="baseline"/>
        <w:rPr>
          <w:rFonts w:ascii="Arial" w:eastAsia="Times New Roman" w:hAnsi="Arial" w:cs="Arial"/>
          <w:sz w:val="20"/>
          <w:szCs w:val="20"/>
        </w:rPr>
      </w:pPr>
      <w:r w:rsidRPr="00DC50B1">
        <w:rPr>
          <w:rFonts w:ascii="Arial" w:eastAsia="Times New Roman" w:hAnsi="Arial" w:cs="Arial"/>
          <w:sz w:val="20"/>
          <w:szCs w:val="20"/>
        </w:rPr>
        <w:t xml:space="preserve">Data Source : </w:t>
      </w:r>
      <w:hyperlink r:id="rId6" w:history="1">
        <w:r w:rsidRPr="00DC50B1">
          <w:rPr>
            <w:rStyle w:val="Hyperlink"/>
            <w:rFonts w:ascii="Arial" w:eastAsia="Times New Roman" w:hAnsi="Arial" w:cs="Arial"/>
            <w:sz w:val="20"/>
            <w:szCs w:val="20"/>
          </w:rPr>
          <w:t>https://www.kaggle.com/binovi/mechanical-fitting-failure-data</w:t>
        </w:r>
      </w:hyperlink>
    </w:p>
    <w:p w14:paraId="7EBBA186" w14:textId="4982E450" w:rsidR="00FD5AC5" w:rsidRPr="00DC50B1" w:rsidRDefault="00FD5AC5" w:rsidP="00FD5AC5">
      <w:pPr>
        <w:outlineLvl w:val="2"/>
        <w:rPr>
          <w:rFonts w:ascii="Arial" w:eastAsia="Times New Roman" w:hAnsi="Arial" w:cs="Arial"/>
          <w:b/>
          <w:bCs/>
          <w:color w:val="000000"/>
          <w:sz w:val="20"/>
          <w:szCs w:val="20"/>
        </w:rPr>
      </w:pPr>
    </w:p>
    <w:p w14:paraId="574F6497" w14:textId="77777777" w:rsidR="00FD5AC5" w:rsidRPr="00DC50B1" w:rsidRDefault="00FD5AC5" w:rsidP="00F84D46">
      <w:pPr>
        <w:pStyle w:val="ListParagraph"/>
        <w:numPr>
          <w:ilvl w:val="0"/>
          <w:numId w:val="4"/>
        </w:numPr>
        <w:spacing w:before="480" w:after="240"/>
        <w:textAlignment w:val="baseline"/>
        <w:outlineLvl w:val="2"/>
        <w:rPr>
          <w:rFonts w:ascii="Arial" w:hAnsi="Arial" w:cs="Arial"/>
          <w:color w:val="000000"/>
          <w:sz w:val="20"/>
          <w:szCs w:val="20"/>
        </w:rPr>
      </w:pPr>
      <w:r w:rsidRPr="00DC50B1">
        <w:rPr>
          <w:rFonts w:ascii="Arial" w:hAnsi="Arial" w:cs="Arial"/>
          <w:b/>
          <w:bCs/>
          <w:sz w:val="20"/>
          <w:szCs w:val="20"/>
        </w:rPr>
        <w:t xml:space="preserve">Amazon Fine Food Reviews: </w:t>
      </w:r>
      <w:r w:rsidRPr="00DC50B1">
        <w:rPr>
          <w:rFonts w:ascii="Arial" w:hAnsi="Arial" w:cs="Arial"/>
          <w:sz w:val="20"/>
          <w:szCs w:val="20"/>
        </w:rPr>
        <w:t>This dataset consists of reviews of fine foods from amazon. The data span a period of more than 10 years, including all ~500,000 reviews up to October 2012. Reviews include product and user information, ratings, and a plain text review. It also includes reviews from all other Amazon categories.</w:t>
      </w:r>
    </w:p>
    <w:p w14:paraId="04C5AC82" w14:textId="77777777" w:rsidR="00FD5AC5" w:rsidRPr="00DC50B1" w:rsidRDefault="00FD5AC5" w:rsidP="00FD5AC5">
      <w:pPr>
        <w:pStyle w:val="ListParagraph"/>
        <w:spacing w:before="480" w:after="240"/>
        <w:textAlignment w:val="baseline"/>
        <w:outlineLvl w:val="2"/>
        <w:rPr>
          <w:rFonts w:ascii="Arial" w:hAnsi="Arial" w:cs="Arial"/>
          <w:b/>
          <w:bCs/>
          <w:sz w:val="20"/>
          <w:szCs w:val="20"/>
        </w:rPr>
      </w:pPr>
    </w:p>
    <w:p w14:paraId="0D9F06F9" w14:textId="2E77A6F5" w:rsidR="00FD5AC5" w:rsidRPr="00DC50B1" w:rsidRDefault="00FD5AC5" w:rsidP="00FD5AC5">
      <w:pPr>
        <w:pStyle w:val="ListParagraph"/>
        <w:spacing w:before="480" w:after="240"/>
        <w:textAlignment w:val="baseline"/>
        <w:outlineLvl w:val="2"/>
        <w:rPr>
          <w:rFonts w:ascii="Arial" w:hAnsi="Arial" w:cs="Arial"/>
          <w:b/>
          <w:bCs/>
          <w:color w:val="000000"/>
          <w:sz w:val="20"/>
          <w:szCs w:val="20"/>
        </w:rPr>
      </w:pPr>
      <w:r w:rsidRPr="00DC50B1">
        <w:rPr>
          <w:rFonts w:ascii="Arial" w:hAnsi="Arial" w:cs="Arial"/>
          <w:b/>
          <w:bCs/>
          <w:color w:val="000000"/>
          <w:sz w:val="20"/>
          <w:szCs w:val="20"/>
        </w:rPr>
        <w:t>Contents</w:t>
      </w:r>
    </w:p>
    <w:p w14:paraId="3F4CD387" w14:textId="77777777" w:rsidR="00FD5AC5" w:rsidRPr="00DC50B1" w:rsidRDefault="00FD5AC5" w:rsidP="00FD5AC5">
      <w:pPr>
        <w:pStyle w:val="ListParagraph"/>
        <w:spacing w:before="480" w:after="240"/>
        <w:textAlignment w:val="baseline"/>
        <w:outlineLvl w:val="2"/>
        <w:rPr>
          <w:rFonts w:ascii="Arial" w:hAnsi="Arial" w:cs="Arial"/>
          <w:color w:val="000000"/>
          <w:sz w:val="20"/>
          <w:szCs w:val="20"/>
        </w:rPr>
      </w:pPr>
    </w:p>
    <w:p w14:paraId="28DB353B" w14:textId="61691E3B" w:rsidR="00FD5AC5" w:rsidRPr="00DC50B1" w:rsidRDefault="00FD5AC5" w:rsidP="00FD5AC5">
      <w:pPr>
        <w:pStyle w:val="ListParagraph"/>
        <w:numPr>
          <w:ilvl w:val="0"/>
          <w:numId w:val="6"/>
        </w:numPr>
        <w:spacing w:before="60" w:after="60"/>
        <w:textAlignment w:val="baseline"/>
        <w:rPr>
          <w:rFonts w:ascii="Arial" w:hAnsi="Arial" w:cs="Arial"/>
          <w:sz w:val="20"/>
          <w:szCs w:val="20"/>
        </w:rPr>
      </w:pPr>
      <w:r w:rsidRPr="00DC50B1">
        <w:rPr>
          <w:rFonts w:ascii="Arial" w:hAnsi="Arial" w:cs="Arial"/>
          <w:sz w:val="20"/>
          <w:szCs w:val="20"/>
        </w:rPr>
        <w:t>Reviews.csv: Pulled from the corresponding SQLite table named Reviews in database.sqlite</w:t>
      </w:r>
    </w:p>
    <w:p w14:paraId="7C95E9CD" w14:textId="77777777" w:rsidR="00FD5AC5" w:rsidRPr="00DC50B1" w:rsidRDefault="00FD5AC5" w:rsidP="00FD5AC5">
      <w:pPr>
        <w:pStyle w:val="ListParagraph"/>
        <w:numPr>
          <w:ilvl w:val="0"/>
          <w:numId w:val="6"/>
        </w:numPr>
        <w:spacing w:before="60" w:after="240"/>
        <w:textAlignment w:val="baseline"/>
        <w:rPr>
          <w:rFonts w:ascii="Arial" w:hAnsi="Arial" w:cs="Arial"/>
          <w:sz w:val="20"/>
          <w:szCs w:val="20"/>
        </w:rPr>
      </w:pPr>
      <w:r w:rsidRPr="00DC50B1">
        <w:rPr>
          <w:rFonts w:ascii="Arial" w:hAnsi="Arial" w:cs="Arial"/>
          <w:sz w:val="20"/>
          <w:szCs w:val="20"/>
        </w:rPr>
        <w:t>database.sqlite: Contains the table 'Reviews'</w:t>
      </w:r>
    </w:p>
    <w:p w14:paraId="7C903EF4" w14:textId="3CCD113F" w:rsidR="00FD5AC5" w:rsidRPr="00DC50B1" w:rsidRDefault="00FD5AC5" w:rsidP="00FD5AC5">
      <w:pPr>
        <w:pStyle w:val="NormalWeb"/>
        <w:spacing w:before="158" w:beforeAutospacing="0" w:after="158" w:afterAutospacing="0"/>
        <w:ind w:left="720"/>
        <w:textAlignment w:val="baseline"/>
        <w:rPr>
          <w:rFonts w:ascii="Arial" w:hAnsi="Arial" w:cs="Arial"/>
          <w:sz w:val="20"/>
          <w:szCs w:val="20"/>
        </w:rPr>
      </w:pPr>
      <w:r w:rsidRPr="00DC50B1">
        <w:rPr>
          <w:rFonts w:ascii="Arial" w:hAnsi="Arial" w:cs="Arial"/>
          <w:b/>
          <w:bCs/>
          <w:sz w:val="20"/>
          <w:szCs w:val="20"/>
        </w:rPr>
        <w:t>Data includes:</w:t>
      </w:r>
      <w:r w:rsidRPr="00DC50B1">
        <w:rPr>
          <w:rFonts w:ascii="Arial" w:hAnsi="Arial" w:cs="Arial"/>
          <w:sz w:val="20"/>
          <w:szCs w:val="20"/>
        </w:rPr>
        <w:br/>
        <w:t>- Reviews from Oct 1999 - Oct 2012</w:t>
      </w:r>
      <w:r w:rsidRPr="00DC50B1">
        <w:rPr>
          <w:rFonts w:ascii="Arial" w:hAnsi="Arial" w:cs="Arial"/>
          <w:sz w:val="20"/>
          <w:szCs w:val="20"/>
        </w:rPr>
        <w:br/>
        <w:t>- 568,454 reviews</w:t>
      </w:r>
      <w:r w:rsidRPr="00DC50B1">
        <w:rPr>
          <w:rFonts w:ascii="Arial" w:hAnsi="Arial" w:cs="Arial"/>
          <w:sz w:val="20"/>
          <w:szCs w:val="20"/>
        </w:rPr>
        <w:br/>
        <w:t>- 256,059 users</w:t>
      </w:r>
      <w:r w:rsidRPr="00DC50B1">
        <w:rPr>
          <w:rFonts w:ascii="Arial" w:hAnsi="Arial" w:cs="Arial"/>
          <w:sz w:val="20"/>
          <w:szCs w:val="20"/>
        </w:rPr>
        <w:br/>
        <w:t>- 74,258 products</w:t>
      </w:r>
      <w:r w:rsidRPr="00DC50B1">
        <w:rPr>
          <w:rFonts w:ascii="Arial" w:hAnsi="Arial" w:cs="Arial"/>
          <w:sz w:val="20"/>
          <w:szCs w:val="20"/>
        </w:rPr>
        <w:br/>
        <w:t>- 260 users with &gt; 50 reviews</w:t>
      </w:r>
    </w:p>
    <w:p w14:paraId="2D8263FD" w14:textId="50A9D020" w:rsidR="008B1EE3" w:rsidRPr="00DC50B1" w:rsidRDefault="00DC50B1" w:rsidP="00DC50B1">
      <w:pPr>
        <w:ind w:firstLine="360"/>
        <w:rPr>
          <w:rFonts w:ascii="Arial" w:hAnsi="Arial" w:cs="Arial"/>
          <w:sz w:val="20"/>
          <w:szCs w:val="20"/>
        </w:rPr>
      </w:pPr>
      <w:r>
        <w:rPr>
          <w:rFonts w:ascii="Arial" w:hAnsi="Arial" w:cs="Arial"/>
          <w:sz w:val="20"/>
          <w:szCs w:val="20"/>
        </w:rPr>
        <w:t xml:space="preserve">Data </w:t>
      </w:r>
      <w:r w:rsidR="00FD5AC5" w:rsidRPr="00DC50B1">
        <w:rPr>
          <w:rFonts w:ascii="Arial" w:hAnsi="Arial" w:cs="Arial"/>
          <w:sz w:val="20"/>
          <w:szCs w:val="20"/>
        </w:rPr>
        <w:t xml:space="preserve">Source: </w:t>
      </w:r>
      <w:hyperlink r:id="rId7" w:history="1">
        <w:r w:rsidR="00FD5AC5" w:rsidRPr="00DC50B1">
          <w:rPr>
            <w:rStyle w:val="Hyperlink"/>
            <w:rFonts w:ascii="Arial" w:hAnsi="Arial" w:cs="Arial"/>
            <w:sz w:val="20"/>
            <w:szCs w:val="20"/>
          </w:rPr>
          <w:t>https://www.kaggle.com/currie32/summarizing-text-with-amazon-reviews/data</w:t>
        </w:r>
      </w:hyperlink>
    </w:p>
    <w:p w14:paraId="6B7123EB" w14:textId="6E7BD8B1" w:rsidR="00DC50B1" w:rsidRPr="00DC50B1" w:rsidRDefault="00DC50B1" w:rsidP="00FD5AC5">
      <w:pPr>
        <w:rPr>
          <w:rFonts w:ascii="Arial" w:hAnsi="Arial" w:cs="Arial"/>
          <w:sz w:val="20"/>
          <w:szCs w:val="20"/>
        </w:rPr>
      </w:pPr>
    </w:p>
    <w:p w14:paraId="2034F4EA" w14:textId="77777777" w:rsidR="00DC50B1" w:rsidRPr="00DC50B1" w:rsidRDefault="00DC50B1" w:rsidP="00FD5AC5">
      <w:pPr>
        <w:rPr>
          <w:rFonts w:ascii="Arial" w:hAnsi="Arial" w:cs="Arial"/>
          <w:sz w:val="20"/>
          <w:szCs w:val="20"/>
        </w:rPr>
      </w:pPr>
    </w:p>
    <w:p w14:paraId="2FC52DF8" w14:textId="015BC9AC" w:rsidR="00FD5AC5" w:rsidRPr="00DC50B1" w:rsidRDefault="00FD5AC5" w:rsidP="00FD5AC5">
      <w:pPr>
        <w:rPr>
          <w:rFonts w:ascii="Arial" w:hAnsi="Arial" w:cs="Arial"/>
          <w:sz w:val="20"/>
          <w:szCs w:val="20"/>
        </w:rPr>
      </w:pPr>
    </w:p>
    <w:p w14:paraId="701A31D2" w14:textId="0660DC06" w:rsidR="00DC50B1" w:rsidRPr="00DC50B1" w:rsidRDefault="00DC50B1" w:rsidP="00DC50B1">
      <w:pPr>
        <w:pStyle w:val="ListParagraph"/>
        <w:numPr>
          <w:ilvl w:val="0"/>
          <w:numId w:val="4"/>
        </w:numPr>
        <w:textAlignment w:val="baseline"/>
        <w:rPr>
          <w:rFonts w:ascii="Arial" w:hAnsi="Arial" w:cs="Arial"/>
          <w:sz w:val="20"/>
          <w:szCs w:val="20"/>
        </w:rPr>
      </w:pPr>
      <w:r w:rsidRPr="00DC50B1">
        <w:rPr>
          <w:rFonts w:ascii="Arial" w:hAnsi="Arial" w:cs="Arial"/>
          <w:noProof/>
          <w:sz w:val="20"/>
          <w:szCs w:val="20"/>
        </w:rPr>
        <w:lastRenderedPageBreak/>
        <w:drawing>
          <wp:anchor distT="0" distB="0" distL="114300" distR="114300" simplePos="0" relativeHeight="251659264" behindDoc="1" locked="0" layoutInCell="1" allowOverlap="1" wp14:anchorId="297FB1C7" wp14:editId="6E47A62D">
            <wp:simplePos x="0" y="0"/>
            <wp:positionH relativeFrom="column">
              <wp:posOffset>3609312</wp:posOffset>
            </wp:positionH>
            <wp:positionV relativeFrom="paragraph">
              <wp:posOffset>731355</wp:posOffset>
            </wp:positionV>
            <wp:extent cx="2127250" cy="2145030"/>
            <wp:effectExtent l="0" t="0" r="6350" b="1270"/>
            <wp:wrapTight wrapText="bothSides">
              <wp:wrapPolygon edited="0">
                <wp:start x="0" y="0"/>
                <wp:lineTo x="0" y="21485"/>
                <wp:lineTo x="21536" y="21485"/>
                <wp:lineTo x="215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31 at 2.35.19 PM.png"/>
                    <pic:cNvPicPr/>
                  </pic:nvPicPr>
                  <pic:blipFill>
                    <a:blip r:embed="rId8">
                      <a:extLst>
                        <a:ext uri="{28A0092B-C50C-407E-A947-70E740481C1C}">
                          <a14:useLocalDpi xmlns:a14="http://schemas.microsoft.com/office/drawing/2010/main" val="0"/>
                        </a:ext>
                      </a:extLst>
                    </a:blip>
                    <a:stretch>
                      <a:fillRect/>
                    </a:stretch>
                  </pic:blipFill>
                  <pic:spPr>
                    <a:xfrm>
                      <a:off x="0" y="0"/>
                      <a:ext cx="2127250" cy="2145030"/>
                    </a:xfrm>
                    <a:prstGeom prst="rect">
                      <a:avLst/>
                    </a:prstGeom>
                  </pic:spPr>
                </pic:pic>
              </a:graphicData>
            </a:graphic>
            <wp14:sizeRelH relativeFrom="page">
              <wp14:pctWidth>0</wp14:pctWidth>
            </wp14:sizeRelH>
            <wp14:sizeRelV relativeFrom="page">
              <wp14:pctHeight>0</wp14:pctHeight>
            </wp14:sizeRelV>
          </wp:anchor>
        </w:drawing>
      </w:r>
      <w:r w:rsidR="00FD5AC5" w:rsidRPr="00DC50B1">
        <w:rPr>
          <w:rFonts w:ascii="Arial" w:hAnsi="Arial" w:cs="Arial"/>
          <w:b/>
          <w:bCs/>
          <w:sz w:val="20"/>
          <w:szCs w:val="20"/>
        </w:rPr>
        <w:t>Steel Defect Detection</w:t>
      </w:r>
      <w:r w:rsidRPr="00DC50B1">
        <w:rPr>
          <w:rFonts w:ascii="Arial" w:hAnsi="Arial" w:cs="Arial"/>
          <w:b/>
          <w:bCs/>
          <w:sz w:val="20"/>
          <w:szCs w:val="20"/>
        </w:rPr>
        <w:t xml:space="preserve">: </w:t>
      </w:r>
      <w:hyperlink r:id="rId9" w:tgtFrame="_blank" w:history="1">
        <w:r w:rsidRPr="00DC50B1">
          <w:rPr>
            <w:rStyle w:val="Hyperlink"/>
            <w:rFonts w:ascii="Arial" w:hAnsi="Arial" w:cs="Arial"/>
            <w:color w:val="008ABC"/>
            <w:sz w:val="20"/>
            <w:szCs w:val="20"/>
            <w:bdr w:val="none" w:sz="0" w:space="0" w:color="auto" w:frame="1"/>
          </w:rPr>
          <w:t>Severstal</w:t>
        </w:r>
      </w:hyperlink>
      <w:r w:rsidRPr="00DC50B1">
        <w:rPr>
          <w:rStyle w:val="apple-converted-space"/>
          <w:rFonts w:ascii="Arial" w:hAnsi="Arial" w:cs="Arial"/>
          <w:sz w:val="20"/>
          <w:szCs w:val="20"/>
        </w:rPr>
        <w:t> </w:t>
      </w:r>
      <w:r w:rsidRPr="00DC50B1">
        <w:rPr>
          <w:rFonts w:ascii="Arial" w:hAnsi="Arial" w:cs="Arial"/>
          <w:sz w:val="20"/>
          <w:szCs w:val="20"/>
        </w:rPr>
        <w:t>is leading the charge in efficient steel mining and production. They believe the future of metallurgy requires development across the economic, ecological, and social aspects of the industry—and they take corporate responsibility</w:t>
      </w:r>
      <w:r w:rsidRPr="00DC50B1">
        <w:rPr>
          <w:rFonts w:ascii="Arial" w:hAnsi="Arial" w:cs="Arial"/>
          <w:sz w:val="20"/>
          <w:szCs w:val="20"/>
        </w:rPr>
        <w:t xml:space="preserve">  </w:t>
      </w:r>
      <w:r w:rsidRPr="00DC50B1">
        <w:rPr>
          <w:rFonts w:ascii="Arial" w:hAnsi="Arial" w:cs="Arial"/>
          <w:sz w:val="20"/>
          <w:szCs w:val="20"/>
        </w:rPr>
        <w:t>seriously. The company recently created the country’s largest industrial data lake, with petabytes of data that were previously discarded. Severstal is now looking to machine learning to improve automation, increase efficiency, and maintain high quality in their production.</w:t>
      </w:r>
    </w:p>
    <w:p w14:paraId="37F636BB" w14:textId="77777777" w:rsidR="00DC50B1" w:rsidRPr="00DC50B1" w:rsidRDefault="00DC50B1" w:rsidP="00DC50B1">
      <w:pPr>
        <w:pStyle w:val="NormalWeb"/>
        <w:numPr>
          <w:ilvl w:val="1"/>
          <w:numId w:val="4"/>
        </w:numPr>
        <w:spacing w:before="158" w:beforeAutospacing="0" w:after="158" w:afterAutospacing="0"/>
        <w:textAlignment w:val="baseline"/>
        <w:rPr>
          <w:rFonts w:ascii="Arial" w:hAnsi="Arial" w:cs="Arial"/>
          <w:sz w:val="20"/>
          <w:szCs w:val="20"/>
        </w:rPr>
      </w:pPr>
      <w:r w:rsidRPr="00DC50B1">
        <w:rPr>
          <w:rFonts w:ascii="Arial" w:hAnsi="Arial" w:cs="Arial"/>
          <w:sz w:val="20"/>
          <w:szCs w:val="20"/>
        </w:rPr>
        <w:t>The production process of flat sheet steel is especially delicate. From heating and rolling, to drying and cutting, several machines touch flat steel by the time it’s ready to ship. Today, Severstal uses images from high frequency cameras to power a defect detection algorithm.</w:t>
      </w:r>
      <w:r w:rsidRPr="00DC50B1">
        <w:rPr>
          <w:rStyle w:val="apple-converted-space"/>
          <w:rFonts w:ascii="Arial" w:hAnsi="Arial" w:cs="Arial"/>
          <w:sz w:val="20"/>
          <w:szCs w:val="20"/>
        </w:rPr>
        <w:t> </w:t>
      </w:r>
    </w:p>
    <w:p w14:paraId="7B9E7E12" w14:textId="77777777" w:rsidR="00DC50B1" w:rsidRPr="00DC50B1" w:rsidRDefault="00DC50B1" w:rsidP="00DC50B1">
      <w:pPr>
        <w:pStyle w:val="NormalWeb"/>
        <w:numPr>
          <w:ilvl w:val="1"/>
          <w:numId w:val="4"/>
        </w:numPr>
        <w:spacing w:before="158" w:beforeAutospacing="0" w:after="158" w:afterAutospacing="0"/>
        <w:textAlignment w:val="baseline"/>
        <w:rPr>
          <w:rFonts w:ascii="Arial" w:hAnsi="Arial" w:cs="Arial"/>
          <w:sz w:val="20"/>
          <w:szCs w:val="20"/>
        </w:rPr>
      </w:pPr>
      <w:r w:rsidRPr="00DC50B1">
        <w:rPr>
          <w:rFonts w:ascii="Arial" w:hAnsi="Arial" w:cs="Arial"/>
          <w:sz w:val="20"/>
          <w:szCs w:val="20"/>
        </w:rPr>
        <w:t>In this competition, you’ll help engineers improve the algorithm by localizing and classifying surface defects on a steel sheet.</w:t>
      </w:r>
    </w:p>
    <w:p w14:paraId="2EA5AB26" w14:textId="4DBF056E" w:rsidR="00DC50B1" w:rsidRPr="00DC50B1" w:rsidRDefault="00DC50B1" w:rsidP="00DC50B1">
      <w:pPr>
        <w:pStyle w:val="ListParagraph"/>
        <w:rPr>
          <w:rFonts w:ascii="Arial" w:hAnsi="Arial" w:cs="Arial"/>
          <w:sz w:val="20"/>
          <w:szCs w:val="20"/>
        </w:rPr>
      </w:pPr>
    </w:p>
    <w:p w14:paraId="1CADFC85" w14:textId="1AC18101" w:rsidR="00DC50B1" w:rsidRDefault="00DC50B1" w:rsidP="00DC50B1">
      <w:pPr>
        <w:pStyle w:val="ListParagraph"/>
        <w:rPr>
          <w:rFonts w:ascii="Arial" w:hAnsi="Arial" w:cs="Arial"/>
          <w:sz w:val="20"/>
          <w:szCs w:val="20"/>
        </w:rPr>
      </w:pPr>
      <w:r w:rsidRPr="00DC50B1">
        <w:rPr>
          <w:rFonts w:ascii="Arial" w:hAnsi="Arial" w:cs="Arial"/>
          <w:sz w:val="20"/>
          <w:szCs w:val="20"/>
        </w:rPr>
        <w:t xml:space="preserve">Data Source: </w:t>
      </w:r>
      <w:hyperlink r:id="rId10" w:history="1">
        <w:r w:rsidRPr="00D5114C">
          <w:rPr>
            <w:rStyle w:val="Hyperlink"/>
            <w:rFonts w:ascii="Arial" w:hAnsi="Arial" w:cs="Arial"/>
            <w:sz w:val="20"/>
            <w:szCs w:val="20"/>
          </w:rPr>
          <w:t>https://www.kaggle.com/c/severstal-steel-defect-detection</w:t>
        </w:r>
      </w:hyperlink>
    </w:p>
    <w:p w14:paraId="7290CBE9" w14:textId="77777777" w:rsidR="00DC50B1" w:rsidRPr="00DC50B1" w:rsidRDefault="00DC50B1" w:rsidP="00DC50B1">
      <w:pPr>
        <w:pStyle w:val="ListParagraph"/>
        <w:rPr>
          <w:rFonts w:ascii="Arial" w:hAnsi="Arial" w:cs="Arial"/>
          <w:sz w:val="20"/>
          <w:szCs w:val="20"/>
        </w:rPr>
      </w:pPr>
    </w:p>
    <w:sectPr w:rsidR="00DC50B1" w:rsidRPr="00DC50B1" w:rsidSect="00D832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16D70"/>
    <w:multiLevelType w:val="hybridMultilevel"/>
    <w:tmpl w:val="82183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D30F03"/>
    <w:multiLevelType w:val="multilevel"/>
    <w:tmpl w:val="1600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033CC3"/>
    <w:multiLevelType w:val="hybridMultilevel"/>
    <w:tmpl w:val="C97E8B36"/>
    <w:lvl w:ilvl="0" w:tplc="3F60CCA8">
      <w:start w:val="1"/>
      <w:numFmt w:val="decimal"/>
      <w:lvlText w:val="%1."/>
      <w:lvlJc w:val="left"/>
      <w:pPr>
        <w:ind w:left="720" w:hanging="360"/>
      </w:pPr>
      <w:rPr>
        <w:rFonts w:ascii="Arial" w:hAnsi="Arial" w:cs="Arial" w:hint="default"/>
        <w:b w:val="0"/>
        <w:bCs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D27283"/>
    <w:multiLevelType w:val="multilevel"/>
    <w:tmpl w:val="C4AEE818"/>
    <w:lvl w:ilvl="0">
      <w:start w:val="1"/>
      <w:numFmt w:val="bullet"/>
      <w:lvlText w:val=""/>
      <w:lvlJc w:val="left"/>
      <w:pPr>
        <w:tabs>
          <w:tab w:val="num" w:pos="8280"/>
        </w:tabs>
        <w:ind w:left="8280" w:hanging="360"/>
      </w:pPr>
      <w:rPr>
        <w:rFonts w:ascii="Symbol" w:hAnsi="Symbol" w:hint="default"/>
        <w:sz w:val="20"/>
      </w:rPr>
    </w:lvl>
    <w:lvl w:ilvl="1" w:tentative="1">
      <w:start w:val="1"/>
      <w:numFmt w:val="bullet"/>
      <w:lvlText w:val=""/>
      <w:lvlJc w:val="left"/>
      <w:pPr>
        <w:tabs>
          <w:tab w:val="num" w:pos="9000"/>
        </w:tabs>
        <w:ind w:left="9000" w:hanging="360"/>
      </w:pPr>
      <w:rPr>
        <w:rFonts w:ascii="Symbol" w:hAnsi="Symbol" w:hint="default"/>
        <w:sz w:val="20"/>
      </w:rPr>
    </w:lvl>
    <w:lvl w:ilvl="2" w:tentative="1">
      <w:start w:val="1"/>
      <w:numFmt w:val="bullet"/>
      <w:lvlText w:val=""/>
      <w:lvlJc w:val="left"/>
      <w:pPr>
        <w:tabs>
          <w:tab w:val="num" w:pos="9720"/>
        </w:tabs>
        <w:ind w:left="9720" w:hanging="360"/>
      </w:pPr>
      <w:rPr>
        <w:rFonts w:ascii="Symbol" w:hAnsi="Symbol" w:hint="default"/>
        <w:sz w:val="20"/>
      </w:rPr>
    </w:lvl>
    <w:lvl w:ilvl="3" w:tentative="1">
      <w:start w:val="1"/>
      <w:numFmt w:val="bullet"/>
      <w:lvlText w:val=""/>
      <w:lvlJc w:val="left"/>
      <w:pPr>
        <w:tabs>
          <w:tab w:val="num" w:pos="10440"/>
        </w:tabs>
        <w:ind w:left="10440" w:hanging="360"/>
      </w:pPr>
      <w:rPr>
        <w:rFonts w:ascii="Symbol" w:hAnsi="Symbol" w:hint="default"/>
        <w:sz w:val="20"/>
      </w:rPr>
    </w:lvl>
    <w:lvl w:ilvl="4" w:tentative="1">
      <w:start w:val="1"/>
      <w:numFmt w:val="bullet"/>
      <w:lvlText w:val=""/>
      <w:lvlJc w:val="left"/>
      <w:pPr>
        <w:tabs>
          <w:tab w:val="num" w:pos="11160"/>
        </w:tabs>
        <w:ind w:left="11160" w:hanging="360"/>
      </w:pPr>
      <w:rPr>
        <w:rFonts w:ascii="Symbol" w:hAnsi="Symbol" w:hint="default"/>
        <w:sz w:val="20"/>
      </w:rPr>
    </w:lvl>
    <w:lvl w:ilvl="5" w:tentative="1">
      <w:start w:val="1"/>
      <w:numFmt w:val="bullet"/>
      <w:lvlText w:val=""/>
      <w:lvlJc w:val="left"/>
      <w:pPr>
        <w:tabs>
          <w:tab w:val="num" w:pos="11880"/>
        </w:tabs>
        <w:ind w:left="11880" w:hanging="360"/>
      </w:pPr>
      <w:rPr>
        <w:rFonts w:ascii="Symbol" w:hAnsi="Symbol" w:hint="default"/>
        <w:sz w:val="20"/>
      </w:rPr>
    </w:lvl>
    <w:lvl w:ilvl="6" w:tentative="1">
      <w:start w:val="1"/>
      <w:numFmt w:val="bullet"/>
      <w:lvlText w:val=""/>
      <w:lvlJc w:val="left"/>
      <w:pPr>
        <w:tabs>
          <w:tab w:val="num" w:pos="12600"/>
        </w:tabs>
        <w:ind w:left="12600" w:hanging="360"/>
      </w:pPr>
      <w:rPr>
        <w:rFonts w:ascii="Symbol" w:hAnsi="Symbol" w:hint="default"/>
        <w:sz w:val="20"/>
      </w:rPr>
    </w:lvl>
    <w:lvl w:ilvl="7" w:tentative="1">
      <w:start w:val="1"/>
      <w:numFmt w:val="bullet"/>
      <w:lvlText w:val=""/>
      <w:lvlJc w:val="left"/>
      <w:pPr>
        <w:tabs>
          <w:tab w:val="num" w:pos="13320"/>
        </w:tabs>
        <w:ind w:left="13320" w:hanging="360"/>
      </w:pPr>
      <w:rPr>
        <w:rFonts w:ascii="Symbol" w:hAnsi="Symbol" w:hint="default"/>
        <w:sz w:val="20"/>
      </w:rPr>
    </w:lvl>
    <w:lvl w:ilvl="8" w:tentative="1">
      <w:start w:val="1"/>
      <w:numFmt w:val="bullet"/>
      <w:lvlText w:val=""/>
      <w:lvlJc w:val="left"/>
      <w:pPr>
        <w:tabs>
          <w:tab w:val="num" w:pos="14040"/>
        </w:tabs>
        <w:ind w:left="14040" w:hanging="360"/>
      </w:pPr>
      <w:rPr>
        <w:rFonts w:ascii="Symbol" w:hAnsi="Symbol" w:hint="default"/>
        <w:sz w:val="20"/>
      </w:rPr>
    </w:lvl>
  </w:abstractNum>
  <w:abstractNum w:abstractNumId="4" w15:restartNumberingAfterBreak="0">
    <w:nsid w:val="6CE43232"/>
    <w:multiLevelType w:val="multilevel"/>
    <w:tmpl w:val="C508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117B40"/>
    <w:multiLevelType w:val="hybridMultilevel"/>
    <w:tmpl w:val="0AE42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AC5"/>
    <w:rsid w:val="008B1EE3"/>
    <w:rsid w:val="00D832D2"/>
    <w:rsid w:val="00DC50B1"/>
    <w:rsid w:val="00FD5A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56233"/>
  <w15:chartTrackingRefBased/>
  <w15:docId w15:val="{6FDFE839-8D0C-F745-8D42-294C34E5D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D5AC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D5AC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5AC5"/>
    <w:rPr>
      <w:rFonts w:ascii="Times New Roman" w:eastAsia="Times New Roman" w:hAnsi="Times New Roman" w:cs="Times New Roman"/>
      <w:b/>
      <w:bCs/>
      <w:sz w:val="27"/>
      <w:szCs w:val="27"/>
    </w:rPr>
  </w:style>
  <w:style w:type="paragraph" w:styleId="ListParagraph">
    <w:name w:val="List Paragraph"/>
    <w:basedOn w:val="Normal"/>
    <w:uiPriority w:val="34"/>
    <w:qFormat/>
    <w:rsid w:val="00FD5AC5"/>
    <w:pPr>
      <w:ind w:left="720"/>
      <w:contextualSpacing/>
    </w:pPr>
  </w:style>
  <w:style w:type="paragraph" w:styleId="NormalWeb">
    <w:name w:val="Normal (Web)"/>
    <w:basedOn w:val="Normal"/>
    <w:uiPriority w:val="99"/>
    <w:unhideWhenUsed/>
    <w:rsid w:val="00FD5AC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D5AC5"/>
  </w:style>
  <w:style w:type="character" w:styleId="Strong">
    <w:name w:val="Strong"/>
    <w:basedOn w:val="DefaultParagraphFont"/>
    <w:uiPriority w:val="22"/>
    <w:qFormat/>
    <w:rsid w:val="00FD5AC5"/>
    <w:rPr>
      <w:b/>
      <w:bCs/>
    </w:rPr>
  </w:style>
  <w:style w:type="character" w:styleId="Hyperlink">
    <w:name w:val="Hyperlink"/>
    <w:basedOn w:val="DefaultParagraphFont"/>
    <w:uiPriority w:val="99"/>
    <w:unhideWhenUsed/>
    <w:rsid w:val="00FD5AC5"/>
    <w:rPr>
      <w:color w:val="0563C1" w:themeColor="hyperlink"/>
      <w:u w:val="single"/>
    </w:rPr>
  </w:style>
  <w:style w:type="character" w:styleId="UnresolvedMention">
    <w:name w:val="Unresolved Mention"/>
    <w:basedOn w:val="DefaultParagraphFont"/>
    <w:uiPriority w:val="99"/>
    <w:semiHidden/>
    <w:unhideWhenUsed/>
    <w:rsid w:val="00FD5AC5"/>
    <w:rPr>
      <w:color w:val="605E5C"/>
      <w:shd w:val="clear" w:color="auto" w:fill="E1DFDD"/>
    </w:rPr>
  </w:style>
  <w:style w:type="character" w:customStyle="1" w:styleId="Heading2Char">
    <w:name w:val="Heading 2 Char"/>
    <w:basedOn w:val="DefaultParagraphFont"/>
    <w:link w:val="Heading2"/>
    <w:uiPriority w:val="9"/>
    <w:semiHidden/>
    <w:rsid w:val="00FD5A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188677">
      <w:bodyDiv w:val="1"/>
      <w:marLeft w:val="0"/>
      <w:marRight w:val="0"/>
      <w:marTop w:val="0"/>
      <w:marBottom w:val="0"/>
      <w:divBdr>
        <w:top w:val="none" w:sz="0" w:space="0" w:color="auto"/>
        <w:left w:val="none" w:sz="0" w:space="0" w:color="auto"/>
        <w:bottom w:val="none" w:sz="0" w:space="0" w:color="auto"/>
        <w:right w:val="none" w:sz="0" w:space="0" w:color="auto"/>
      </w:divBdr>
    </w:div>
    <w:div w:id="1365594985">
      <w:bodyDiv w:val="1"/>
      <w:marLeft w:val="0"/>
      <w:marRight w:val="0"/>
      <w:marTop w:val="0"/>
      <w:marBottom w:val="0"/>
      <w:divBdr>
        <w:top w:val="none" w:sz="0" w:space="0" w:color="auto"/>
        <w:left w:val="none" w:sz="0" w:space="0" w:color="auto"/>
        <w:bottom w:val="none" w:sz="0" w:space="0" w:color="auto"/>
        <w:right w:val="none" w:sz="0" w:space="0" w:color="auto"/>
      </w:divBdr>
    </w:div>
    <w:div w:id="1403674664">
      <w:bodyDiv w:val="1"/>
      <w:marLeft w:val="0"/>
      <w:marRight w:val="0"/>
      <w:marTop w:val="0"/>
      <w:marBottom w:val="0"/>
      <w:divBdr>
        <w:top w:val="none" w:sz="0" w:space="0" w:color="auto"/>
        <w:left w:val="none" w:sz="0" w:space="0" w:color="auto"/>
        <w:bottom w:val="none" w:sz="0" w:space="0" w:color="auto"/>
        <w:right w:val="none" w:sz="0" w:space="0" w:color="auto"/>
      </w:divBdr>
    </w:div>
    <w:div w:id="1618178541">
      <w:bodyDiv w:val="1"/>
      <w:marLeft w:val="0"/>
      <w:marRight w:val="0"/>
      <w:marTop w:val="0"/>
      <w:marBottom w:val="0"/>
      <w:divBdr>
        <w:top w:val="none" w:sz="0" w:space="0" w:color="auto"/>
        <w:left w:val="none" w:sz="0" w:space="0" w:color="auto"/>
        <w:bottom w:val="none" w:sz="0" w:space="0" w:color="auto"/>
        <w:right w:val="none" w:sz="0" w:space="0" w:color="auto"/>
      </w:divBdr>
    </w:div>
    <w:div w:id="1785147578">
      <w:bodyDiv w:val="1"/>
      <w:marLeft w:val="0"/>
      <w:marRight w:val="0"/>
      <w:marTop w:val="0"/>
      <w:marBottom w:val="0"/>
      <w:divBdr>
        <w:top w:val="none" w:sz="0" w:space="0" w:color="auto"/>
        <w:left w:val="none" w:sz="0" w:space="0" w:color="auto"/>
        <w:bottom w:val="none" w:sz="0" w:space="0" w:color="auto"/>
        <w:right w:val="none" w:sz="0" w:space="0" w:color="auto"/>
      </w:divBdr>
      <w:divsChild>
        <w:div w:id="1545213322">
          <w:marLeft w:val="0"/>
          <w:marRight w:val="0"/>
          <w:marTop w:val="0"/>
          <w:marBottom w:val="0"/>
          <w:divBdr>
            <w:top w:val="none" w:sz="0" w:space="0" w:color="auto"/>
            <w:left w:val="none" w:sz="0" w:space="0" w:color="auto"/>
            <w:bottom w:val="none" w:sz="0" w:space="0" w:color="auto"/>
            <w:right w:val="none" w:sz="0" w:space="0" w:color="auto"/>
          </w:divBdr>
          <w:divsChild>
            <w:div w:id="44604875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95009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kaggle.com/currie32/summarizing-text-with-amazon-reviews/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binovi/mechanical-fitting-failure-data"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kaggle.com/c/severstal-steel-defect-detection" TargetMode="External"/><Relationship Id="rId4" Type="http://schemas.openxmlformats.org/officeDocument/2006/relationships/webSettings" Target="webSettings.xml"/><Relationship Id="rId9" Type="http://schemas.openxmlformats.org/officeDocument/2006/relationships/hyperlink" Target="https://www.severstal.com/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2019-10-31T20:10:00Z</dcterms:created>
  <dcterms:modified xsi:type="dcterms:W3CDTF">2019-10-31T20:38:00Z</dcterms:modified>
</cp:coreProperties>
</file>