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86FB" w14:textId="0560E2E2" w:rsidR="0076195E" w:rsidRDefault="00D80AF8">
      <w:r>
        <w:rPr>
          <w:noProof/>
        </w:rPr>
        <w:drawing>
          <wp:inline distT="0" distB="0" distL="0" distR="0" wp14:anchorId="5A1E69BB" wp14:editId="41B0B636">
            <wp:extent cx="2867025" cy="20529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0" cy="206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07E">
        <w:rPr>
          <w:noProof/>
        </w:rPr>
        <w:drawing>
          <wp:inline distT="0" distB="0" distL="0" distR="0" wp14:anchorId="70ECB9D0" wp14:editId="1CEAE4E5">
            <wp:extent cx="2998646" cy="1590628"/>
            <wp:effectExtent l="0" t="0" r="0" b="0"/>
            <wp:docPr id="1" name="Picture 1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35" cy="16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BE6F" w14:textId="0466048A" w:rsidR="00D80AF8" w:rsidRDefault="00D80AF8" w:rsidP="00D80AF8">
      <w:r w:rsidRPr="00D80AF8">
        <w:rPr>
          <w:b/>
          <w:bCs/>
        </w:rPr>
        <w:t>Address:</w:t>
      </w:r>
      <w:r>
        <w:t xml:space="preserve"> 13317 KING GEORGE BOULEVARD, Surrey, British Columbia V3T2T5</w:t>
      </w:r>
    </w:p>
    <w:p w14:paraId="58C8D814" w14:textId="3B0964AC" w:rsidR="00D80AF8" w:rsidRDefault="00D80AF8" w:rsidP="00D80AF8">
      <w:r w:rsidRPr="00D80AF8">
        <w:rPr>
          <w:b/>
          <w:bCs/>
        </w:rPr>
        <w:t>MSL Number:</w:t>
      </w:r>
      <w:r>
        <w:t xml:space="preserve"> </w:t>
      </w:r>
      <w:r w:rsidRPr="00D80AF8">
        <w:t>R2546216</w:t>
      </w:r>
    </w:p>
    <w:p w14:paraId="61C174F4" w14:textId="7267EF3A" w:rsidR="00D80AF8" w:rsidRDefault="00D80AF8">
      <w:r w:rsidRPr="00D80AF8">
        <w:rPr>
          <w:b/>
          <w:bCs/>
        </w:rPr>
        <w:t>Value:</w:t>
      </w:r>
      <w:r>
        <w:t xml:space="preserve"> $35,855,307</w:t>
      </w:r>
    </w:p>
    <w:p w14:paraId="50F11BB9" w14:textId="32DDEC65" w:rsidR="00D80AF8" w:rsidRPr="00D80AF8" w:rsidRDefault="00D80AF8" w:rsidP="00D80AF8">
      <w:pPr>
        <w:rPr>
          <w:b/>
          <w:bCs/>
        </w:rPr>
      </w:pPr>
      <w:r w:rsidRPr="00D80AF8">
        <w:rPr>
          <w:b/>
          <w:bCs/>
        </w:rPr>
        <w:t>Description:</w:t>
      </w:r>
    </w:p>
    <w:p w14:paraId="18516E9F" w14:textId="626C9972" w:rsidR="00D80AF8" w:rsidRDefault="00D80AF8" w:rsidP="00D80AF8">
      <w:r>
        <w:t xml:space="preserve">Gateway of the Surrey City Centre. ~500m to </w:t>
      </w:r>
      <w:proofErr w:type="spellStart"/>
      <w:r>
        <w:t>skytrain</w:t>
      </w:r>
      <w:proofErr w:type="spellEnd"/>
      <w:r>
        <w:t xml:space="preserve"> station. An assembly of 3 properties. Total proposed 946,300 gross </w:t>
      </w:r>
      <w:proofErr w:type="spellStart"/>
      <w:r>
        <w:t>sq.ft</w:t>
      </w:r>
      <w:proofErr w:type="spellEnd"/>
      <w:r>
        <w:t xml:space="preserve">. buildable, 3 High-rises &amp; 2 low-rises. 3rd reading approved. </w:t>
      </w:r>
    </w:p>
    <w:p w14:paraId="7345B815" w14:textId="087C2F96" w:rsidR="00D80AF8" w:rsidRDefault="00D80AF8" w:rsidP="00D80AF8">
      <w:r w:rsidRPr="00D80AF8">
        <w:rPr>
          <w:b/>
          <w:bCs/>
        </w:rPr>
        <w:t>Land Size:</w:t>
      </w:r>
      <w:r>
        <w:t xml:space="preserve"> 82942 </w:t>
      </w:r>
      <w:proofErr w:type="spellStart"/>
      <w:r>
        <w:t>sqft</w:t>
      </w:r>
      <w:proofErr w:type="spellEnd"/>
      <w:r>
        <w:t>.</w:t>
      </w:r>
    </w:p>
    <w:p w14:paraId="1F3A38F4" w14:textId="3C4B938D" w:rsidR="00D80AF8" w:rsidRDefault="00D80AF8" w:rsidP="00D80AF8">
      <w:r w:rsidRPr="00D80AF8">
        <w:rPr>
          <w:b/>
          <w:bCs/>
        </w:rPr>
        <w:t>Annual Property Taxes:</w:t>
      </w:r>
      <w:r>
        <w:t xml:space="preserve"> $44,926.95</w:t>
      </w:r>
    </w:p>
    <w:p w14:paraId="3A685822" w14:textId="0887644A" w:rsidR="00D80AF8" w:rsidRDefault="00D80AF8" w:rsidP="00D80AF8">
      <w:r>
        <w:t>Analysis:</w:t>
      </w:r>
    </w:p>
    <w:p w14:paraId="4D13DE4A" w14:textId="542DF3F0" w:rsidR="00D80AF8" w:rsidRDefault="00D80AF8" w:rsidP="00D80AF8">
      <w:r>
        <w:t xml:space="preserve">PRO: This building is built in the heart of the city. It is well maintained. There are existing tenants </w:t>
      </w:r>
      <w:proofErr w:type="gramStart"/>
      <w:r>
        <w:t>which</w:t>
      </w:r>
      <w:proofErr w:type="gramEnd"/>
      <w:r>
        <w:t xml:space="preserve"> generated income. The annual cashflow is $800,000 annually on average which represents 13% ROI.</w:t>
      </w:r>
      <w:r w:rsidR="00C72D53">
        <w:t xml:space="preserve"> </w:t>
      </w:r>
    </w:p>
    <w:p w14:paraId="4D1F136B" w14:textId="3921D7DF" w:rsidR="00D80AF8" w:rsidRDefault="00D80AF8" w:rsidP="00D80AF8">
      <w:r>
        <w:t xml:space="preserve">CONS: The building is located in developed area which </w:t>
      </w:r>
      <w:r w:rsidR="00C72D53">
        <w:t xml:space="preserve">the potential growth has been </w:t>
      </w:r>
      <w:proofErr w:type="gramStart"/>
      <w:r w:rsidR="00C72D53">
        <w:t>priced-in.</w:t>
      </w:r>
      <w:proofErr w:type="gramEnd"/>
      <w:r w:rsidR="00C72D53">
        <w:t xml:space="preserve"> Therefore, it </w:t>
      </w:r>
      <w:proofErr w:type="gramStart"/>
      <w:r w:rsidR="00C72D53">
        <w:t xml:space="preserve">has </w:t>
      </w:r>
      <w:r>
        <w:t xml:space="preserve"> </w:t>
      </w:r>
      <w:r w:rsidR="00C72D53">
        <w:t>lower</w:t>
      </w:r>
      <w:proofErr w:type="gramEnd"/>
      <w:r w:rsidR="00C72D53">
        <w:t xml:space="preserve"> potential for significant rise in value in the near future.</w:t>
      </w:r>
    </w:p>
    <w:p w14:paraId="1CA696C1" w14:textId="6B30D67F" w:rsidR="00D80AF8" w:rsidRDefault="00D80AF8"/>
    <w:p w14:paraId="4BA1A4C5" w14:textId="133B034B" w:rsidR="00BF55AF" w:rsidRDefault="00BF55AF"/>
    <w:p w14:paraId="59FA1309" w14:textId="69B92259" w:rsidR="00BF55AF" w:rsidRDefault="00BF55AF"/>
    <w:p w14:paraId="7E67A79D" w14:textId="699638D4" w:rsidR="00BF55AF" w:rsidRDefault="00BF55AF"/>
    <w:p w14:paraId="430F1487" w14:textId="34934E05" w:rsidR="00BF55AF" w:rsidRDefault="00BF55AF"/>
    <w:p w14:paraId="1224DA87" w14:textId="2AE0362D" w:rsidR="00BF55AF" w:rsidRDefault="00BF55AF"/>
    <w:p w14:paraId="768B1A9C" w14:textId="5188D0B3" w:rsidR="00BF55AF" w:rsidRDefault="00BF55AF"/>
    <w:p w14:paraId="08BB50F3" w14:textId="151D3FAA" w:rsidR="00BF55AF" w:rsidRDefault="00BF55AF"/>
    <w:p w14:paraId="1E2017E1" w14:textId="5040D247" w:rsidR="00BF55AF" w:rsidRDefault="00BF55AF"/>
    <w:p w14:paraId="749EBF69" w14:textId="1B9BF94D" w:rsidR="00BF55AF" w:rsidRDefault="00BF55AF">
      <w:r>
        <w:rPr>
          <w:noProof/>
        </w:rPr>
        <w:lastRenderedPageBreak/>
        <w:drawing>
          <wp:inline distT="0" distB="0" distL="0" distR="0" wp14:anchorId="45CC73B6" wp14:editId="2B3B0EC5">
            <wp:extent cx="3171970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56" cy="19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8F9D0" wp14:editId="0905548F">
            <wp:extent cx="2701635" cy="1333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04" cy="135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194B" w14:textId="7AEA0BCA" w:rsidR="00BF55AF" w:rsidRDefault="00BF55AF" w:rsidP="00BF55AF">
      <w:r w:rsidRPr="00D80AF8">
        <w:rPr>
          <w:b/>
          <w:bCs/>
        </w:rPr>
        <w:t>Address:</w:t>
      </w:r>
      <w:r>
        <w:t xml:space="preserve"> 2180 SCANLAN Street Unit# C</w:t>
      </w:r>
      <w:r>
        <w:t xml:space="preserve">, </w:t>
      </w:r>
      <w:r>
        <w:t>London, Ontario N5W6G7</w:t>
      </w:r>
    </w:p>
    <w:p w14:paraId="518E0413" w14:textId="47E69422" w:rsidR="00BF55AF" w:rsidRDefault="00BF55AF" w:rsidP="00BF55AF">
      <w:r w:rsidRPr="00D80AF8">
        <w:rPr>
          <w:b/>
          <w:bCs/>
        </w:rPr>
        <w:t>MSL Number:</w:t>
      </w:r>
      <w:r>
        <w:t xml:space="preserve"> </w:t>
      </w:r>
      <w:r w:rsidRPr="00BF55AF">
        <w:t>40011184</w:t>
      </w:r>
    </w:p>
    <w:p w14:paraId="503F1EB9" w14:textId="67F1FE02" w:rsidR="00BF55AF" w:rsidRDefault="00BF55AF" w:rsidP="00BF55AF">
      <w:r w:rsidRPr="00D80AF8">
        <w:rPr>
          <w:b/>
          <w:bCs/>
        </w:rPr>
        <w:t>Value:</w:t>
      </w:r>
      <w:r>
        <w:t xml:space="preserve"> </w:t>
      </w:r>
      <w:r w:rsidRPr="00BF55AF">
        <w:t>$46,250,000</w:t>
      </w:r>
    </w:p>
    <w:p w14:paraId="208A8689" w14:textId="77777777" w:rsidR="00BF55AF" w:rsidRPr="00D80AF8" w:rsidRDefault="00BF55AF" w:rsidP="00BF55AF">
      <w:pPr>
        <w:rPr>
          <w:b/>
          <w:bCs/>
        </w:rPr>
      </w:pPr>
      <w:r w:rsidRPr="00D80AF8">
        <w:rPr>
          <w:b/>
          <w:bCs/>
        </w:rPr>
        <w:t>Description:</w:t>
      </w:r>
    </w:p>
    <w:p w14:paraId="2B2B16EC" w14:textId="77777777" w:rsidR="00BF55AF" w:rsidRDefault="00BF55AF" w:rsidP="00BF55AF">
      <w:r w:rsidRPr="00BF55AF">
        <w:t>Exciting new industrial subdivision in east London. This new subdivision has quick access to Hwy 401 via Veterans Memorial Parkway. Build-to-suit opportunities of 50,000 SF up to 1.5 M SF available. Zoned GI1 and L2 allowing for most industrial and warehouse uses.</w:t>
      </w:r>
      <w:r>
        <w:t xml:space="preserve"> </w:t>
      </w:r>
    </w:p>
    <w:p w14:paraId="3361E79E" w14:textId="4B189A3A" w:rsidR="00BF55AF" w:rsidRDefault="00BF55AF" w:rsidP="00BF55AF">
      <w:r>
        <w:rPr>
          <w:b/>
          <w:bCs/>
        </w:rPr>
        <w:t xml:space="preserve">Exterior Building </w:t>
      </w:r>
      <w:r w:rsidRPr="00D80AF8">
        <w:rPr>
          <w:b/>
          <w:bCs/>
        </w:rPr>
        <w:t>Size:</w:t>
      </w:r>
      <w:r>
        <w:t xml:space="preserve"> </w:t>
      </w:r>
      <w:r>
        <w:t>250,000</w:t>
      </w:r>
      <w:r>
        <w:t xml:space="preserve"> </w:t>
      </w:r>
      <w:proofErr w:type="spellStart"/>
      <w:r>
        <w:t>sqft</w:t>
      </w:r>
      <w:proofErr w:type="spellEnd"/>
      <w:r>
        <w:t>.</w:t>
      </w:r>
    </w:p>
    <w:p w14:paraId="09E18EF8" w14:textId="258F3186" w:rsidR="00BF55AF" w:rsidRDefault="00BF55AF" w:rsidP="00BF55AF">
      <w:r w:rsidRPr="00BF55AF">
        <w:rPr>
          <w:b/>
          <w:bCs/>
        </w:rPr>
        <w:t>Land Size</w:t>
      </w:r>
      <w:r>
        <w:t>: 55.57ac</w:t>
      </w:r>
    </w:p>
    <w:p w14:paraId="4DFF5D68" w14:textId="04BBF6DF" w:rsidR="00BF55AF" w:rsidRDefault="00BF55AF" w:rsidP="00BF55AF">
      <w:r w:rsidRPr="00D80AF8">
        <w:rPr>
          <w:b/>
          <w:bCs/>
        </w:rPr>
        <w:t>Annual Property Taxes:</w:t>
      </w:r>
      <w:r>
        <w:t xml:space="preserve"> $</w:t>
      </w:r>
      <w:r w:rsidRPr="00BF55AF">
        <w:t xml:space="preserve"> </w:t>
      </w:r>
      <w:r w:rsidRPr="00BF55AF">
        <w:t>183,449.59</w:t>
      </w:r>
    </w:p>
    <w:p w14:paraId="58AF43C9" w14:textId="77777777" w:rsidR="00BF55AF" w:rsidRDefault="00BF55AF" w:rsidP="00BF55AF">
      <w:r>
        <w:t>Analysis:</w:t>
      </w:r>
    </w:p>
    <w:p w14:paraId="41C6DB80" w14:textId="71C82A4D" w:rsidR="00757A31" w:rsidRDefault="00BF55AF" w:rsidP="00BF55AF">
      <w:r>
        <w:t xml:space="preserve">PRO: This building is built in </w:t>
      </w:r>
      <w:r w:rsidR="00757A31">
        <w:t>industrial area with quick access to major highway</w:t>
      </w:r>
      <w:r>
        <w:t xml:space="preserve">. </w:t>
      </w:r>
      <w:r w:rsidR="00757A31">
        <w:t>Since it is a developed warehouse, it has low maintenance cost and low operation cost.</w:t>
      </w:r>
    </w:p>
    <w:p w14:paraId="56C84A2A" w14:textId="3F768B32" w:rsidR="00BF55AF" w:rsidRDefault="00BF55AF" w:rsidP="00BF55AF">
      <w:r>
        <w:t>The annual cashflow is $</w:t>
      </w:r>
      <w:r w:rsidR="00757A31">
        <w:t>1,2</w:t>
      </w:r>
      <w:r>
        <w:t xml:space="preserve">00,000 annually on average which represents </w:t>
      </w:r>
      <w:r w:rsidR="00757A31">
        <w:t>23</w:t>
      </w:r>
      <w:r>
        <w:t xml:space="preserve">% ROI. </w:t>
      </w:r>
    </w:p>
    <w:p w14:paraId="647F0153" w14:textId="142D4B46" w:rsidR="00BF55AF" w:rsidRDefault="00BF55AF">
      <w:r>
        <w:t xml:space="preserve">CONS: </w:t>
      </w:r>
      <w:r w:rsidR="00757A31">
        <w:t>Far from port of trade and Toronto. High property tax.</w:t>
      </w:r>
    </w:p>
    <w:sectPr w:rsidR="00BF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4A"/>
    <w:rsid w:val="0060307E"/>
    <w:rsid w:val="00757A31"/>
    <w:rsid w:val="0076195E"/>
    <w:rsid w:val="009F4E4A"/>
    <w:rsid w:val="00BF55AF"/>
    <w:rsid w:val="00C72D53"/>
    <w:rsid w:val="00D8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003E"/>
  <w15:chartTrackingRefBased/>
  <w15:docId w15:val="{D6EC6D49-9D48-4783-AEA1-74349647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Sanpitakseree, Park</dc:creator>
  <cp:keywords/>
  <dc:description/>
  <cp:lastModifiedBy>Sanpitakseree, Park</cp:lastModifiedBy>
  <cp:revision>2</cp:revision>
  <dcterms:created xsi:type="dcterms:W3CDTF">2021-06-02T23:44:00Z</dcterms:created>
  <dcterms:modified xsi:type="dcterms:W3CDTF">2021-06-02T23:44:00Z</dcterms:modified>
</cp:coreProperties>
</file>