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73FE" w:rsidRPr="009B119D" w:rsidRDefault="008A73FE" w:rsidP="008A73FE">
      <w:pPr>
        <w:spacing w:after="0"/>
        <w:jc w:val="center"/>
        <w:rPr>
          <w:rFonts w:ascii="Times New Roman" w:hAnsi="Times New Roman" w:cs="Times New Roman"/>
          <w:b/>
          <w:sz w:val="32"/>
          <w:szCs w:val="24"/>
        </w:rPr>
      </w:pPr>
      <w:r w:rsidRPr="009B119D">
        <w:rPr>
          <w:rFonts w:ascii="Times New Roman" w:hAnsi="Times New Roman" w:cs="Times New Roman"/>
          <w:b/>
          <w:sz w:val="32"/>
          <w:szCs w:val="24"/>
        </w:rPr>
        <w:t>New Delhi Institute of Management</w:t>
      </w:r>
    </w:p>
    <w:p w:rsidR="008A73FE" w:rsidRPr="009B119D" w:rsidRDefault="008A73FE" w:rsidP="008A73FE">
      <w:pPr>
        <w:spacing w:after="0"/>
        <w:jc w:val="center"/>
        <w:rPr>
          <w:rFonts w:ascii="Times New Roman" w:hAnsi="Times New Roman" w:cs="Times New Roman"/>
          <w:b/>
          <w:sz w:val="24"/>
          <w:szCs w:val="24"/>
          <w:u w:val="single"/>
        </w:rPr>
      </w:pPr>
      <w:r w:rsidRPr="009B119D">
        <w:rPr>
          <w:rFonts w:ascii="Times New Roman" w:hAnsi="Times New Roman" w:cs="Times New Roman"/>
          <w:b/>
          <w:sz w:val="24"/>
          <w:szCs w:val="24"/>
          <w:u w:val="single"/>
        </w:rPr>
        <w:t>PGDM (G) / PGDM (M) / PGDM (F)</w:t>
      </w:r>
    </w:p>
    <w:p w:rsidR="008A73FE" w:rsidRPr="009B119D" w:rsidRDefault="008A73FE" w:rsidP="008A73FE">
      <w:pPr>
        <w:pStyle w:val="Header"/>
        <w:rPr>
          <w:rFonts w:ascii="Times New Roman" w:hAnsi="Times New Roman" w:cs="Times New Roman"/>
        </w:rPr>
      </w:pPr>
    </w:p>
    <w:p w:rsidR="008A73FE" w:rsidRPr="009B119D" w:rsidRDefault="008A73FE" w:rsidP="008A73FE">
      <w:pPr>
        <w:spacing w:after="0"/>
        <w:jc w:val="center"/>
        <w:rPr>
          <w:rFonts w:ascii="Times New Roman" w:hAnsi="Times New Roman" w:cs="Times New Roman"/>
          <w:b/>
          <w:sz w:val="24"/>
          <w:szCs w:val="24"/>
        </w:rPr>
      </w:pPr>
      <w:r w:rsidRPr="009B119D">
        <w:rPr>
          <w:rFonts w:ascii="Times New Roman" w:hAnsi="Times New Roman" w:cs="Times New Roman"/>
          <w:b/>
          <w:sz w:val="28"/>
          <w:szCs w:val="24"/>
        </w:rPr>
        <w:t>PGDM 202</w:t>
      </w:r>
      <w:r w:rsidR="00DF71CF">
        <w:rPr>
          <w:rFonts w:ascii="Times New Roman" w:hAnsi="Times New Roman" w:cs="Times New Roman"/>
          <w:b/>
          <w:sz w:val="28"/>
          <w:szCs w:val="24"/>
        </w:rPr>
        <w:t>1</w:t>
      </w:r>
      <w:r w:rsidRPr="009B119D">
        <w:rPr>
          <w:rFonts w:ascii="Times New Roman" w:hAnsi="Times New Roman" w:cs="Times New Roman"/>
          <w:b/>
          <w:sz w:val="28"/>
          <w:szCs w:val="24"/>
        </w:rPr>
        <w:t>-2</w:t>
      </w:r>
      <w:r w:rsidR="00DF71CF">
        <w:rPr>
          <w:rFonts w:ascii="Times New Roman" w:hAnsi="Times New Roman" w:cs="Times New Roman"/>
          <w:b/>
          <w:sz w:val="28"/>
          <w:szCs w:val="24"/>
        </w:rPr>
        <w:t>3</w:t>
      </w:r>
      <w:r w:rsidRPr="009B119D">
        <w:rPr>
          <w:rFonts w:ascii="Times New Roman" w:hAnsi="Times New Roman" w:cs="Times New Roman"/>
          <w:b/>
          <w:sz w:val="28"/>
          <w:szCs w:val="24"/>
        </w:rPr>
        <w:t xml:space="preserve"> Semester-I</w:t>
      </w:r>
    </w:p>
    <w:p w:rsidR="008A73FE" w:rsidRPr="009B119D" w:rsidRDefault="008A73FE" w:rsidP="008A73FE">
      <w:pPr>
        <w:spacing w:after="0"/>
        <w:jc w:val="center"/>
        <w:rPr>
          <w:rFonts w:ascii="Times New Roman" w:hAnsi="Times New Roman" w:cs="Times New Roman"/>
          <w:b/>
          <w:sz w:val="24"/>
          <w:szCs w:val="24"/>
        </w:rPr>
      </w:pPr>
      <w:r w:rsidRPr="009B119D">
        <w:rPr>
          <w:rFonts w:ascii="Times New Roman" w:hAnsi="Times New Roman" w:cs="Times New Roman"/>
          <w:b/>
          <w:sz w:val="24"/>
          <w:szCs w:val="24"/>
        </w:rPr>
        <w:t>End Term Examination</w:t>
      </w:r>
      <w:r w:rsidR="0038185B">
        <w:rPr>
          <w:rFonts w:ascii="Times New Roman" w:hAnsi="Times New Roman" w:cs="Times New Roman"/>
          <w:b/>
          <w:sz w:val="24"/>
          <w:szCs w:val="24"/>
        </w:rPr>
        <w:t xml:space="preserve"> |</w:t>
      </w:r>
      <w:r w:rsidRPr="009B119D">
        <w:rPr>
          <w:rFonts w:ascii="Times New Roman" w:hAnsi="Times New Roman" w:cs="Times New Roman"/>
          <w:b/>
          <w:sz w:val="24"/>
          <w:szCs w:val="24"/>
        </w:rPr>
        <w:t xml:space="preserve"> </w:t>
      </w:r>
      <w:r w:rsidR="00B54427">
        <w:rPr>
          <w:rFonts w:ascii="Times New Roman" w:hAnsi="Times New Roman" w:cs="Times New Roman"/>
          <w:b/>
          <w:sz w:val="24"/>
          <w:szCs w:val="24"/>
        </w:rPr>
        <w:t>January,</w:t>
      </w:r>
      <w:r w:rsidRPr="009B119D">
        <w:rPr>
          <w:rFonts w:ascii="Times New Roman" w:hAnsi="Times New Roman" w:cs="Times New Roman"/>
          <w:b/>
          <w:sz w:val="24"/>
          <w:szCs w:val="24"/>
        </w:rPr>
        <w:t xml:space="preserve"> 202</w:t>
      </w:r>
      <w:r w:rsidR="00EF4145">
        <w:rPr>
          <w:rFonts w:ascii="Times New Roman" w:hAnsi="Times New Roman" w:cs="Times New Roman"/>
          <w:b/>
          <w:sz w:val="24"/>
          <w:szCs w:val="24"/>
        </w:rPr>
        <w:t>2</w:t>
      </w:r>
    </w:p>
    <w:p w:rsidR="008A73FE" w:rsidRPr="009B119D" w:rsidRDefault="008A73FE" w:rsidP="008A73FE">
      <w:pPr>
        <w:spacing w:after="0"/>
        <w:jc w:val="center"/>
        <w:rPr>
          <w:rFonts w:ascii="Times New Roman" w:hAnsi="Times New Roman" w:cs="Times New Roman"/>
          <w:b/>
          <w:sz w:val="24"/>
          <w:szCs w:val="24"/>
          <w:u w:val="single"/>
        </w:rPr>
      </w:pPr>
      <w:r w:rsidRPr="009B119D">
        <w:rPr>
          <w:rFonts w:ascii="Times New Roman" w:hAnsi="Times New Roman" w:cs="Times New Roman"/>
          <w:b/>
          <w:sz w:val="28"/>
          <w:szCs w:val="24"/>
        </w:rPr>
        <w:t>PAPER 2 (SET-</w:t>
      </w:r>
      <w:r w:rsidR="003F28F6">
        <w:rPr>
          <w:rFonts w:ascii="Times New Roman" w:hAnsi="Times New Roman" w:cs="Times New Roman"/>
          <w:b/>
          <w:sz w:val="28"/>
          <w:szCs w:val="24"/>
        </w:rPr>
        <w:t>B</w:t>
      </w:r>
      <w:r w:rsidRPr="009B119D">
        <w:rPr>
          <w:rFonts w:ascii="Times New Roman" w:hAnsi="Times New Roman" w:cs="Times New Roman"/>
          <w:b/>
          <w:sz w:val="28"/>
          <w:szCs w:val="24"/>
        </w:rPr>
        <w:t>)</w:t>
      </w:r>
    </w:p>
    <w:p w:rsidR="008A73FE" w:rsidRPr="009B119D" w:rsidRDefault="008A73FE" w:rsidP="008A73FE">
      <w:pPr>
        <w:pStyle w:val="BodyText"/>
        <w:rPr>
          <w:rFonts w:ascii="Times New Roman" w:hAnsi="Times New Roman"/>
          <w:b/>
          <w:bCs/>
          <w:iCs/>
        </w:rPr>
      </w:pPr>
      <w:r w:rsidRPr="009B119D">
        <w:rPr>
          <w:rFonts w:ascii="Times New Roman" w:hAnsi="Times New Roman"/>
          <w:b/>
          <w:bCs/>
          <w:iCs/>
        </w:rPr>
        <w:t xml:space="preserve">--------------------------------------------------------------------------------------------------------------------------------    </w:t>
      </w:r>
    </w:p>
    <w:p w:rsidR="008A73FE" w:rsidRPr="002D6FC7" w:rsidRDefault="008A73FE" w:rsidP="008A73FE">
      <w:pPr>
        <w:spacing w:after="0" w:line="240" w:lineRule="auto"/>
        <w:jc w:val="both"/>
        <w:rPr>
          <w:rFonts w:ascii="Times New Roman" w:hAnsi="Times New Roman" w:cs="Times New Roman"/>
          <w:b/>
          <w:bCs/>
          <w:iCs/>
          <w:sz w:val="24"/>
          <w:szCs w:val="24"/>
        </w:rPr>
      </w:pPr>
      <w:r w:rsidRPr="002D6FC7">
        <w:rPr>
          <w:rFonts w:ascii="Times New Roman" w:hAnsi="Times New Roman" w:cs="Times New Roman"/>
          <w:b/>
          <w:bCs/>
          <w:iCs/>
          <w:sz w:val="24"/>
          <w:szCs w:val="24"/>
        </w:rPr>
        <w:t xml:space="preserve">Sub.:  </w:t>
      </w:r>
      <w:r w:rsidR="002E776B">
        <w:rPr>
          <w:rFonts w:ascii="Times New Roman" w:hAnsi="Times New Roman" w:cs="Times New Roman"/>
          <w:b/>
          <w:bCs/>
          <w:iCs/>
          <w:sz w:val="24"/>
          <w:szCs w:val="24"/>
        </w:rPr>
        <w:t>Marketing Management</w:t>
      </w:r>
      <w:r w:rsidR="002E2934">
        <w:rPr>
          <w:rFonts w:ascii="Times New Roman" w:hAnsi="Times New Roman" w:cs="Times New Roman"/>
          <w:b/>
          <w:bCs/>
          <w:iCs/>
          <w:sz w:val="24"/>
          <w:szCs w:val="24"/>
        </w:rPr>
        <w:tab/>
      </w:r>
      <w:r w:rsidRPr="002D6FC7">
        <w:rPr>
          <w:rFonts w:ascii="Times New Roman" w:hAnsi="Times New Roman" w:cs="Times New Roman"/>
          <w:b/>
          <w:bCs/>
          <w:iCs/>
          <w:sz w:val="24"/>
          <w:szCs w:val="24"/>
        </w:rPr>
        <w:tab/>
      </w:r>
      <w:r w:rsidR="00E25CFD">
        <w:rPr>
          <w:rFonts w:ascii="Times New Roman" w:hAnsi="Times New Roman" w:cs="Times New Roman"/>
          <w:b/>
          <w:bCs/>
          <w:iCs/>
          <w:sz w:val="24"/>
          <w:szCs w:val="24"/>
        </w:rPr>
        <w:tab/>
      </w:r>
      <w:r w:rsidR="00E25CFD">
        <w:rPr>
          <w:rFonts w:ascii="Times New Roman" w:hAnsi="Times New Roman" w:cs="Times New Roman"/>
          <w:b/>
          <w:bCs/>
          <w:iCs/>
          <w:sz w:val="24"/>
          <w:szCs w:val="24"/>
        </w:rPr>
        <w:tab/>
      </w:r>
      <w:r w:rsidR="00A2093F">
        <w:rPr>
          <w:rFonts w:ascii="Times New Roman" w:hAnsi="Times New Roman" w:cs="Times New Roman"/>
          <w:b/>
          <w:bCs/>
          <w:iCs/>
          <w:sz w:val="24"/>
          <w:szCs w:val="24"/>
        </w:rPr>
        <w:tab/>
      </w:r>
      <w:r w:rsidR="002E2934">
        <w:rPr>
          <w:rFonts w:ascii="Times New Roman" w:hAnsi="Times New Roman" w:cs="Times New Roman"/>
          <w:b/>
          <w:bCs/>
          <w:iCs/>
          <w:sz w:val="24"/>
          <w:szCs w:val="24"/>
        </w:rPr>
        <w:tab/>
      </w:r>
      <w:r w:rsidRPr="002D6FC7">
        <w:rPr>
          <w:rFonts w:ascii="Times New Roman" w:hAnsi="Times New Roman" w:cs="Times New Roman"/>
          <w:b/>
          <w:bCs/>
          <w:iCs/>
          <w:sz w:val="24"/>
          <w:szCs w:val="24"/>
        </w:rPr>
        <w:tab/>
        <w:t xml:space="preserve">Paper Code: </w:t>
      </w:r>
      <w:r w:rsidR="00865625">
        <w:rPr>
          <w:rFonts w:ascii="Times New Roman" w:hAnsi="Times New Roman" w:cs="Times New Roman"/>
          <w:b/>
          <w:bCs/>
          <w:iCs/>
          <w:sz w:val="24"/>
          <w:szCs w:val="24"/>
        </w:rPr>
        <w:t>C-</w:t>
      </w:r>
      <w:r w:rsidR="004545A7">
        <w:rPr>
          <w:rFonts w:ascii="Times New Roman" w:hAnsi="Times New Roman" w:cs="Times New Roman"/>
          <w:b/>
          <w:bCs/>
          <w:iCs/>
          <w:sz w:val="24"/>
          <w:szCs w:val="24"/>
        </w:rPr>
        <w:t>10</w:t>
      </w:r>
      <w:r w:rsidR="002E776B">
        <w:rPr>
          <w:rFonts w:ascii="Times New Roman" w:hAnsi="Times New Roman" w:cs="Times New Roman"/>
          <w:b/>
          <w:bCs/>
          <w:iCs/>
          <w:sz w:val="24"/>
          <w:szCs w:val="24"/>
        </w:rPr>
        <w:t>5</w:t>
      </w:r>
    </w:p>
    <w:p w:rsidR="008A73FE" w:rsidRPr="002D6FC7" w:rsidRDefault="008A73FE" w:rsidP="008A73FE">
      <w:pPr>
        <w:pStyle w:val="BodyText"/>
        <w:rPr>
          <w:rFonts w:ascii="Times New Roman" w:hAnsi="Times New Roman"/>
          <w:b/>
          <w:bCs/>
          <w:iCs/>
        </w:rPr>
      </w:pPr>
      <w:r w:rsidRPr="002D6FC7">
        <w:rPr>
          <w:rFonts w:ascii="Times New Roman" w:hAnsi="Times New Roman"/>
          <w:b/>
          <w:bCs/>
          <w:iCs/>
        </w:rPr>
        <w:t xml:space="preserve">Max. Marks: </w:t>
      </w:r>
      <w:r w:rsidR="000B0B7C">
        <w:rPr>
          <w:rFonts w:ascii="Times New Roman" w:hAnsi="Times New Roman"/>
          <w:b/>
          <w:bCs/>
          <w:iCs/>
        </w:rPr>
        <w:t>2</w:t>
      </w:r>
      <w:r w:rsidRPr="002D6FC7">
        <w:rPr>
          <w:rFonts w:ascii="Times New Roman" w:hAnsi="Times New Roman"/>
          <w:b/>
          <w:bCs/>
          <w:iCs/>
        </w:rPr>
        <w:t>0</w:t>
      </w:r>
      <w:r w:rsidRPr="002D6FC7">
        <w:rPr>
          <w:rFonts w:ascii="Times New Roman" w:hAnsi="Times New Roman"/>
          <w:b/>
          <w:bCs/>
          <w:iCs/>
        </w:rPr>
        <w:tab/>
      </w:r>
      <w:r w:rsidRPr="002D6FC7">
        <w:rPr>
          <w:rFonts w:ascii="Times New Roman" w:hAnsi="Times New Roman"/>
          <w:b/>
          <w:bCs/>
          <w:iCs/>
        </w:rPr>
        <w:tab/>
      </w:r>
      <w:r w:rsidRPr="002D6FC7">
        <w:rPr>
          <w:rFonts w:ascii="Times New Roman" w:hAnsi="Times New Roman"/>
          <w:b/>
          <w:bCs/>
          <w:iCs/>
        </w:rPr>
        <w:tab/>
      </w:r>
      <w:r w:rsidRPr="002D6FC7">
        <w:rPr>
          <w:rFonts w:ascii="Times New Roman" w:hAnsi="Times New Roman"/>
          <w:b/>
          <w:bCs/>
          <w:iCs/>
        </w:rPr>
        <w:tab/>
      </w:r>
      <w:r w:rsidRPr="002D6FC7">
        <w:rPr>
          <w:rFonts w:ascii="Times New Roman" w:hAnsi="Times New Roman"/>
          <w:b/>
          <w:bCs/>
          <w:iCs/>
        </w:rPr>
        <w:tab/>
      </w:r>
      <w:r w:rsidRPr="002D6FC7">
        <w:rPr>
          <w:rFonts w:ascii="Times New Roman" w:hAnsi="Times New Roman"/>
          <w:b/>
          <w:bCs/>
          <w:iCs/>
        </w:rPr>
        <w:tab/>
      </w:r>
      <w:r w:rsidRPr="002D6FC7">
        <w:rPr>
          <w:rFonts w:ascii="Times New Roman" w:hAnsi="Times New Roman"/>
          <w:b/>
          <w:bCs/>
          <w:iCs/>
        </w:rPr>
        <w:tab/>
      </w:r>
      <w:r w:rsidRPr="002D6FC7">
        <w:rPr>
          <w:rFonts w:ascii="Times New Roman" w:hAnsi="Times New Roman"/>
          <w:b/>
          <w:bCs/>
          <w:iCs/>
        </w:rPr>
        <w:tab/>
      </w:r>
      <w:r w:rsidRPr="002D6FC7">
        <w:rPr>
          <w:rFonts w:ascii="Times New Roman" w:hAnsi="Times New Roman"/>
          <w:b/>
          <w:bCs/>
          <w:iCs/>
        </w:rPr>
        <w:tab/>
        <w:t xml:space="preserve">Duration: </w:t>
      </w:r>
      <w:r w:rsidR="002E776B">
        <w:rPr>
          <w:rFonts w:ascii="Times New Roman" w:hAnsi="Times New Roman"/>
          <w:b/>
          <w:bCs/>
          <w:iCs/>
        </w:rPr>
        <w:t>1.5</w:t>
      </w:r>
      <w:r w:rsidRPr="002D6FC7">
        <w:rPr>
          <w:rFonts w:ascii="Times New Roman" w:hAnsi="Times New Roman"/>
          <w:b/>
          <w:bCs/>
          <w:iCs/>
        </w:rPr>
        <w:t xml:space="preserve"> Hour</w:t>
      </w:r>
    </w:p>
    <w:p w:rsidR="008A73FE" w:rsidRPr="002D6FC7" w:rsidRDefault="008A73FE" w:rsidP="008A73FE">
      <w:pPr>
        <w:pStyle w:val="BodyText"/>
        <w:rPr>
          <w:rFonts w:ascii="Times New Roman" w:hAnsi="Times New Roman"/>
          <w:b/>
        </w:rPr>
      </w:pPr>
      <w:r w:rsidRPr="002D6FC7">
        <w:rPr>
          <w:rFonts w:ascii="Times New Roman" w:hAnsi="Times New Roman"/>
          <w:b/>
        </w:rPr>
        <w:t>--------------------------------------------------------------------------------------------------------------------------------</w:t>
      </w:r>
    </w:p>
    <w:p w:rsidR="00441E3F" w:rsidRPr="006B3083" w:rsidRDefault="005559BE" w:rsidP="00441E3F">
      <w:pPr>
        <w:pStyle w:val="BodyText"/>
        <w:rPr>
          <w:rFonts w:ascii="Times New Roman" w:hAnsi="Times New Roman"/>
          <w:bCs/>
          <w:i/>
          <w:iCs/>
        </w:rPr>
      </w:pPr>
      <w:r>
        <w:rPr>
          <w:rFonts w:ascii="Times New Roman" w:hAnsi="Times New Roman"/>
          <w:b/>
          <w:bCs/>
          <w:i/>
          <w:iCs/>
          <w:u w:val="single"/>
        </w:rPr>
        <w:t>Notes:</w:t>
      </w:r>
      <w:r>
        <w:rPr>
          <w:rFonts w:ascii="Times New Roman" w:hAnsi="Times New Roman"/>
          <w:b/>
          <w:bCs/>
          <w:i/>
          <w:iCs/>
        </w:rPr>
        <w:t xml:space="preserve"> All the </w:t>
      </w:r>
      <w:proofErr w:type="gramStart"/>
      <w:r>
        <w:rPr>
          <w:rFonts w:ascii="Times New Roman" w:hAnsi="Times New Roman"/>
          <w:b/>
          <w:bCs/>
          <w:i/>
          <w:iCs/>
        </w:rPr>
        <w:t>2</w:t>
      </w:r>
      <w:proofErr w:type="gramEnd"/>
      <w:r>
        <w:rPr>
          <w:rFonts w:ascii="Times New Roman" w:hAnsi="Times New Roman"/>
          <w:b/>
          <w:bCs/>
          <w:i/>
          <w:iCs/>
          <w:color w:val="FF0000"/>
        </w:rPr>
        <w:t xml:space="preserve"> </w:t>
      </w:r>
      <w:r>
        <w:rPr>
          <w:rFonts w:ascii="Times New Roman" w:hAnsi="Times New Roman"/>
          <w:b/>
          <w:bCs/>
          <w:i/>
          <w:iCs/>
        </w:rPr>
        <w:t>cases have to be attempted and all questions are compulsory</w:t>
      </w:r>
    </w:p>
    <w:p w:rsidR="00441E3F" w:rsidRDefault="00441E3F" w:rsidP="00441E3F">
      <w:pPr>
        <w:pStyle w:val="BodyText"/>
        <w:rPr>
          <w:rFonts w:ascii="Times New Roman" w:hAnsi="Times New Roman"/>
        </w:rPr>
      </w:pPr>
      <w:r>
        <w:rPr>
          <w:rFonts w:ascii="Times New Roman" w:hAnsi="Times New Roman"/>
        </w:rPr>
        <w:t>----------------------------------------------------------------------------------------------</w:t>
      </w:r>
      <w:r w:rsidR="00D37ABF">
        <w:rPr>
          <w:rFonts w:ascii="Times New Roman" w:hAnsi="Times New Roman"/>
        </w:rPr>
        <w:t>-----------</w:t>
      </w:r>
      <w:r>
        <w:rPr>
          <w:rFonts w:ascii="Times New Roman" w:hAnsi="Times New Roman"/>
        </w:rPr>
        <w:t>-----------------------</w:t>
      </w:r>
    </w:p>
    <w:p w:rsidR="00371FDC" w:rsidRDefault="00371FDC" w:rsidP="00371FDC">
      <w:pPr>
        <w:ind w:left="567"/>
        <w:jc w:val="center"/>
        <w:rPr>
          <w:rFonts w:ascii="Times New Roman" w:hAnsi="Times New Roman" w:cs="Times New Roman"/>
          <w:b/>
          <w:i/>
          <w:sz w:val="28"/>
          <w:szCs w:val="28"/>
          <w:u w:val="single"/>
        </w:rPr>
      </w:pPr>
    </w:p>
    <w:p w:rsidR="00EC07CF" w:rsidRPr="00D14A4E" w:rsidRDefault="00EC07CF" w:rsidP="00EC07CF">
      <w:pPr>
        <w:spacing w:after="0"/>
        <w:jc w:val="center"/>
        <w:outlineLvl w:val="0"/>
        <w:rPr>
          <w:rFonts w:ascii="Times New Roman" w:eastAsia="Times New Roman" w:hAnsi="Times New Roman" w:cs="Times New Roman"/>
          <w:b/>
          <w:bCs/>
          <w:iCs/>
          <w:kern w:val="36"/>
          <w:sz w:val="28"/>
          <w:szCs w:val="28"/>
          <w:u w:val="single"/>
        </w:rPr>
      </w:pPr>
      <w:r w:rsidRPr="00D14A4E">
        <w:rPr>
          <w:rFonts w:ascii="Times New Roman" w:eastAsia="Times New Roman" w:hAnsi="Times New Roman" w:cs="Times New Roman"/>
          <w:b/>
          <w:bCs/>
          <w:iCs/>
          <w:kern w:val="36"/>
          <w:sz w:val="28"/>
          <w:szCs w:val="28"/>
          <w:u w:val="single"/>
        </w:rPr>
        <w:t xml:space="preserve">Case </w:t>
      </w:r>
      <w:proofErr w:type="gramStart"/>
      <w:r w:rsidR="00712B87" w:rsidRPr="00D14A4E">
        <w:rPr>
          <w:rFonts w:ascii="Times New Roman" w:eastAsia="Times New Roman" w:hAnsi="Times New Roman" w:cs="Times New Roman"/>
          <w:b/>
          <w:bCs/>
          <w:iCs/>
          <w:kern w:val="36"/>
          <w:sz w:val="28"/>
          <w:szCs w:val="28"/>
          <w:u w:val="single"/>
        </w:rPr>
        <w:t>1 :</w:t>
      </w:r>
      <w:proofErr w:type="gramEnd"/>
      <w:r w:rsidR="00712B87" w:rsidRPr="00D14A4E">
        <w:rPr>
          <w:rFonts w:ascii="Times New Roman" w:eastAsia="Times New Roman" w:hAnsi="Times New Roman" w:cs="Times New Roman"/>
          <w:b/>
          <w:bCs/>
          <w:iCs/>
          <w:kern w:val="36"/>
          <w:sz w:val="28"/>
          <w:szCs w:val="28"/>
          <w:u w:val="single"/>
        </w:rPr>
        <w:t xml:space="preserve"> </w:t>
      </w:r>
      <w:r w:rsidRPr="00D14A4E">
        <w:rPr>
          <w:rFonts w:ascii="Times New Roman" w:eastAsia="Times New Roman" w:hAnsi="Times New Roman" w:cs="Times New Roman"/>
          <w:b/>
          <w:bCs/>
          <w:iCs/>
          <w:kern w:val="36"/>
          <w:sz w:val="28"/>
          <w:szCs w:val="28"/>
          <w:u w:val="single"/>
        </w:rPr>
        <w:t xml:space="preserve">Dabur's </w:t>
      </w:r>
      <w:proofErr w:type="spellStart"/>
      <w:r w:rsidRPr="00D14A4E">
        <w:rPr>
          <w:rFonts w:ascii="Times New Roman" w:eastAsia="Times New Roman" w:hAnsi="Times New Roman" w:cs="Times New Roman"/>
          <w:b/>
          <w:bCs/>
          <w:iCs/>
          <w:kern w:val="36"/>
          <w:sz w:val="28"/>
          <w:szCs w:val="28"/>
          <w:u w:val="single"/>
        </w:rPr>
        <w:t>Odomos</w:t>
      </w:r>
      <w:proofErr w:type="spellEnd"/>
    </w:p>
    <w:p w:rsidR="00EC07CF" w:rsidRPr="00EB75B5" w:rsidRDefault="00EC07CF" w:rsidP="00D14A4E">
      <w:pPr>
        <w:spacing w:after="0"/>
        <w:jc w:val="both"/>
        <w:outlineLvl w:val="1"/>
        <w:rPr>
          <w:rFonts w:ascii="Times New Roman" w:eastAsia="Times New Roman" w:hAnsi="Times New Roman" w:cs="Times New Roman"/>
          <w:sz w:val="24"/>
          <w:szCs w:val="24"/>
        </w:rPr>
      </w:pPr>
      <w:r w:rsidRPr="00EB75B5">
        <w:rPr>
          <w:rFonts w:ascii="Times New Roman" w:eastAsia="Times New Roman" w:hAnsi="Times New Roman" w:cs="Times New Roman"/>
          <w:sz w:val="24"/>
          <w:szCs w:val="24"/>
        </w:rPr>
        <w:t xml:space="preserve">Dabur experiments with the packaging and the brand narrative of its </w:t>
      </w:r>
      <w:proofErr w:type="spellStart"/>
      <w:r w:rsidRPr="00EB75B5">
        <w:rPr>
          <w:rFonts w:ascii="Times New Roman" w:eastAsia="Times New Roman" w:hAnsi="Times New Roman" w:cs="Times New Roman"/>
          <w:sz w:val="24"/>
          <w:szCs w:val="24"/>
        </w:rPr>
        <w:t>Odomos</w:t>
      </w:r>
      <w:proofErr w:type="spellEnd"/>
      <w:r w:rsidRPr="00EB75B5">
        <w:rPr>
          <w:rFonts w:ascii="Times New Roman" w:eastAsia="Times New Roman" w:hAnsi="Times New Roman" w:cs="Times New Roman"/>
          <w:sz w:val="24"/>
          <w:szCs w:val="24"/>
        </w:rPr>
        <w:t xml:space="preserve">; but can it do so without diluting the promise? The new ad has been launched only on digital </w:t>
      </w:r>
      <w:proofErr w:type="gramStart"/>
      <w:r w:rsidRPr="00EB75B5">
        <w:rPr>
          <w:rFonts w:ascii="Times New Roman" w:eastAsia="Times New Roman" w:hAnsi="Times New Roman" w:cs="Times New Roman"/>
          <w:sz w:val="24"/>
          <w:szCs w:val="24"/>
        </w:rPr>
        <w:t>media,</w:t>
      </w:r>
      <w:proofErr w:type="gramEnd"/>
      <w:r w:rsidRPr="00EB75B5">
        <w:rPr>
          <w:rFonts w:ascii="Times New Roman" w:eastAsia="Times New Roman" w:hAnsi="Times New Roman" w:cs="Times New Roman"/>
          <w:sz w:val="24"/>
          <w:szCs w:val="24"/>
        </w:rPr>
        <w:t xml:space="preserve"> the storyline uses children to drive home the convenience of the format and the safety of the product.</w:t>
      </w:r>
      <w:r>
        <w:rPr>
          <w:rFonts w:ascii="Times New Roman" w:eastAsia="Times New Roman" w:hAnsi="Times New Roman" w:cs="Times New Roman"/>
          <w:sz w:val="24"/>
          <w:szCs w:val="24"/>
        </w:rPr>
        <w:t xml:space="preserve"> </w:t>
      </w:r>
      <w:r w:rsidRPr="00EB75B5">
        <w:rPr>
          <w:rFonts w:ascii="Times New Roman" w:eastAsia="Times New Roman" w:hAnsi="Times New Roman" w:cs="Times New Roman"/>
          <w:sz w:val="24"/>
          <w:szCs w:val="24"/>
        </w:rPr>
        <w:t xml:space="preserve">How does a brand adjust, having gone from a near-generic association with its category to being one of many on the shelf? For </w:t>
      </w:r>
      <w:proofErr w:type="spellStart"/>
      <w:r w:rsidRPr="00EB75B5">
        <w:rPr>
          <w:rFonts w:ascii="Times New Roman" w:eastAsia="Times New Roman" w:hAnsi="Times New Roman" w:cs="Times New Roman"/>
          <w:sz w:val="24"/>
          <w:szCs w:val="24"/>
        </w:rPr>
        <w:t>Odomos</w:t>
      </w:r>
      <w:proofErr w:type="spellEnd"/>
      <w:r w:rsidRPr="00EB75B5">
        <w:rPr>
          <w:rFonts w:ascii="Times New Roman" w:eastAsia="Times New Roman" w:hAnsi="Times New Roman" w:cs="Times New Roman"/>
          <w:sz w:val="24"/>
          <w:szCs w:val="24"/>
        </w:rPr>
        <w:t xml:space="preserve">, launched by the </w:t>
      </w:r>
      <w:proofErr w:type="spellStart"/>
      <w:r w:rsidRPr="00EB75B5">
        <w:rPr>
          <w:rFonts w:ascii="Times New Roman" w:eastAsia="Times New Roman" w:hAnsi="Times New Roman" w:cs="Times New Roman"/>
          <w:sz w:val="24"/>
          <w:szCs w:val="24"/>
        </w:rPr>
        <w:t>Balsara</w:t>
      </w:r>
      <w:proofErr w:type="spellEnd"/>
      <w:r w:rsidRPr="00EB75B5">
        <w:rPr>
          <w:rFonts w:ascii="Times New Roman" w:eastAsia="Times New Roman" w:hAnsi="Times New Roman" w:cs="Times New Roman"/>
          <w:sz w:val="24"/>
          <w:szCs w:val="24"/>
        </w:rPr>
        <w:t xml:space="preserve"> group three decades ago and a part of the </w:t>
      </w:r>
      <w:hyperlink r:id="rId6" w:tgtFrame="_blank" w:history="1">
        <w:r w:rsidRPr="00EB75B5">
          <w:rPr>
            <w:rFonts w:ascii="Times New Roman" w:eastAsia="Times New Roman" w:hAnsi="Times New Roman" w:cs="Times New Roman"/>
            <w:sz w:val="24"/>
            <w:szCs w:val="24"/>
          </w:rPr>
          <w:t>Dabur </w:t>
        </w:r>
      </w:hyperlink>
      <w:r w:rsidRPr="00EB75B5">
        <w:rPr>
          <w:rFonts w:ascii="Times New Roman" w:eastAsia="Times New Roman" w:hAnsi="Times New Roman" w:cs="Times New Roman"/>
          <w:sz w:val="24"/>
          <w:szCs w:val="24"/>
        </w:rPr>
        <w:t>group since 2005, the answer has been to reimagine itself in many formats and for a diverse group of users.</w:t>
      </w:r>
      <w:r>
        <w:rPr>
          <w:rFonts w:ascii="Times New Roman" w:eastAsia="Times New Roman" w:hAnsi="Times New Roman" w:cs="Times New Roman"/>
          <w:sz w:val="24"/>
          <w:szCs w:val="24"/>
        </w:rPr>
        <w:t xml:space="preserve"> </w:t>
      </w:r>
      <w:r w:rsidRPr="00EB75B5">
        <w:rPr>
          <w:rFonts w:ascii="Times New Roman" w:eastAsia="Times New Roman" w:hAnsi="Times New Roman" w:cs="Times New Roman"/>
          <w:sz w:val="24"/>
          <w:szCs w:val="24"/>
        </w:rPr>
        <w:t>At the same time, from being a household staple, </w:t>
      </w:r>
      <w:hyperlink r:id="rId7" w:tgtFrame="_blank" w:history="1">
        <w:r w:rsidRPr="00EB75B5">
          <w:rPr>
            <w:rFonts w:ascii="Times New Roman" w:eastAsia="Times New Roman" w:hAnsi="Times New Roman" w:cs="Times New Roman"/>
            <w:sz w:val="24"/>
            <w:szCs w:val="24"/>
          </w:rPr>
          <w:t>Dabur </w:t>
        </w:r>
      </w:hyperlink>
      <w:r w:rsidRPr="00EB75B5">
        <w:rPr>
          <w:rFonts w:ascii="Times New Roman" w:eastAsia="Times New Roman" w:hAnsi="Times New Roman" w:cs="Times New Roman"/>
          <w:sz w:val="24"/>
          <w:szCs w:val="24"/>
        </w:rPr>
        <w:t xml:space="preserve">has repositioned </w:t>
      </w:r>
      <w:proofErr w:type="spellStart"/>
      <w:r w:rsidRPr="00EB75B5">
        <w:rPr>
          <w:rFonts w:ascii="Times New Roman" w:eastAsia="Times New Roman" w:hAnsi="Times New Roman" w:cs="Times New Roman"/>
          <w:sz w:val="24"/>
          <w:szCs w:val="24"/>
        </w:rPr>
        <w:t>Odomos</w:t>
      </w:r>
      <w:proofErr w:type="spellEnd"/>
      <w:r w:rsidRPr="00EB75B5">
        <w:rPr>
          <w:rFonts w:ascii="Times New Roman" w:eastAsia="Times New Roman" w:hAnsi="Times New Roman" w:cs="Times New Roman"/>
          <w:sz w:val="24"/>
          <w:szCs w:val="24"/>
        </w:rPr>
        <w:t xml:space="preserve"> as a lifestyle purchase available across multiple price points. The brand </w:t>
      </w:r>
      <w:proofErr w:type="gramStart"/>
      <w:r w:rsidRPr="00EB75B5">
        <w:rPr>
          <w:rFonts w:ascii="Times New Roman" w:eastAsia="Times New Roman" w:hAnsi="Times New Roman" w:cs="Times New Roman"/>
          <w:sz w:val="24"/>
          <w:szCs w:val="24"/>
        </w:rPr>
        <w:t>is also being advertised</w:t>
      </w:r>
      <w:proofErr w:type="gramEnd"/>
      <w:r w:rsidRPr="00EB75B5">
        <w:rPr>
          <w:rFonts w:ascii="Times New Roman" w:eastAsia="Times New Roman" w:hAnsi="Times New Roman" w:cs="Times New Roman"/>
          <w:sz w:val="24"/>
          <w:szCs w:val="24"/>
        </w:rPr>
        <w:t xml:space="preserve"> more frequently, all in the hope of staying relevant for a new batch of consumers.</w:t>
      </w:r>
    </w:p>
    <w:p w:rsidR="00EC07CF" w:rsidRPr="00EB75B5" w:rsidRDefault="00EC07CF" w:rsidP="00D14A4E">
      <w:pPr>
        <w:spacing w:before="100" w:beforeAutospacing="1" w:after="100" w:afterAutospacing="1"/>
        <w:jc w:val="both"/>
        <w:rPr>
          <w:rFonts w:ascii="Times New Roman" w:eastAsia="Times New Roman" w:hAnsi="Times New Roman" w:cs="Times New Roman"/>
          <w:b/>
          <w:bCs/>
          <w:sz w:val="24"/>
          <w:szCs w:val="24"/>
        </w:rPr>
      </w:pPr>
      <w:proofErr w:type="spellStart"/>
      <w:r w:rsidRPr="00EB75B5">
        <w:rPr>
          <w:rFonts w:ascii="Times New Roman" w:eastAsia="Times New Roman" w:hAnsi="Times New Roman" w:cs="Times New Roman"/>
          <w:sz w:val="24"/>
          <w:szCs w:val="24"/>
        </w:rPr>
        <w:t>Vineet</w:t>
      </w:r>
      <w:proofErr w:type="spellEnd"/>
      <w:r w:rsidRPr="00EB75B5">
        <w:rPr>
          <w:rFonts w:ascii="Times New Roman" w:eastAsia="Times New Roman" w:hAnsi="Times New Roman" w:cs="Times New Roman"/>
          <w:sz w:val="24"/>
          <w:szCs w:val="24"/>
        </w:rPr>
        <w:t xml:space="preserve"> Jain, marketing head-Home Care, </w:t>
      </w:r>
      <w:hyperlink r:id="rId8" w:tgtFrame="_blank" w:history="1">
        <w:r w:rsidRPr="00EB75B5">
          <w:rPr>
            <w:rFonts w:ascii="Times New Roman" w:eastAsia="Times New Roman" w:hAnsi="Times New Roman" w:cs="Times New Roman"/>
            <w:sz w:val="24"/>
            <w:szCs w:val="24"/>
          </w:rPr>
          <w:t>Dabur </w:t>
        </w:r>
      </w:hyperlink>
      <w:r w:rsidRPr="00EB75B5">
        <w:rPr>
          <w:rFonts w:ascii="Times New Roman" w:eastAsia="Times New Roman" w:hAnsi="Times New Roman" w:cs="Times New Roman"/>
          <w:sz w:val="24"/>
          <w:szCs w:val="24"/>
        </w:rPr>
        <w:t xml:space="preserve">India, says </w:t>
      </w:r>
      <w:proofErr w:type="spellStart"/>
      <w:r w:rsidRPr="00EB75B5">
        <w:rPr>
          <w:rFonts w:ascii="Times New Roman" w:eastAsia="Times New Roman" w:hAnsi="Times New Roman" w:cs="Times New Roman"/>
          <w:sz w:val="24"/>
          <w:szCs w:val="24"/>
        </w:rPr>
        <w:t>Odomos</w:t>
      </w:r>
      <w:proofErr w:type="spellEnd"/>
      <w:r w:rsidRPr="00EB75B5">
        <w:rPr>
          <w:rFonts w:ascii="Times New Roman" w:eastAsia="Times New Roman" w:hAnsi="Times New Roman" w:cs="Times New Roman"/>
          <w:sz w:val="24"/>
          <w:szCs w:val="24"/>
        </w:rPr>
        <w:t xml:space="preserve"> has a three-pronged approach for driving relevance in the category. “Firstly, focusing on convenience and ease of use. Secondly, the brand has been rolling out TG specific formats like Fabric Roll-On, Bands and Patches for kids. The third plank is the ‘naturals’ variant, which has been a growth driver.”</w:t>
      </w:r>
    </w:p>
    <w:p w:rsidR="00EC07CF" w:rsidRPr="00EB75B5" w:rsidRDefault="00EC07CF" w:rsidP="00D14A4E">
      <w:pPr>
        <w:spacing w:before="100" w:beforeAutospacing="1" w:after="100" w:afterAutospacing="1"/>
        <w:jc w:val="both"/>
        <w:rPr>
          <w:rFonts w:ascii="Times New Roman" w:eastAsia="Times New Roman" w:hAnsi="Times New Roman" w:cs="Times New Roman"/>
          <w:sz w:val="24"/>
          <w:szCs w:val="24"/>
        </w:rPr>
      </w:pPr>
      <w:r w:rsidRPr="00EB75B5">
        <w:rPr>
          <w:rFonts w:ascii="Times New Roman" w:eastAsia="Times New Roman" w:hAnsi="Times New Roman" w:cs="Times New Roman"/>
          <w:sz w:val="24"/>
          <w:szCs w:val="24"/>
        </w:rPr>
        <w:t xml:space="preserve">In a recent campaign, the focus is on </w:t>
      </w:r>
      <w:proofErr w:type="spellStart"/>
      <w:r w:rsidRPr="00EB75B5">
        <w:rPr>
          <w:rFonts w:ascii="Times New Roman" w:eastAsia="Times New Roman" w:hAnsi="Times New Roman" w:cs="Times New Roman"/>
          <w:sz w:val="24"/>
          <w:szCs w:val="24"/>
        </w:rPr>
        <w:t>Odomos</w:t>
      </w:r>
      <w:proofErr w:type="spellEnd"/>
      <w:r w:rsidRPr="00EB75B5">
        <w:rPr>
          <w:rFonts w:ascii="Times New Roman" w:eastAsia="Times New Roman" w:hAnsi="Times New Roman" w:cs="Times New Roman"/>
          <w:sz w:val="24"/>
          <w:szCs w:val="24"/>
        </w:rPr>
        <w:t xml:space="preserve"> sprays, a format that </w:t>
      </w:r>
      <w:proofErr w:type="gramStart"/>
      <w:r w:rsidRPr="00EB75B5">
        <w:rPr>
          <w:rFonts w:ascii="Times New Roman" w:eastAsia="Times New Roman" w:hAnsi="Times New Roman" w:cs="Times New Roman"/>
          <w:sz w:val="24"/>
          <w:szCs w:val="24"/>
        </w:rPr>
        <w:t>was launched</w:t>
      </w:r>
      <w:proofErr w:type="gramEnd"/>
      <w:r w:rsidRPr="00EB75B5">
        <w:rPr>
          <w:rFonts w:ascii="Times New Roman" w:eastAsia="Times New Roman" w:hAnsi="Times New Roman" w:cs="Times New Roman"/>
          <w:sz w:val="24"/>
          <w:szCs w:val="24"/>
        </w:rPr>
        <w:t xml:space="preserve"> in 2008 and the ad narrative uses a rap battle to pitch the product to children who resist applying a cream or gel. Sprays are convenient and provide an easy entry into the brand, while the song and dance bring a fun association for the brand.</w:t>
      </w:r>
      <w:r>
        <w:rPr>
          <w:rFonts w:ascii="Times New Roman" w:eastAsia="Times New Roman" w:hAnsi="Times New Roman" w:cs="Times New Roman"/>
          <w:sz w:val="24"/>
          <w:szCs w:val="24"/>
        </w:rPr>
        <w:t xml:space="preserve"> </w:t>
      </w:r>
      <w:r w:rsidRPr="00EB75B5">
        <w:rPr>
          <w:rFonts w:ascii="Times New Roman" w:eastAsia="Times New Roman" w:hAnsi="Times New Roman" w:cs="Times New Roman"/>
          <w:sz w:val="24"/>
          <w:szCs w:val="24"/>
        </w:rPr>
        <w:t xml:space="preserve">Sprays are common to other brands addressing the category. So, does this mean that </w:t>
      </w:r>
      <w:proofErr w:type="spellStart"/>
      <w:r w:rsidRPr="00EB75B5">
        <w:rPr>
          <w:rFonts w:ascii="Times New Roman" w:eastAsia="Times New Roman" w:hAnsi="Times New Roman" w:cs="Times New Roman"/>
          <w:sz w:val="24"/>
          <w:szCs w:val="24"/>
        </w:rPr>
        <w:t>Odomos</w:t>
      </w:r>
      <w:proofErr w:type="spellEnd"/>
      <w:r w:rsidRPr="00EB75B5">
        <w:rPr>
          <w:rFonts w:ascii="Times New Roman" w:eastAsia="Times New Roman" w:hAnsi="Times New Roman" w:cs="Times New Roman"/>
          <w:sz w:val="24"/>
          <w:szCs w:val="24"/>
        </w:rPr>
        <w:t xml:space="preserve"> could lose its unique position in the process?</w:t>
      </w:r>
    </w:p>
    <w:p w:rsidR="00EC07CF" w:rsidRPr="00EB75B5" w:rsidRDefault="00EC07CF" w:rsidP="00D14A4E">
      <w:pPr>
        <w:spacing w:before="100" w:beforeAutospacing="1" w:after="100" w:afterAutospacing="1"/>
        <w:jc w:val="both"/>
        <w:rPr>
          <w:rFonts w:ascii="Times New Roman" w:eastAsia="Times New Roman" w:hAnsi="Times New Roman" w:cs="Times New Roman"/>
          <w:sz w:val="24"/>
          <w:szCs w:val="24"/>
        </w:rPr>
      </w:pPr>
      <w:r w:rsidRPr="00EB75B5">
        <w:rPr>
          <w:rFonts w:ascii="Times New Roman" w:eastAsia="Times New Roman" w:hAnsi="Times New Roman" w:cs="Times New Roman"/>
          <w:sz w:val="24"/>
          <w:szCs w:val="24"/>
        </w:rPr>
        <w:t xml:space="preserve">Sandeep </w:t>
      </w:r>
      <w:proofErr w:type="spellStart"/>
      <w:r w:rsidRPr="00EB75B5">
        <w:rPr>
          <w:rFonts w:ascii="Times New Roman" w:eastAsia="Times New Roman" w:hAnsi="Times New Roman" w:cs="Times New Roman"/>
          <w:sz w:val="24"/>
          <w:szCs w:val="24"/>
        </w:rPr>
        <w:t>Goyal</w:t>
      </w:r>
      <w:proofErr w:type="spellEnd"/>
      <w:r w:rsidRPr="00EB75B5">
        <w:rPr>
          <w:rFonts w:ascii="Times New Roman" w:eastAsia="Times New Roman" w:hAnsi="Times New Roman" w:cs="Times New Roman"/>
          <w:sz w:val="24"/>
          <w:szCs w:val="24"/>
        </w:rPr>
        <w:t xml:space="preserve">, </w:t>
      </w:r>
      <w:proofErr w:type="gramStart"/>
      <w:r w:rsidRPr="00EB75B5">
        <w:rPr>
          <w:rFonts w:ascii="Times New Roman" w:eastAsia="Times New Roman" w:hAnsi="Times New Roman" w:cs="Times New Roman"/>
          <w:sz w:val="24"/>
          <w:szCs w:val="24"/>
        </w:rPr>
        <w:t>chairman</w:t>
      </w:r>
      <w:proofErr w:type="gramEnd"/>
      <w:r w:rsidRPr="00EB75B5">
        <w:rPr>
          <w:rFonts w:ascii="Times New Roman" w:eastAsia="Times New Roman" w:hAnsi="Times New Roman" w:cs="Times New Roman"/>
          <w:sz w:val="24"/>
          <w:szCs w:val="24"/>
        </w:rPr>
        <w:t xml:space="preserve"> of marketing and communication agency </w:t>
      </w:r>
      <w:proofErr w:type="spellStart"/>
      <w:r w:rsidRPr="00EB75B5">
        <w:rPr>
          <w:rFonts w:ascii="Times New Roman" w:eastAsia="Times New Roman" w:hAnsi="Times New Roman" w:cs="Times New Roman"/>
          <w:sz w:val="24"/>
          <w:szCs w:val="24"/>
        </w:rPr>
        <w:t>Mogae</w:t>
      </w:r>
      <w:proofErr w:type="spellEnd"/>
      <w:r w:rsidRPr="00EB75B5">
        <w:rPr>
          <w:rFonts w:ascii="Times New Roman" w:eastAsia="Times New Roman" w:hAnsi="Times New Roman" w:cs="Times New Roman"/>
          <w:sz w:val="24"/>
          <w:szCs w:val="24"/>
        </w:rPr>
        <w:t xml:space="preserve"> Media, said that the format doesn't really matter. It merely provides convenience, just as it is with medicines sold as tablets and syrups and ointments. It’s a question of offering convenience and joy in the best format,” he added.</w:t>
      </w:r>
      <w:r>
        <w:rPr>
          <w:rFonts w:ascii="Times New Roman" w:eastAsia="Times New Roman" w:hAnsi="Times New Roman" w:cs="Times New Roman"/>
          <w:sz w:val="24"/>
          <w:szCs w:val="24"/>
        </w:rPr>
        <w:t xml:space="preserve"> </w:t>
      </w:r>
      <w:r w:rsidRPr="00EB75B5">
        <w:rPr>
          <w:rFonts w:ascii="Times New Roman" w:eastAsia="Times New Roman" w:hAnsi="Times New Roman" w:cs="Times New Roman"/>
          <w:sz w:val="24"/>
          <w:szCs w:val="24"/>
        </w:rPr>
        <w:t>Convenience is not the only thing on the company’s mind as it plots a new path for the brand. Increasing consumer concern over the composition of personal care products is also a factor. Hence the creation of a line of ‘naturals’ that appeals to young consumers.</w:t>
      </w:r>
    </w:p>
    <w:p w:rsidR="00EC07CF" w:rsidRPr="00EB75B5" w:rsidRDefault="00EC07CF" w:rsidP="00D14A4E">
      <w:pPr>
        <w:spacing w:before="100" w:beforeAutospacing="1" w:after="100" w:afterAutospacing="1"/>
        <w:jc w:val="both"/>
        <w:rPr>
          <w:rFonts w:ascii="Times New Roman" w:eastAsia="Times New Roman" w:hAnsi="Times New Roman" w:cs="Times New Roman"/>
          <w:sz w:val="24"/>
          <w:szCs w:val="24"/>
        </w:rPr>
      </w:pPr>
      <w:r w:rsidRPr="00EB75B5">
        <w:rPr>
          <w:rFonts w:ascii="Times New Roman" w:eastAsia="Times New Roman" w:hAnsi="Times New Roman" w:cs="Times New Roman"/>
          <w:sz w:val="24"/>
          <w:szCs w:val="24"/>
        </w:rPr>
        <w:t xml:space="preserve">“We have been at the forefront of innovations, having rolled out a ‘naturals’ range a few years back and introducing new consumer friendly formats. This has helped us remain the clear market leader in the personal application mosquito repellent category with 57 per cent market share,” says Jain. </w:t>
      </w:r>
      <w:proofErr w:type="spellStart"/>
      <w:r w:rsidRPr="00EB75B5">
        <w:rPr>
          <w:rFonts w:ascii="Times New Roman" w:eastAsia="Times New Roman" w:hAnsi="Times New Roman" w:cs="Times New Roman"/>
          <w:sz w:val="24"/>
          <w:szCs w:val="24"/>
        </w:rPr>
        <w:t>Goyal</w:t>
      </w:r>
      <w:proofErr w:type="spellEnd"/>
      <w:r w:rsidRPr="00EB75B5">
        <w:rPr>
          <w:rFonts w:ascii="Times New Roman" w:eastAsia="Times New Roman" w:hAnsi="Times New Roman" w:cs="Times New Roman"/>
          <w:sz w:val="24"/>
          <w:szCs w:val="24"/>
        </w:rPr>
        <w:t xml:space="preserve"> says that over the years, </w:t>
      </w:r>
      <w:proofErr w:type="spellStart"/>
      <w:r w:rsidRPr="00EB75B5">
        <w:rPr>
          <w:rFonts w:ascii="Times New Roman" w:eastAsia="Times New Roman" w:hAnsi="Times New Roman" w:cs="Times New Roman"/>
          <w:sz w:val="24"/>
          <w:szCs w:val="24"/>
        </w:rPr>
        <w:t>Odomos</w:t>
      </w:r>
      <w:proofErr w:type="spellEnd"/>
      <w:r w:rsidRPr="00EB75B5">
        <w:rPr>
          <w:rFonts w:ascii="Times New Roman" w:eastAsia="Times New Roman" w:hAnsi="Times New Roman" w:cs="Times New Roman"/>
          <w:sz w:val="24"/>
          <w:szCs w:val="24"/>
        </w:rPr>
        <w:t xml:space="preserve"> has </w:t>
      </w:r>
      <w:proofErr w:type="spellStart"/>
      <w:r w:rsidRPr="00EB75B5">
        <w:rPr>
          <w:rFonts w:ascii="Times New Roman" w:eastAsia="Times New Roman" w:hAnsi="Times New Roman" w:cs="Times New Roman"/>
          <w:sz w:val="24"/>
          <w:szCs w:val="24"/>
        </w:rPr>
        <w:t>finetuned</w:t>
      </w:r>
      <w:proofErr w:type="spellEnd"/>
      <w:r w:rsidRPr="00EB75B5">
        <w:rPr>
          <w:rFonts w:ascii="Times New Roman" w:eastAsia="Times New Roman" w:hAnsi="Times New Roman" w:cs="Times New Roman"/>
          <w:sz w:val="24"/>
          <w:szCs w:val="24"/>
        </w:rPr>
        <w:t xml:space="preserve"> its association with protection from mosquitos. “It used to be just a </w:t>
      </w:r>
      <w:proofErr w:type="gramStart"/>
      <w:r w:rsidRPr="00EB75B5">
        <w:rPr>
          <w:rFonts w:ascii="Times New Roman" w:eastAsia="Times New Roman" w:hAnsi="Times New Roman" w:cs="Times New Roman"/>
          <w:sz w:val="24"/>
          <w:szCs w:val="24"/>
        </w:rPr>
        <w:t>cream,</w:t>
      </w:r>
      <w:proofErr w:type="gramEnd"/>
      <w:r w:rsidRPr="00EB75B5">
        <w:rPr>
          <w:rFonts w:ascii="Times New Roman" w:eastAsia="Times New Roman" w:hAnsi="Times New Roman" w:cs="Times New Roman"/>
          <w:sz w:val="24"/>
          <w:szCs w:val="24"/>
        </w:rPr>
        <w:t xml:space="preserve"> today it is available in various forms. This does not dilute the brand which is evergreen,” he adds.</w:t>
      </w:r>
    </w:p>
    <w:p w:rsidR="00EC07CF" w:rsidRPr="00EB75B5" w:rsidRDefault="00EC07CF" w:rsidP="00D14A4E">
      <w:pPr>
        <w:spacing w:before="100" w:beforeAutospacing="1" w:after="100" w:afterAutospacing="1"/>
        <w:jc w:val="both"/>
        <w:rPr>
          <w:rFonts w:ascii="Times New Roman" w:eastAsia="Times New Roman" w:hAnsi="Times New Roman" w:cs="Times New Roman"/>
          <w:sz w:val="24"/>
          <w:szCs w:val="24"/>
        </w:rPr>
      </w:pPr>
      <w:r w:rsidRPr="00EB75B5">
        <w:rPr>
          <w:rFonts w:ascii="Times New Roman" w:eastAsia="Times New Roman" w:hAnsi="Times New Roman" w:cs="Times New Roman"/>
          <w:sz w:val="24"/>
          <w:szCs w:val="24"/>
        </w:rPr>
        <w:lastRenderedPageBreak/>
        <w:t xml:space="preserve">Dabur operates in the </w:t>
      </w:r>
      <w:proofErr w:type="spellStart"/>
      <w:r w:rsidRPr="00EB75B5">
        <w:rPr>
          <w:rFonts w:ascii="Times New Roman" w:eastAsia="Times New Roman" w:hAnsi="Times New Roman" w:cs="Times New Roman"/>
          <w:sz w:val="24"/>
          <w:szCs w:val="24"/>
        </w:rPr>
        <w:t>Rs</w:t>
      </w:r>
      <w:proofErr w:type="spellEnd"/>
      <w:r w:rsidRPr="00EB75B5">
        <w:rPr>
          <w:rFonts w:ascii="Times New Roman" w:eastAsia="Times New Roman" w:hAnsi="Times New Roman" w:cs="Times New Roman"/>
          <w:sz w:val="24"/>
          <w:szCs w:val="24"/>
        </w:rPr>
        <w:t xml:space="preserve"> 200 crore-plus personal application mosquito repellent segment that is growing in double digits year-on-year. Continuous reinvention is </w:t>
      </w:r>
      <w:proofErr w:type="gramStart"/>
      <w:r w:rsidRPr="00EB75B5">
        <w:rPr>
          <w:rFonts w:ascii="Times New Roman" w:eastAsia="Times New Roman" w:hAnsi="Times New Roman" w:cs="Times New Roman"/>
          <w:sz w:val="24"/>
          <w:szCs w:val="24"/>
        </w:rPr>
        <w:t>a must</w:t>
      </w:r>
      <w:proofErr w:type="gramEnd"/>
      <w:r w:rsidRPr="00EB75B5">
        <w:rPr>
          <w:rFonts w:ascii="Times New Roman" w:eastAsia="Times New Roman" w:hAnsi="Times New Roman" w:cs="Times New Roman"/>
          <w:sz w:val="24"/>
          <w:szCs w:val="24"/>
        </w:rPr>
        <w:t xml:space="preserve"> in the category and has helped the brand grow nearly four times in the past decade-and-a-half, the company said.</w:t>
      </w:r>
    </w:p>
    <w:p w:rsidR="00EC07CF" w:rsidRPr="00EB75B5" w:rsidRDefault="00EC07CF" w:rsidP="00D14A4E">
      <w:pPr>
        <w:spacing w:before="100" w:beforeAutospacing="1" w:after="100" w:afterAutospacing="1"/>
        <w:jc w:val="both"/>
        <w:rPr>
          <w:rFonts w:ascii="Times New Roman" w:eastAsia="Times New Roman" w:hAnsi="Times New Roman" w:cs="Times New Roman"/>
          <w:sz w:val="24"/>
          <w:szCs w:val="24"/>
        </w:rPr>
      </w:pPr>
      <w:r w:rsidRPr="00EB75B5">
        <w:rPr>
          <w:rFonts w:ascii="Times New Roman" w:eastAsia="Times New Roman" w:hAnsi="Times New Roman" w:cs="Times New Roman"/>
          <w:sz w:val="24"/>
          <w:szCs w:val="24"/>
        </w:rPr>
        <w:t>The tone and pitch of the advertising narrative has also changed; instead of offering a functional buy-in into the brand, the focus has been on making it an aspirational purchase. One way to do that has been through cause-led campaigns, apart from its regular advertising. For instance, the </w:t>
      </w:r>
      <w:r w:rsidRPr="00EB75B5">
        <w:rPr>
          <w:rFonts w:ascii="Times New Roman" w:eastAsia="Times New Roman" w:hAnsi="Times New Roman" w:cs="Times New Roman"/>
          <w:i/>
          <w:iCs/>
          <w:sz w:val="24"/>
          <w:szCs w:val="24"/>
        </w:rPr>
        <w:t>#</w:t>
      </w:r>
      <w:proofErr w:type="spellStart"/>
      <w:r w:rsidRPr="00EB75B5">
        <w:rPr>
          <w:rFonts w:ascii="Times New Roman" w:eastAsia="Times New Roman" w:hAnsi="Times New Roman" w:cs="Times New Roman"/>
          <w:i/>
          <w:iCs/>
          <w:sz w:val="24"/>
          <w:szCs w:val="24"/>
        </w:rPr>
        <w:t>MakingIndiaDengueFree</w:t>
      </w:r>
      <w:proofErr w:type="spellEnd"/>
      <w:r w:rsidRPr="00EB75B5">
        <w:rPr>
          <w:rFonts w:ascii="Times New Roman" w:eastAsia="Times New Roman" w:hAnsi="Times New Roman" w:cs="Times New Roman"/>
          <w:sz w:val="24"/>
          <w:szCs w:val="24"/>
        </w:rPr>
        <w:t xml:space="preserve"> campaign, the distribution of </w:t>
      </w:r>
      <w:proofErr w:type="spellStart"/>
      <w:r w:rsidRPr="00EB75B5">
        <w:rPr>
          <w:rFonts w:ascii="Times New Roman" w:eastAsia="Times New Roman" w:hAnsi="Times New Roman" w:cs="Times New Roman"/>
          <w:sz w:val="24"/>
          <w:szCs w:val="24"/>
        </w:rPr>
        <w:t>Odomos</w:t>
      </w:r>
      <w:proofErr w:type="spellEnd"/>
      <w:r w:rsidRPr="00EB75B5">
        <w:rPr>
          <w:rFonts w:ascii="Times New Roman" w:eastAsia="Times New Roman" w:hAnsi="Times New Roman" w:cs="Times New Roman"/>
          <w:sz w:val="24"/>
          <w:szCs w:val="24"/>
        </w:rPr>
        <w:t xml:space="preserve"> during the </w:t>
      </w:r>
      <w:proofErr w:type="spellStart"/>
      <w:r w:rsidRPr="00EB75B5">
        <w:rPr>
          <w:rFonts w:ascii="Times New Roman" w:eastAsia="Times New Roman" w:hAnsi="Times New Roman" w:cs="Times New Roman"/>
          <w:sz w:val="24"/>
          <w:szCs w:val="24"/>
        </w:rPr>
        <w:t>Kumbh</w:t>
      </w:r>
      <w:proofErr w:type="spellEnd"/>
      <w:r w:rsidRPr="00EB75B5">
        <w:rPr>
          <w:rFonts w:ascii="Times New Roman" w:eastAsia="Times New Roman" w:hAnsi="Times New Roman" w:cs="Times New Roman"/>
          <w:sz w:val="24"/>
          <w:szCs w:val="24"/>
        </w:rPr>
        <w:t xml:space="preserve"> </w:t>
      </w:r>
      <w:proofErr w:type="spellStart"/>
      <w:r w:rsidRPr="00EB75B5">
        <w:rPr>
          <w:rFonts w:ascii="Times New Roman" w:eastAsia="Times New Roman" w:hAnsi="Times New Roman" w:cs="Times New Roman"/>
          <w:sz w:val="24"/>
          <w:szCs w:val="24"/>
        </w:rPr>
        <w:t>Mela</w:t>
      </w:r>
      <w:proofErr w:type="spellEnd"/>
      <w:r w:rsidRPr="00EB75B5">
        <w:rPr>
          <w:rFonts w:ascii="Times New Roman" w:eastAsia="Times New Roman" w:hAnsi="Times New Roman" w:cs="Times New Roman"/>
          <w:sz w:val="24"/>
          <w:szCs w:val="24"/>
        </w:rPr>
        <w:t xml:space="preserve"> are ways in which the brand has tried to widen its association with the category.</w:t>
      </w:r>
    </w:p>
    <w:p w:rsidR="00EC07CF" w:rsidRPr="00EB75B5" w:rsidRDefault="00EC07CF" w:rsidP="00D14A4E">
      <w:pPr>
        <w:spacing w:before="100" w:beforeAutospacing="1" w:after="100" w:afterAutospacing="1"/>
        <w:jc w:val="both"/>
        <w:rPr>
          <w:rFonts w:ascii="Times New Roman" w:eastAsia="Times New Roman" w:hAnsi="Times New Roman" w:cs="Times New Roman"/>
          <w:sz w:val="24"/>
          <w:szCs w:val="24"/>
        </w:rPr>
      </w:pPr>
      <w:r w:rsidRPr="00EB75B5">
        <w:rPr>
          <w:rFonts w:ascii="Times New Roman" w:eastAsia="Times New Roman" w:hAnsi="Times New Roman" w:cs="Times New Roman"/>
          <w:sz w:val="24"/>
          <w:szCs w:val="24"/>
        </w:rPr>
        <w:t xml:space="preserve">Jain says, “Our communication strategy has always been to highlight our out-of-home protection USP for kids, particularly when they are in school and playgrounds.” The brand is also careful about using the right media for the right message—the spray ads, for instance are on digital as it </w:t>
      </w:r>
      <w:proofErr w:type="gramStart"/>
      <w:r w:rsidRPr="00EB75B5">
        <w:rPr>
          <w:rFonts w:ascii="Times New Roman" w:eastAsia="Times New Roman" w:hAnsi="Times New Roman" w:cs="Times New Roman"/>
          <w:sz w:val="24"/>
          <w:szCs w:val="24"/>
        </w:rPr>
        <w:t>is expected</w:t>
      </w:r>
      <w:proofErr w:type="gramEnd"/>
      <w:r w:rsidRPr="00EB75B5">
        <w:rPr>
          <w:rFonts w:ascii="Times New Roman" w:eastAsia="Times New Roman" w:hAnsi="Times New Roman" w:cs="Times New Roman"/>
          <w:sz w:val="24"/>
          <w:szCs w:val="24"/>
        </w:rPr>
        <w:t xml:space="preserve"> to appeal to young audiences.</w:t>
      </w:r>
    </w:p>
    <w:p w:rsidR="00EC07CF" w:rsidRPr="00EB75B5" w:rsidRDefault="00EC07CF" w:rsidP="00D14A4E">
      <w:pPr>
        <w:spacing w:before="100" w:beforeAutospacing="1" w:after="100" w:afterAutospacing="1"/>
        <w:jc w:val="both"/>
        <w:rPr>
          <w:rFonts w:ascii="Times New Roman" w:eastAsia="Times New Roman" w:hAnsi="Times New Roman" w:cs="Times New Roman"/>
          <w:sz w:val="24"/>
          <w:szCs w:val="24"/>
        </w:rPr>
      </w:pPr>
      <w:r w:rsidRPr="00EB75B5">
        <w:rPr>
          <w:rFonts w:ascii="Times New Roman" w:eastAsia="Times New Roman" w:hAnsi="Times New Roman" w:cs="Times New Roman"/>
          <w:sz w:val="24"/>
          <w:szCs w:val="24"/>
        </w:rPr>
        <w:t>Digital also allows the brand to experiment with the communication, infuse fun and entertainment into the storyline without compromising the seriousness of the issue. Jain says, “Featuring only kids in the film was meant to break the clutter online and was also a reflection of society today where kids are more informed and involved in decision-making than ever.”</w:t>
      </w:r>
    </w:p>
    <w:p w:rsidR="00EC07CF" w:rsidRPr="00EB75B5" w:rsidRDefault="00EC07CF" w:rsidP="00D14A4E">
      <w:pPr>
        <w:spacing w:before="100" w:beforeAutospacing="1" w:after="100" w:afterAutospacing="1"/>
        <w:jc w:val="both"/>
        <w:rPr>
          <w:rFonts w:ascii="Times New Roman" w:eastAsia="Times New Roman" w:hAnsi="Times New Roman" w:cs="Times New Roman"/>
          <w:sz w:val="24"/>
          <w:szCs w:val="24"/>
        </w:rPr>
      </w:pPr>
      <w:r w:rsidRPr="00EB75B5">
        <w:rPr>
          <w:rFonts w:ascii="Times New Roman" w:eastAsia="Times New Roman" w:hAnsi="Times New Roman" w:cs="Times New Roman"/>
          <w:sz w:val="24"/>
          <w:szCs w:val="24"/>
        </w:rPr>
        <w:t xml:space="preserve">Under Dabur, </w:t>
      </w:r>
      <w:proofErr w:type="spellStart"/>
      <w:r w:rsidRPr="00EB75B5">
        <w:rPr>
          <w:rFonts w:ascii="Times New Roman" w:eastAsia="Times New Roman" w:hAnsi="Times New Roman" w:cs="Times New Roman"/>
          <w:sz w:val="24"/>
          <w:szCs w:val="24"/>
        </w:rPr>
        <w:t>Odomos</w:t>
      </w:r>
      <w:proofErr w:type="spellEnd"/>
      <w:r w:rsidRPr="00EB75B5">
        <w:rPr>
          <w:rFonts w:ascii="Times New Roman" w:eastAsia="Times New Roman" w:hAnsi="Times New Roman" w:cs="Times New Roman"/>
          <w:sz w:val="24"/>
          <w:szCs w:val="24"/>
        </w:rPr>
        <w:t xml:space="preserve"> also benefits from its distribution reach. The company says the product is available in nearly seven lakh outlets across India and Jain says, “We are also undertaking local level activation to drive distribution at chemists and modern trade outlets.”30-year-old product; but can it do so without diluting the promise?</w:t>
      </w:r>
    </w:p>
    <w:p w:rsidR="00EC07CF" w:rsidRDefault="00EC07CF" w:rsidP="00EC07CF">
      <w:pPr>
        <w:jc w:val="both"/>
        <w:rPr>
          <w:rFonts w:ascii="Times New Roman" w:eastAsia="Times New Roman" w:hAnsi="Times New Roman" w:cs="Times New Roman"/>
          <w:b/>
          <w:bCs/>
          <w:i/>
          <w:iCs/>
          <w:sz w:val="24"/>
          <w:szCs w:val="24"/>
        </w:rPr>
      </w:pPr>
      <w:r>
        <w:rPr>
          <w:rFonts w:ascii="Times New Roman" w:eastAsia="Times New Roman" w:hAnsi="Times New Roman" w:cs="Times New Roman"/>
          <w:b/>
          <w:bCs/>
          <w:i/>
          <w:iCs/>
          <w:sz w:val="24"/>
          <w:szCs w:val="24"/>
        </w:rPr>
        <w:t>Questions:</w:t>
      </w:r>
    </w:p>
    <w:p w:rsidR="00EC07CF" w:rsidRPr="005536AA" w:rsidRDefault="00EC07CF" w:rsidP="00D14A4E">
      <w:pPr>
        <w:pStyle w:val="ListParagraph"/>
        <w:numPr>
          <w:ilvl w:val="0"/>
          <w:numId w:val="11"/>
        </w:numPr>
        <w:ind w:left="360"/>
        <w:jc w:val="both"/>
        <w:rPr>
          <w:rFonts w:ascii="Times New Roman" w:hAnsi="Times New Roman"/>
          <w:b/>
          <w:bCs/>
          <w:sz w:val="24"/>
          <w:szCs w:val="24"/>
        </w:rPr>
      </w:pPr>
      <w:r w:rsidRPr="005536AA">
        <w:rPr>
          <w:rFonts w:ascii="Times New Roman" w:eastAsia="Times New Roman" w:hAnsi="Times New Roman"/>
          <w:sz w:val="24"/>
          <w:szCs w:val="24"/>
          <w:lang w:eastAsia="en-IN"/>
        </w:rPr>
        <w:t xml:space="preserve">Comment upon the </w:t>
      </w:r>
      <w:proofErr w:type="spellStart"/>
      <w:r w:rsidRPr="005536AA">
        <w:rPr>
          <w:rFonts w:ascii="Times New Roman" w:eastAsia="Times New Roman" w:hAnsi="Times New Roman"/>
          <w:sz w:val="24"/>
          <w:szCs w:val="24"/>
          <w:lang w:eastAsia="en-IN"/>
        </w:rPr>
        <w:t>Odomos</w:t>
      </w:r>
      <w:proofErr w:type="spellEnd"/>
      <w:r w:rsidRPr="005536AA">
        <w:rPr>
          <w:rFonts w:ascii="Times New Roman" w:eastAsia="Times New Roman" w:hAnsi="Times New Roman"/>
          <w:sz w:val="24"/>
          <w:szCs w:val="24"/>
          <w:lang w:eastAsia="en-IN"/>
        </w:rPr>
        <w:t xml:space="preserve"> strategy of various formats. How far do you think it has been successful? </w:t>
      </w:r>
      <w:r w:rsidR="00D14A4E">
        <w:rPr>
          <w:rFonts w:ascii="Times New Roman" w:eastAsia="Times New Roman" w:hAnsi="Times New Roman"/>
          <w:sz w:val="24"/>
          <w:szCs w:val="24"/>
          <w:lang w:eastAsia="en-IN"/>
        </w:rPr>
        <w:br/>
      </w:r>
      <w:r w:rsidR="00D14A4E">
        <w:rPr>
          <w:rFonts w:ascii="Times New Roman" w:eastAsia="Times New Roman" w:hAnsi="Times New Roman"/>
          <w:sz w:val="24"/>
          <w:szCs w:val="24"/>
          <w:lang w:eastAsia="en-IN"/>
        </w:rPr>
        <w:tab/>
      </w:r>
      <w:r w:rsidR="00D14A4E">
        <w:rPr>
          <w:rFonts w:ascii="Times New Roman" w:eastAsia="Times New Roman" w:hAnsi="Times New Roman"/>
          <w:sz w:val="24"/>
          <w:szCs w:val="24"/>
          <w:lang w:eastAsia="en-IN"/>
        </w:rPr>
        <w:tab/>
      </w:r>
      <w:r w:rsidR="00D14A4E">
        <w:rPr>
          <w:rFonts w:ascii="Times New Roman" w:eastAsia="Times New Roman" w:hAnsi="Times New Roman"/>
          <w:sz w:val="24"/>
          <w:szCs w:val="24"/>
          <w:lang w:eastAsia="en-IN"/>
        </w:rPr>
        <w:tab/>
      </w:r>
      <w:r w:rsidR="00D14A4E">
        <w:rPr>
          <w:rFonts w:ascii="Times New Roman" w:eastAsia="Times New Roman" w:hAnsi="Times New Roman"/>
          <w:sz w:val="24"/>
          <w:szCs w:val="24"/>
          <w:lang w:eastAsia="en-IN"/>
        </w:rPr>
        <w:tab/>
      </w:r>
      <w:r w:rsidR="00D14A4E">
        <w:rPr>
          <w:rFonts w:ascii="Times New Roman" w:eastAsia="Times New Roman" w:hAnsi="Times New Roman"/>
          <w:sz w:val="24"/>
          <w:szCs w:val="24"/>
          <w:lang w:eastAsia="en-IN"/>
        </w:rPr>
        <w:tab/>
      </w:r>
      <w:r w:rsidR="00D14A4E">
        <w:rPr>
          <w:rFonts w:ascii="Times New Roman" w:eastAsia="Times New Roman" w:hAnsi="Times New Roman"/>
          <w:sz w:val="24"/>
          <w:szCs w:val="24"/>
          <w:lang w:eastAsia="en-IN"/>
        </w:rPr>
        <w:tab/>
      </w:r>
      <w:r w:rsidR="00D14A4E">
        <w:rPr>
          <w:rFonts w:ascii="Times New Roman" w:eastAsia="Times New Roman" w:hAnsi="Times New Roman"/>
          <w:sz w:val="24"/>
          <w:szCs w:val="24"/>
          <w:lang w:eastAsia="en-IN"/>
        </w:rPr>
        <w:tab/>
      </w:r>
      <w:r w:rsidR="00D14A4E">
        <w:rPr>
          <w:rFonts w:ascii="Times New Roman" w:eastAsia="Times New Roman" w:hAnsi="Times New Roman"/>
          <w:sz w:val="24"/>
          <w:szCs w:val="24"/>
          <w:lang w:eastAsia="en-IN"/>
        </w:rPr>
        <w:tab/>
      </w:r>
      <w:r w:rsidR="00D14A4E">
        <w:rPr>
          <w:rFonts w:ascii="Times New Roman" w:eastAsia="Times New Roman" w:hAnsi="Times New Roman"/>
          <w:sz w:val="24"/>
          <w:szCs w:val="24"/>
          <w:lang w:eastAsia="en-IN"/>
        </w:rPr>
        <w:tab/>
      </w:r>
      <w:r w:rsidR="00D14A4E">
        <w:rPr>
          <w:rFonts w:ascii="Times New Roman" w:eastAsia="Times New Roman" w:hAnsi="Times New Roman"/>
          <w:sz w:val="24"/>
          <w:szCs w:val="24"/>
          <w:lang w:eastAsia="en-IN"/>
        </w:rPr>
        <w:tab/>
      </w:r>
      <w:r w:rsidR="00D14A4E">
        <w:rPr>
          <w:rFonts w:ascii="Times New Roman" w:eastAsia="Times New Roman" w:hAnsi="Times New Roman"/>
          <w:sz w:val="24"/>
          <w:szCs w:val="24"/>
          <w:lang w:eastAsia="en-IN"/>
        </w:rPr>
        <w:tab/>
      </w:r>
      <w:r w:rsidR="00D14A4E">
        <w:rPr>
          <w:rFonts w:ascii="Times New Roman" w:eastAsia="Times New Roman" w:hAnsi="Times New Roman"/>
          <w:sz w:val="24"/>
          <w:szCs w:val="24"/>
          <w:lang w:eastAsia="en-IN"/>
        </w:rPr>
        <w:tab/>
      </w:r>
      <w:r w:rsidR="00D14A4E">
        <w:rPr>
          <w:rFonts w:ascii="Times New Roman" w:eastAsia="Times New Roman" w:hAnsi="Times New Roman"/>
          <w:sz w:val="24"/>
          <w:szCs w:val="24"/>
          <w:lang w:eastAsia="en-IN"/>
        </w:rPr>
        <w:tab/>
      </w:r>
      <w:r w:rsidRPr="005536AA">
        <w:rPr>
          <w:rFonts w:ascii="Times New Roman" w:eastAsia="Times New Roman" w:hAnsi="Times New Roman"/>
          <w:b/>
          <w:bCs/>
          <w:sz w:val="24"/>
          <w:szCs w:val="24"/>
          <w:lang w:eastAsia="en-IN"/>
        </w:rPr>
        <w:t>(5</w:t>
      </w:r>
      <w:r w:rsidR="00D14A4E">
        <w:rPr>
          <w:rFonts w:ascii="Times New Roman" w:eastAsia="Times New Roman" w:hAnsi="Times New Roman"/>
          <w:b/>
          <w:bCs/>
          <w:sz w:val="24"/>
          <w:szCs w:val="24"/>
          <w:lang w:eastAsia="en-IN"/>
        </w:rPr>
        <w:t xml:space="preserve"> Marks)</w:t>
      </w:r>
      <w:r w:rsidRPr="005536AA">
        <w:rPr>
          <w:rFonts w:ascii="Times New Roman" w:hAnsi="Times New Roman"/>
          <w:b/>
          <w:bCs/>
          <w:sz w:val="24"/>
          <w:szCs w:val="24"/>
        </w:rPr>
        <w:t xml:space="preserve">                                                                                        </w:t>
      </w:r>
    </w:p>
    <w:p w:rsidR="00EC07CF" w:rsidRPr="00EB75B5" w:rsidRDefault="00EC07CF" w:rsidP="00D14A4E">
      <w:pPr>
        <w:pStyle w:val="ListParagraph"/>
        <w:ind w:left="360"/>
        <w:jc w:val="both"/>
        <w:rPr>
          <w:rFonts w:ascii="Times New Roman" w:eastAsia="Times New Roman" w:hAnsi="Times New Roman"/>
          <w:sz w:val="24"/>
          <w:szCs w:val="24"/>
          <w:lang w:eastAsia="en-IN"/>
        </w:rPr>
      </w:pPr>
    </w:p>
    <w:p w:rsidR="00EC07CF" w:rsidRPr="005536AA" w:rsidRDefault="00EC07CF" w:rsidP="00D14A4E">
      <w:pPr>
        <w:pStyle w:val="ListParagraph"/>
        <w:numPr>
          <w:ilvl w:val="0"/>
          <w:numId w:val="11"/>
        </w:numPr>
        <w:ind w:left="360"/>
        <w:jc w:val="both"/>
        <w:rPr>
          <w:rFonts w:ascii="Times New Roman" w:hAnsi="Times New Roman"/>
          <w:b/>
          <w:bCs/>
          <w:sz w:val="24"/>
          <w:szCs w:val="24"/>
        </w:rPr>
      </w:pPr>
      <w:r w:rsidRPr="005536AA">
        <w:rPr>
          <w:rFonts w:ascii="Times New Roman" w:hAnsi="Times New Roman"/>
          <w:sz w:val="24"/>
          <w:szCs w:val="24"/>
        </w:rPr>
        <w:t xml:space="preserve"> What is the role of Product as an element of </w:t>
      </w:r>
      <w:proofErr w:type="gramStart"/>
      <w:r w:rsidRPr="005536AA">
        <w:rPr>
          <w:rFonts w:ascii="Times New Roman" w:hAnsi="Times New Roman"/>
          <w:sz w:val="24"/>
          <w:szCs w:val="24"/>
        </w:rPr>
        <w:t>Marketing</w:t>
      </w:r>
      <w:proofErr w:type="gramEnd"/>
      <w:r w:rsidRPr="005536AA">
        <w:rPr>
          <w:rFonts w:ascii="Times New Roman" w:hAnsi="Times New Roman"/>
          <w:sz w:val="24"/>
          <w:szCs w:val="24"/>
        </w:rPr>
        <w:t xml:space="preserve"> mix in the success of any company? </w:t>
      </w:r>
      <w:r w:rsidR="00D14A4E">
        <w:rPr>
          <w:rFonts w:ascii="Times New Roman" w:hAnsi="Times New Roman"/>
          <w:sz w:val="24"/>
          <w:szCs w:val="24"/>
        </w:rPr>
        <w:t xml:space="preserve"> </w:t>
      </w:r>
      <w:r w:rsidRPr="005536AA">
        <w:rPr>
          <w:rFonts w:ascii="Times New Roman" w:hAnsi="Times New Roman"/>
          <w:b/>
          <w:bCs/>
          <w:sz w:val="24"/>
          <w:szCs w:val="24"/>
        </w:rPr>
        <w:t>(5</w:t>
      </w:r>
      <w:r w:rsidR="00D14A4E">
        <w:rPr>
          <w:rFonts w:ascii="Times New Roman" w:hAnsi="Times New Roman"/>
          <w:b/>
          <w:bCs/>
          <w:sz w:val="24"/>
          <w:szCs w:val="24"/>
        </w:rPr>
        <w:t xml:space="preserve"> Marks</w:t>
      </w:r>
      <w:r w:rsidRPr="005536AA">
        <w:rPr>
          <w:rFonts w:ascii="Times New Roman" w:hAnsi="Times New Roman"/>
          <w:b/>
          <w:bCs/>
          <w:sz w:val="24"/>
          <w:szCs w:val="24"/>
        </w:rPr>
        <w:t>)</w:t>
      </w:r>
      <w:r>
        <w:rPr>
          <w:rFonts w:ascii="Times New Roman" w:hAnsi="Times New Roman"/>
          <w:b/>
          <w:bCs/>
          <w:sz w:val="24"/>
          <w:szCs w:val="24"/>
        </w:rPr>
        <w:t xml:space="preserve"> </w:t>
      </w:r>
    </w:p>
    <w:p w:rsidR="00EC07CF" w:rsidRPr="005536AA" w:rsidRDefault="00EC07CF" w:rsidP="00EC07CF">
      <w:pPr>
        <w:ind w:left="426"/>
        <w:jc w:val="center"/>
        <w:rPr>
          <w:rFonts w:ascii="Times New Roman" w:eastAsia="Times New Roman" w:hAnsi="Times New Roman" w:cs="Times New Roman"/>
          <w:b/>
          <w:bCs/>
          <w:i/>
          <w:iCs/>
          <w:kern w:val="36"/>
          <w:sz w:val="28"/>
          <w:szCs w:val="28"/>
          <w:u w:val="single"/>
        </w:rPr>
      </w:pPr>
      <w:r w:rsidRPr="005536AA">
        <w:rPr>
          <w:rFonts w:ascii="Times New Roman" w:eastAsia="Times New Roman" w:hAnsi="Times New Roman" w:cs="Times New Roman"/>
          <w:b/>
          <w:bCs/>
          <w:i/>
          <w:iCs/>
          <w:kern w:val="36"/>
          <w:sz w:val="28"/>
          <w:szCs w:val="28"/>
          <w:u w:val="single"/>
        </w:rPr>
        <w:t xml:space="preserve">Case </w:t>
      </w:r>
      <w:proofErr w:type="gramStart"/>
      <w:r w:rsidR="00251AA9">
        <w:rPr>
          <w:rFonts w:ascii="Times New Roman" w:eastAsia="Times New Roman" w:hAnsi="Times New Roman" w:cs="Times New Roman"/>
          <w:b/>
          <w:bCs/>
          <w:i/>
          <w:iCs/>
          <w:kern w:val="36"/>
          <w:sz w:val="28"/>
          <w:szCs w:val="28"/>
          <w:u w:val="single"/>
        </w:rPr>
        <w:t>2</w:t>
      </w:r>
      <w:r w:rsidRPr="005536AA">
        <w:rPr>
          <w:rFonts w:ascii="Times New Roman" w:eastAsia="Times New Roman" w:hAnsi="Times New Roman" w:cs="Times New Roman"/>
          <w:b/>
          <w:bCs/>
          <w:i/>
          <w:iCs/>
          <w:kern w:val="36"/>
          <w:sz w:val="28"/>
          <w:szCs w:val="28"/>
          <w:u w:val="single"/>
        </w:rPr>
        <w:t xml:space="preserve"> </w:t>
      </w:r>
      <w:r w:rsidR="00251AA9">
        <w:rPr>
          <w:rFonts w:ascii="Times New Roman" w:eastAsia="Times New Roman" w:hAnsi="Times New Roman" w:cs="Times New Roman"/>
          <w:b/>
          <w:bCs/>
          <w:i/>
          <w:iCs/>
          <w:kern w:val="36"/>
          <w:sz w:val="28"/>
          <w:szCs w:val="28"/>
          <w:u w:val="single"/>
        </w:rPr>
        <w:t>:</w:t>
      </w:r>
      <w:proofErr w:type="gramEnd"/>
      <w:r w:rsidR="00251AA9">
        <w:rPr>
          <w:rFonts w:ascii="Times New Roman" w:eastAsia="Times New Roman" w:hAnsi="Times New Roman" w:cs="Times New Roman"/>
          <w:b/>
          <w:bCs/>
          <w:i/>
          <w:iCs/>
          <w:kern w:val="36"/>
          <w:sz w:val="28"/>
          <w:szCs w:val="28"/>
          <w:u w:val="single"/>
        </w:rPr>
        <w:t xml:space="preserve"> </w:t>
      </w:r>
      <w:r w:rsidRPr="005536AA">
        <w:rPr>
          <w:rFonts w:ascii="Times New Roman" w:eastAsia="Times New Roman" w:hAnsi="Times New Roman" w:cs="Times New Roman"/>
          <w:b/>
          <w:bCs/>
          <w:i/>
          <w:iCs/>
          <w:kern w:val="36"/>
          <w:sz w:val="28"/>
          <w:szCs w:val="28"/>
          <w:u w:val="single"/>
        </w:rPr>
        <w:t>Tata Tea Gold</w:t>
      </w:r>
      <w:r w:rsidRPr="005536AA">
        <w:rPr>
          <w:rFonts w:ascii="Times New Roman" w:eastAsia="Times New Roman" w:hAnsi="Times New Roman" w:cs="Times New Roman"/>
          <w:noProof/>
          <w:sz w:val="24"/>
          <w:szCs w:val="28"/>
          <w:lang w:val="en-US" w:eastAsia="en-US"/>
        </w:rPr>
        <w:drawing>
          <wp:inline distT="0" distB="0" distL="0" distR="0" wp14:anchorId="06CECB90" wp14:editId="466410D4">
            <wp:extent cx="685800" cy="514350"/>
            <wp:effectExtent l="0" t="0" r="0" b="0"/>
            <wp:docPr id="1" name="Picture 1" descr="Tata Tea Gold partners with Amaz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ta Tea Gold partners with Amaz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5800" cy="514350"/>
                    </a:xfrm>
                    <a:prstGeom prst="rect">
                      <a:avLst/>
                    </a:prstGeom>
                    <a:noFill/>
                    <a:ln>
                      <a:noFill/>
                    </a:ln>
                  </pic:spPr>
                </pic:pic>
              </a:graphicData>
            </a:graphic>
          </wp:inline>
        </w:drawing>
      </w:r>
    </w:p>
    <w:p w:rsidR="00EC07CF" w:rsidRPr="005536AA" w:rsidRDefault="00EC07CF" w:rsidP="00251AA9">
      <w:pPr>
        <w:shd w:val="clear" w:color="auto" w:fill="FFFFFF"/>
        <w:spacing w:after="225"/>
        <w:jc w:val="both"/>
        <w:rPr>
          <w:rFonts w:ascii="Times New Roman" w:eastAsia="Times New Roman" w:hAnsi="Times New Roman" w:cs="Times New Roman"/>
          <w:b/>
          <w:bCs/>
          <w:i/>
          <w:iCs/>
          <w:sz w:val="24"/>
          <w:szCs w:val="28"/>
        </w:rPr>
      </w:pPr>
      <w:r w:rsidRPr="005536AA">
        <w:rPr>
          <w:rFonts w:ascii="Times New Roman" w:eastAsia="Times New Roman" w:hAnsi="Times New Roman" w:cs="Times New Roman"/>
          <w:b/>
          <w:bCs/>
          <w:i/>
          <w:iCs/>
          <w:sz w:val="24"/>
          <w:szCs w:val="28"/>
        </w:rPr>
        <w:t xml:space="preserve">Using Amazon Prime Video's release </w:t>
      </w:r>
      <w:proofErr w:type="spellStart"/>
      <w:r w:rsidRPr="005536AA">
        <w:rPr>
          <w:rFonts w:ascii="Times New Roman" w:eastAsia="Times New Roman" w:hAnsi="Times New Roman" w:cs="Times New Roman"/>
          <w:b/>
          <w:bCs/>
          <w:i/>
          <w:iCs/>
          <w:sz w:val="24"/>
          <w:szCs w:val="28"/>
        </w:rPr>
        <w:t>Shakuntala</w:t>
      </w:r>
      <w:proofErr w:type="spellEnd"/>
      <w:r w:rsidRPr="005536AA">
        <w:rPr>
          <w:rFonts w:ascii="Times New Roman" w:eastAsia="Times New Roman" w:hAnsi="Times New Roman" w:cs="Times New Roman"/>
          <w:b/>
          <w:bCs/>
          <w:i/>
          <w:iCs/>
          <w:sz w:val="24"/>
          <w:szCs w:val="28"/>
        </w:rPr>
        <w:t xml:space="preserve"> Devi as the vehicle, the brand is driving its key proposition ‘</w:t>
      </w:r>
      <w:proofErr w:type="spellStart"/>
      <w:r w:rsidRPr="005536AA">
        <w:rPr>
          <w:rFonts w:ascii="Times New Roman" w:eastAsia="Times New Roman" w:hAnsi="Times New Roman" w:cs="Times New Roman"/>
          <w:b/>
          <w:bCs/>
          <w:i/>
          <w:iCs/>
          <w:sz w:val="24"/>
          <w:szCs w:val="28"/>
        </w:rPr>
        <w:t>Dil</w:t>
      </w:r>
      <w:proofErr w:type="spellEnd"/>
      <w:r w:rsidRPr="005536AA">
        <w:rPr>
          <w:rFonts w:ascii="Times New Roman" w:eastAsia="Times New Roman" w:hAnsi="Times New Roman" w:cs="Times New Roman"/>
          <w:b/>
          <w:bCs/>
          <w:i/>
          <w:iCs/>
          <w:sz w:val="24"/>
          <w:szCs w:val="28"/>
        </w:rPr>
        <w:t xml:space="preserve"> Ki </w:t>
      </w:r>
      <w:proofErr w:type="spellStart"/>
      <w:r w:rsidRPr="005536AA">
        <w:rPr>
          <w:rFonts w:ascii="Times New Roman" w:eastAsia="Times New Roman" w:hAnsi="Times New Roman" w:cs="Times New Roman"/>
          <w:b/>
          <w:bCs/>
          <w:i/>
          <w:iCs/>
          <w:sz w:val="24"/>
          <w:szCs w:val="28"/>
        </w:rPr>
        <w:t>Suno</w:t>
      </w:r>
      <w:proofErr w:type="spellEnd"/>
      <w:r w:rsidRPr="005536AA">
        <w:rPr>
          <w:rFonts w:ascii="Times New Roman" w:eastAsia="Times New Roman" w:hAnsi="Times New Roman" w:cs="Times New Roman"/>
          <w:b/>
          <w:bCs/>
          <w:i/>
          <w:iCs/>
          <w:sz w:val="24"/>
          <w:szCs w:val="28"/>
        </w:rPr>
        <w:t>’ across digital and TV...</w:t>
      </w:r>
    </w:p>
    <w:p w:rsidR="00EC07CF" w:rsidRPr="005536AA" w:rsidRDefault="00EC07CF" w:rsidP="00251AA9">
      <w:pPr>
        <w:shd w:val="clear" w:color="auto" w:fill="FFFFFF"/>
        <w:spacing w:after="0"/>
        <w:jc w:val="both"/>
        <w:rPr>
          <w:rFonts w:ascii="Times New Roman" w:eastAsia="Times New Roman" w:hAnsi="Times New Roman" w:cs="Times New Roman"/>
          <w:sz w:val="24"/>
          <w:szCs w:val="28"/>
        </w:rPr>
      </w:pPr>
      <w:r w:rsidRPr="005536AA">
        <w:rPr>
          <w:rFonts w:ascii="Times New Roman" w:eastAsia="Times New Roman" w:hAnsi="Times New Roman" w:cs="Times New Roman"/>
          <w:sz w:val="24"/>
          <w:szCs w:val="28"/>
        </w:rPr>
        <w:t xml:space="preserve">Tata Tea Gold </w:t>
      </w:r>
      <w:proofErr w:type="gramStart"/>
      <w:r w:rsidRPr="005536AA">
        <w:rPr>
          <w:rFonts w:ascii="Times New Roman" w:eastAsia="Times New Roman" w:hAnsi="Times New Roman" w:cs="Times New Roman"/>
          <w:sz w:val="24"/>
          <w:szCs w:val="28"/>
        </w:rPr>
        <w:t>partners</w:t>
      </w:r>
      <w:proofErr w:type="gramEnd"/>
      <w:r w:rsidRPr="005536AA">
        <w:rPr>
          <w:rFonts w:ascii="Times New Roman" w:eastAsia="Times New Roman" w:hAnsi="Times New Roman" w:cs="Times New Roman"/>
          <w:sz w:val="24"/>
          <w:szCs w:val="28"/>
        </w:rPr>
        <w:t xml:space="preserve"> with Amazon.</w:t>
      </w:r>
      <w:r>
        <w:rPr>
          <w:rFonts w:ascii="Times New Roman" w:eastAsia="Times New Roman" w:hAnsi="Times New Roman" w:cs="Times New Roman"/>
          <w:sz w:val="24"/>
          <w:szCs w:val="28"/>
        </w:rPr>
        <w:t xml:space="preserve"> </w:t>
      </w:r>
      <w:r w:rsidRPr="005536AA">
        <w:rPr>
          <w:rFonts w:ascii="Times New Roman" w:eastAsia="Times New Roman" w:hAnsi="Times New Roman" w:cs="Times New Roman"/>
          <w:sz w:val="24"/>
          <w:szCs w:val="28"/>
        </w:rPr>
        <w:t>In one of the first-ever tie-ups, </w:t>
      </w:r>
      <w:hyperlink r:id="rId10" w:history="1">
        <w:r w:rsidRPr="005536AA">
          <w:rPr>
            <w:rFonts w:ascii="Times New Roman" w:eastAsia="Times New Roman" w:hAnsi="Times New Roman" w:cs="Times New Roman"/>
            <w:sz w:val="24"/>
            <w:szCs w:val="28"/>
          </w:rPr>
          <w:t>Tata Tea Gold</w:t>
        </w:r>
      </w:hyperlink>
      <w:r w:rsidRPr="005536AA">
        <w:rPr>
          <w:rFonts w:ascii="Times New Roman" w:eastAsia="Times New Roman" w:hAnsi="Times New Roman" w:cs="Times New Roman"/>
          <w:sz w:val="24"/>
          <w:szCs w:val="28"/>
        </w:rPr>
        <w:t xml:space="preserve"> has announced that it is </w:t>
      </w:r>
      <w:proofErr w:type="gramStart"/>
      <w:r w:rsidRPr="005536AA">
        <w:rPr>
          <w:rFonts w:ascii="Times New Roman" w:eastAsia="Times New Roman" w:hAnsi="Times New Roman" w:cs="Times New Roman"/>
          <w:sz w:val="24"/>
          <w:szCs w:val="28"/>
        </w:rPr>
        <w:t>partnering</w:t>
      </w:r>
      <w:proofErr w:type="gramEnd"/>
      <w:r w:rsidRPr="005536AA">
        <w:rPr>
          <w:rFonts w:ascii="Times New Roman" w:eastAsia="Times New Roman" w:hAnsi="Times New Roman" w:cs="Times New Roman"/>
          <w:sz w:val="24"/>
          <w:szCs w:val="28"/>
        </w:rPr>
        <w:t xml:space="preserve"> with Amazon in a multi-platform collaboration that brings together the online </w:t>
      </w:r>
      <w:hyperlink r:id="rId11" w:history="1">
        <w:r w:rsidRPr="005536AA">
          <w:rPr>
            <w:rFonts w:ascii="Times New Roman" w:eastAsia="Times New Roman" w:hAnsi="Times New Roman" w:cs="Times New Roman"/>
            <w:sz w:val="24"/>
            <w:szCs w:val="28"/>
          </w:rPr>
          <w:t>streaming</w:t>
        </w:r>
      </w:hyperlink>
      <w:r w:rsidRPr="005536AA">
        <w:rPr>
          <w:rFonts w:ascii="Times New Roman" w:eastAsia="Times New Roman" w:hAnsi="Times New Roman" w:cs="Times New Roman"/>
          <w:sz w:val="24"/>
          <w:szCs w:val="28"/>
        </w:rPr>
        <w:t> and e-commerce channel. The partnership is for the movie </w:t>
      </w:r>
      <w:proofErr w:type="spellStart"/>
      <w:r>
        <w:fldChar w:fldCharType="begin"/>
      </w:r>
      <w:r>
        <w:instrText xml:space="preserve"> HYPERLINK "https://brandequity.economictimes.indiatimes.com/tag/shakuntala+devi" </w:instrText>
      </w:r>
      <w:r>
        <w:fldChar w:fldCharType="separate"/>
      </w:r>
      <w:r w:rsidRPr="005536AA">
        <w:rPr>
          <w:rFonts w:ascii="Times New Roman" w:eastAsia="Times New Roman" w:hAnsi="Times New Roman" w:cs="Times New Roman"/>
          <w:sz w:val="24"/>
          <w:szCs w:val="28"/>
        </w:rPr>
        <w:t>Shakuntala</w:t>
      </w:r>
      <w:proofErr w:type="spellEnd"/>
      <w:r w:rsidRPr="005536AA">
        <w:rPr>
          <w:rFonts w:ascii="Times New Roman" w:eastAsia="Times New Roman" w:hAnsi="Times New Roman" w:cs="Times New Roman"/>
          <w:sz w:val="24"/>
          <w:szCs w:val="28"/>
        </w:rPr>
        <w:t xml:space="preserve"> Devi</w:t>
      </w:r>
      <w:r>
        <w:rPr>
          <w:rFonts w:ascii="Times New Roman" w:eastAsia="Times New Roman" w:hAnsi="Times New Roman" w:cs="Times New Roman"/>
          <w:sz w:val="24"/>
          <w:szCs w:val="28"/>
        </w:rPr>
        <w:fldChar w:fldCharType="end"/>
      </w:r>
      <w:r w:rsidRPr="005536AA">
        <w:rPr>
          <w:rFonts w:ascii="Times New Roman" w:eastAsia="Times New Roman" w:hAnsi="Times New Roman" w:cs="Times New Roman"/>
          <w:sz w:val="24"/>
          <w:szCs w:val="28"/>
        </w:rPr>
        <w:t xml:space="preserve"> that </w:t>
      </w:r>
      <w:proofErr w:type="gramStart"/>
      <w:r w:rsidRPr="005536AA">
        <w:rPr>
          <w:rFonts w:ascii="Times New Roman" w:eastAsia="Times New Roman" w:hAnsi="Times New Roman" w:cs="Times New Roman"/>
          <w:sz w:val="24"/>
          <w:szCs w:val="28"/>
        </w:rPr>
        <w:t>is being released</w:t>
      </w:r>
      <w:proofErr w:type="gramEnd"/>
      <w:r w:rsidRPr="005536AA">
        <w:rPr>
          <w:rFonts w:ascii="Times New Roman" w:eastAsia="Times New Roman" w:hAnsi="Times New Roman" w:cs="Times New Roman"/>
          <w:sz w:val="24"/>
          <w:szCs w:val="28"/>
        </w:rPr>
        <w:t xml:space="preserve"> on </w:t>
      </w:r>
      <w:hyperlink r:id="rId12" w:history="1">
        <w:r w:rsidRPr="005536AA">
          <w:rPr>
            <w:rFonts w:ascii="Times New Roman" w:eastAsia="Times New Roman" w:hAnsi="Times New Roman" w:cs="Times New Roman"/>
            <w:sz w:val="24"/>
            <w:szCs w:val="28"/>
          </w:rPr>
          <w:t>Amazon Prime Video</w:t>
        </w:r>
      </w:hyperlink>
      <w:r w:rsidRPr="005536AA">
        <w:rPr>
          <w:rFonts w:ascii="Times New Roman" w:eastAsia="Times New Roman" w:hAnsi="Times New Roman" w:cs="Times New Roman"/>
          <w:sz w:val="24"/>
          <w:szCs w:val="28"/>
        </w:rPr>
        <w:t>.</w:t>
      </w:r>
      <w:r>
        <w:rPr>
          <w:rFonts w:ascii="Times New Roman" w:eastAsia="Times New Roman" w:hAnsi="Times New Roman" w:cs="Times New Roman"/>
          <w:sz w:val="24"/>
          <w:szCs w:val="28"/>
        </w:rPr>
        <w:t xml:space="preserve"> </w:t>
      </w:r>
      <w:r w:rsidRPr="005536AA">
        <w:rPr>
          <w:rFonts w:ascii="Times New Roman" w:eastAsia="Times New Roman" w:hAnsi="Times New Roman" w:cs="Times New Roman"/>
          <w:sz w:val="24"/>
          <w:szCs w:val="28"/>
        </w:rPr>
        <w:t>Tata Tea Gold w</w:t>
      </w:r>
      <w:r>
        <w:rPr>
          <w:rFonts w:ascii="Times New Roman" w:eastAsia="Times New Roman" w:hAnsi="Times New Roman" w:cs="Times New Roman"/>
          <w:sz w:val="24"/>
          <w:szCs w:val="28"/>
        </w:rPr>
        <w:t>as</w:t>
      </w:r>
      <w:r w:rsidRPr="005536AA">
        <w:rPr>
          <w:rFonts w:ascii="Times New Roman" w:eastAsia="Times New Roman" w:hAnsi="Times New Roman" w:cs="Times New Roman"/>
          <w:sz w:val="24"/>
          <w:szCs w:val="28"/>
        </w:rPr>
        <w:t xml:space="preserve"> the exclusive beverage partner of the film, released on July 31 on Prime Video. The brand drives its key proposition ‘</w:t>
      </w:r>
      <w:proofErr w:type="spellStart"/>
      <w:r w:rsidRPr="005536AA">
        <w:rPr>
          <w:rFonts w:ascii="Times New Roman" w:eastAsia="Times New Roman" w:hAnsi="Times New Roman" w:cs="Times New Roman"/>
          <w:sz w:val="24"/>
          <w:szCs w:val="28"/>
        </w:rPr>
        <w:t>Dil</w:t>
      </w:r>
      <w:proofErr w:type="spellEnd"/>
      <w:r w:rsidRPr="005536AA">
        <w:rPr>
          <w:rFonts w:ascii="Times New Roman" w:eastAsia="Times New Roman" w:hAnsi="Times New Roman" w:cs="Times New Roman"/>
          <w:sz w:val="24"/>
          <w:szCs w:val="28"/>
        </w:rPr>
        <w:t xml:space="preserve"> Ki </w:t>
      </w:r>
      <w:proofErr w:type="spellStart"/>
      <w:r w:rsidRPr="005536AA">
        <w:rPr>
          <w:rFonts w:ascii="Times New Roman" w:eastAsia="Times New Roman" w:hAnsi="Times New Roman" w:cs="Times New Roman"/>
          <w:sz w:val="24"/>
          <w:szCs w:val="28"/>
        </w:rPr>
        <w:t>Suno</w:t>
      </w:r>
      <w:proofErr w:type="spellEnd"/>
      <w:r w:rsidRPr="005536AA">
        <w:rPr>
          <w:rFonts w:ascii="Times New Roman" w:eastAsia="Times New Roman" w:hAnsi="Times New Roman" w:cs="Times New Roman"/>
          <w:sz w:val="24"/>
          <w:szCs w:val="28"/>
        </w:rPr>
        <w:t xml:space="preserve">’ through relevant partnerships like </w:t>
      </w:r>
      <w:proofErr w:type="spellStart"/>
      <w:r w:rsidRPr="005536AA">
        <w:rPr>
          <w:rFonts w:ascii="Times New Roman" w:eastAsia="Times New Roman" w:hAnsi="Times New Roman" w:cs="Times New Roman"/>
          <w:sz w:val="24"/>
          <w:szCs w:val="28"/>
        </w:rPr>
        <w:t>Shakuntala</w:t>
      </w:r>
      <w:proofErr w:type="spellEnd"/>
      <w:r w:rsidRPr="005536AA">
        <w:rPr>
          <w:rFonts w:ascii="Times New Roman" w:eastAsia="Times New Roman" w:hAnsi="Times New Roman" w:cs="Times New Roman"/>
          <w:sz w:val="24"/>
          <w:szCs w:val="28"/>
        </w:rPr>
        <w:t xml:space="preserve"> Devi – a quirky young woman’s life journey where she opted to follow her passion and love for mathematics.</w:t>
      </w:r>
    </w:p>
    <w:p w:rsidR="00251AA9" w:rsidRDefault="00251AA9" w:rsidP="00251AA9">
      <w:pPr>
        <w:shd w:val="clear" w:color="auto" w:fill="FFFFFF"/>
        <w:spacing w:after="0"/>
        <w:jc w:val="both"/>
        <w:rPr>
          <w:rFonts w:ascii="Times New Roman" w:eastAsia="Times New Roman" w:hAnsi="Times New Roman" w:cs="Times New Roman"/>
          <w:sz w:val="24"/>
          <w:szCs w:val="28"/>
        </w:rPr>
      </w:pPr>
    </w:p>
    <w:p w:rsidR="00EC07CF" w:rsidRPr="005536AA" w:rsidRDefault="00EC07CF" w:rsidP="00251AA9">
      <w:pPr>
        <w:shd w:val="clear" w:color="auto" w:fill="FFFFFF"/>
        <w:spacing w:after="0"/>
        <w:jc w:val="both"/>
        <w:rPr>
          <w:rFonts w:ascii="Times New Roman" w:eastAsia="Times New Roman" w:hAnsi="Times New Roman" w:cs="Times New Roman"/>
          <w:sz w:val="24"/>
          <w:szCs w:val="28"/>
        </w:rPr>
      </w:pPr>
      <w:proofErr w:type="spellStart"/>
      <w:r w:rsidRPr="005536AA">
        <w:rPr>
          <w:rFonts w:ascii="Times New Roman" w:eastAsia="Times New Roman" w:hAnsi="Times New Roman" w:cs="Times New Roman"/>
          <w:sz w:val="24"/>
          <w:szCs w:val="28"/>
        </w:rPr>
        <w:t>Puneet</w:t>
      </w:r>
      <w:proofErr w:type="spellEnd"/>
      <w:r w:rsidRPr="005536AA">
        <w:rPr>
          <w:rFonts w:ascii="Times New Roman" w:eastAsia="Times New Roman" w:hAnsi="Times New Roman" w:cs="Times New Roman"/>
          <w:sz w:val="24"/>
          <w:szCs w:val="28"/>
        </w:rPr>
        <w:t xml:space="preserve"> Das, vice president marketing, beverages India, </w:t>
      </w:r>
      <w:hyperlink r:id="rId13" w:history="1">
        <w:r w:rsidRPr="005536AA">
          <w:rPr>
            <w:rFonts w:ascii="Times New Roman" w:eastAsia="Times New Roman" w:hAnsi="Times New Roman" w:cs="Times New Roman"/>
            <w:sz w:val="24"/>
            <w:szCs w:val="28"/>
          </w:rPr>
          <w:t>Tata Consumer Products</w:t>
        </w:r>
      </w:hyperlink>
      <w:r w:rsidRPr="005536AA">
        <w:rPr>
          <w:rFonts w:ascii="Times New Roman" w:eastAsia="Times New Roman" w:hAnsi="Times New Roman" w:cs="Times New Roman"/>
          <w:sz w:val="24"/>
          <w:szCs w:val="28"/>
        </w:rPr>
        <w:t xml:space="preserve">, said, "This partnership has been due to a fantastic collaborative effort of Tata Consumer Products, </w:t>
      </w:r>
      <w:proofErr w:type="spellStart"/>
      <w:r w:rsidRPr="005536AA">
        <w:rPr>
          <w:rFonts w:ascii="Times New Roman" w:eastAsia="Times New Roman" w:hAnsi="Times New Roman" w:cs="Times New Roman"/>
          <w:sz w:val="24"/>
          <w:szCs w:val="28"/>
        </w:rPr>
        <w:t>Wavemaker</w:t>
      </w:r>
      <w:proofErr w:type="spellEnd"/>
      <w:r w:rsidRPr="005536AA">
        <w:rPr>
          <w:rFonts w:ascii="Times New Roman" w:eastAsia="Times New Roman" w:hAnsi="Times New Roman" w:cs="Times New Roman"/>
          <w:sz w:val="24"/>
          <w:szCs w:val="28"/>
        </w:rPr>
        <w:t xml:space="preserve"> India and Amazon Prime Video Team."</w:t>
      </w:r>
      <w:r>
        <w:rPr>
          <w:rFonts w:ascii="Times New Roman" w:eastAsia="Times New Roman" w:hAnsi="Times New Roman" w:cs="Times New Roman"/>
          <w:sz w:val="24"/>
          <w:szCs w:val="28"/>
        </w:rPr>
        <w:t xml:space="preserve"> </w:t>
      </w:r>
      <w:r w:rsidRPr="005536AA">
        <w:rPr>
          <w:rFonts w:ascii="Times New Roman" w:eastAsia="Times New Roman" w:hAnsi="Times New Roman" w:cs="Times New Roman"/>
          <w:sz w:val="24"/>
          <w:szCs w:val="28"/>
        </w:rPr>
        <w:t xml:space="preserve">He added that for these kinds of tie-ups, the relevant measure to evaluate is ROO </w:t>
      </w:r>
      <w:proofErr w:type="spellStart"/>
      <w:r w:rsidRPr="005536AA">
        <w:rPr>
          <w:rFonts w:ascii="Times New Roman" w:eastAsia="Times New Roman" w:hAnsi="Times New Roman" w:cs="Times New Roman"/>
          <w:sz w:val="24"/>
          <w:szCs w:val="28"/>
        </w:rPr>
        <w:t>viz</w:t>
      </w:r>
      <w:proofErr w:type="spellEnd"/>
      <w:r w:rsidRPr="005536AA">
        <w:rPr>
          <w:rFonts w:ascii="Times New Roman" w:eastAsia="Times New Roman" w:hAnsi="Times New Roman" w:cs="Times New Roman"/>
          <w:sz w:val="24"/>
          <w:szCs w:val="28"/>
        </w:rPr>
        <w:t xml:space="preserve"> </w:t>
      </w:r>
      <w:r w:rsidRPr="005536AA">
        <w:rPr>
          <w:rFonts w:ascii="Times New Roman" w:eastAsia="Times New Roman" w:hAnsi="Times New Roman" w:cs="Times New Roman"/>
          <w:sz w:val="24"/>
          <w:szCs w:val="28"/>
        </w:rPr>
        <w:lastRenderedPageBreak/>
        <w:t>Return on Objective. Considering the relevance of the movie with the brands communication objective and the current consumer trend of increase in the online streaming of movie watching, this partnership seems to be in the right direction.</w:t>
      </w:r>
    </w:p>
    <w:p w:rsidR="00251AA9" w:rsidRDefault="00251AA9" w:rsidP="00251AA9">
      <w:pPr>
        <w:shd w:val="clear" w:color="auto" w:fill="FFFFFF"/>
        <w:spacing w:after="0"/>
        <w:jc w:val="both"/>
        <w:rPr>
          <w:rFonts w:ascii="Times New Roman" w:eastAsia="Times New Roman" w:hAnsi="Times New Roman" w:cs="Times New Roman"/>
          <w:sz w:val="24"/>
          <w:szCs w:val="28"/>
        </w:rPr>
      </w:pPr>
    </w:p>
    <w:p w:rsidR="00251AA9" w:rsidRDefault="00EC07CF" w:rsidP="00251AA9">
      <w:pPr>
        <w:shd w:val="clear" w:color="auto" w:fill="FFFFFF"/>
        <w:spacing w:after="0"/>
        <w:jc w:val="both"/>
        <w:rPr>
          <w:rFonts w:ascii="Times New Roman" w:eastAsia="Times New Roman" w:hAnsi="Times New Roman" w:cs="Times New Roman"/>
          <w:sz w:val="24"/>
          <w:szCs w:val="28"/>
        </w:rPr>
      </w:pPr>
      <w:r w:rsidRPr="005536AA">
        <w:rPr>
          <w:rFonts w:ascii="Times New Roman" w:eastAsia="Times New Roman" w:hAnsi="Times New Roman" w:cs="Times New Roman"/>
          <w:sz w:val="24"/>
          <w:szCs w:val="28"/>
        </w:rPr>
        <w:t>Tata Tea Gold will kick-off the campaign with co-branded creatives on Amazon.in, before launching a 360° media campaign on TV, </w:t>
      </w:r>
      <w:hyperlink r:id="rId14" w:history="1">
        <w:r w:rsidRPr="005536AA">
          <w:rPr>
            <w:rFonts w:ascii="Times New Roman" w:eastAsia="Times New Roman" w:hAnsi="Times New Roman" w:cs="Times New Roman"/>
            <w:sz w:val="24"/>
            <w:szCs w:val="28"/>
          </w:rPr>
          <w:t>digital</w:t>
        </w:r>
      </w:hyperlink>
      <w:r w:rsidRPr="005536AA">
        <w:rPr>
          <w:rFonts w:ascii="Times New Roman" w:eastAsia="Times New Roman" w:hAnsi="Times New Roman" w:cs="Times New Roman"/>
          <w:sz w:val="24"/>
          <w:szCs w:val="28"/>
        </w:rPr>
        <w:t> and social media across all key markets. On the process of the association with an OTT platform different from traditional films, Das added that releasing films on OTT seems to be the new normal for the world of entertainment.</w:t>
      </w:r>
    </w:p>
    <w:p w:rsidR="00EC07CF" w:rsidRDefault="00EC07CF" w:rsidP="00251AA9">
      <w:pPr>
        <w:shd w:val="clear" w:color="auto" w:fill="FFFFFF"/>
        <w:spacing w:after="0"/>
        <w:jc w:val="both"/>
        <w:rPr>
          <w:rFonts w:ascii="Times New Roman" w:eastAsia="Times New Roman" w:hAnsi="Times New Roman" w:cs="Times New Roman"/>
          <w:sz w:val="24"/>
          <w:szCs w:val="28"/>
        </w:rPr>
      </w:pPr>
      <w:r w:rsidRPr="005536AA">
        <w:rPr>
          <w:rFonts w:ascii="Times New Roman" w:eastAsia="Times New Roman" w:hAnsi="Times New Roman" w:cs="Times New Roman"/>
          <w:sz w:val="24"/>
          <w:szCs w:val="28"/>
        </w:rPr>
        <w:br/>
        <w:t xml:space="preserve">"OTT/ Online Streaming platforms like Amazon Prime Video can help content reach millions of potential consumers at the fraction of the cost of a formal release. </w:t>
      </w:r>
      <w:proofErr w:type="gramStart"/>
      <w:r w:rsidRPr="005536AA">
        <w:rPr>
          <w:rFonts w:ascii="Times New Roman" w:eastAsia="Times New Roman" w:hAnsi="Times New Roman" w:cs="Times New Roman"/>
          <w:sz w:val="24"/>
          <w:szCs w:val="28"/>
        </w:rPr>
        <w:t>It’s</w:t>
      </w:r>
      <w:proofErr w:type="gramEnd"/>
      <w:r w:rsidRPr="005536AA">
        <w:rPr>
          <w:rFonts w:ascii="Times New Roman" w:eastAsia="Times New Roman" w:hAnsi="Times New Roman" w:cs="Times New Roman"/>
          <w:sz w:val="24"/>
          <w:szCs w:val="28"/>
        </w:rPr>
        <w:t xml:space="preserve"> the same as how we would tie-up with traditional films, but it’s just that in the current environment, this seems like the most relevant medium for new movie releases. One should not think of OTT/streaming platform as a replacement to traditional films but as an extension, an ally," he said.</w:t>
      </w:r>
    </w:p>
    <w:p w:rsidR="00251AA9" w:rsidRDefault="00251AA9" w:rsidP="00251AA9">
      <w:pPr>
        <w:shd w:val="clear" w:color="auto" w:fill="FFFFFF"/>
        <w:spacing w:after="0"/>
        <w:jc w:val="both"/>
        <w:rPr>
          <w:rFonts w:ascii="Times New Roman" w:eastAsia="Times New Roman" w:hAnsi="Times New Roman" w:cs="Times New Roman"/>
          <w:sz w:val="24"/>
          <w:szCs w:val="28"/>
        </w:rPr>
      </w:pPr>
    </w:p>
    <w:p w:rsidR="00EC07CF" w:rsidRDefault="00EC07CF" w:rsidP="00251AA9">
      <w:pPr>
        <w:shd w:val="clear" w:color="auto" w:fill="FFFFFF"/>
        <w:spacing w:after="0"/>
        <w:jc w:val="both"/>
        <w:rPr>
          <w:rFonts w:ascii="Times New Roman" w:eastAsia="Times New Roman" w:hAnsi="Times New Roman" w:cs="Times New Roman"/>
          <w:sz w:val="24"/>
          <w:szCs w:val="28"/>
        </w:rPr>
      </w:pPr>
      <w:r w:rsidRPr="005536AA">
        <w:rPr>
          <w:rFonts w:ascii="Times New Roman" w:eastAsia="Times New Roman" w:hAnsi="Times New Roman" w:cs="Times New Roman"/>
          <w:sz w:val="24"/>
          <w:szCs w:val="28"/>
        </w:rPr>
        <w:t>Moreover, earlier in the year, Tata Tea Gold had launched one of the first-ever web series in partnership with </w:t>
      </w:r>
      <w:hyperlink r:id="rId15" w:history="1">
        <w:r w:rsidRPr="005536AA">
          <w:rPr>
            <w:rFonts w:ascii="Times New Roman" w:eastAsia="Times New Roman" w:hAnsi="Times New Roman" w:cs="Times New Roman"/>
            <w:sz w:val="24"/>
            <w:szCs w:val="28"/>
          </w:rPr>
          <w:t>TVF</w:t>
        </w:r>
      </w:hyperlink>
      <w:r w:rsidRPr="005536AA">
        <w:rPr>
          <w:rFonts w:ascii="Times New Roman" w:eastAsia="Times New Roman" w:hAnsi="Times New Roman" w:cs="Times New Roman"/>
          <w:sz w:val="24"/>
          <w:szCs w:val="28"/>
        </w:rPr>
        <w:t xml:space="preserve">’s </w:t>
      </w:r>
      <w:proofErr w:type="spellStart"/>
      <w:r w:rsidRPr="005536AA">
        <w:rPr>
          <w:rFonts w:ascii="Times New Roman" w:eastAsia="Times New Roman" w:hAnsi="Times New Roman" w:cs="Times New Roman"/>
          <w:sz w:val="24"/>
          <w:szCs w:val="28"/>
        </w:rPr>
        <w:t>Girliyapa</w:t>
      </w:r>
      <w:proofErr w:type="spellEnd"/>
      <w:r w:rsidRPr="005536AA">
        <w:rPr>
          <w:rFonts w:ascii="Times New Roman" w:eastAsia="Times New Roman" w:hAnsi="Times New Roman" w:cs="Times New Roman"/>
          <w:sz w:val="24"/>
          <w:szCs w:val="28"/>
        </w:rPr>
        <w:t xml:space="preserve"> channel, on bringing alive Tata Tea Gold’ proposition - ‘</w:t>
      </w:r>
      <w:proofErr w:type="spellStart"/>
      <w:r w:rsidRPr="005536AA">
        <w:rPr>
          <w:rFonts w:ascii="Times New Roman" w:eastAsia="Times New Roman" w:hAnsi="Times New Roman" w:cs="Times New Roman"/>
          <w:sz w:val="24"/>
          <w:szCs w:val="28"/>
        </w:rPr>
        <w:t>Dil</w:t>
      </w:r>
      <w:proofErr w:type="spellEnd"/>
      <w:r w:rsidRPr="005536AA">
        <w:rPr>
          <w:rFonts w:ascii="Times New Roman" w:eastAsia="Times New Roman" w:hAnsi="Times New Roman" w:cs="Times New Roman"/>
          <w:sz w:val="24"/>
          <w:szCs w:val="28"/>
        </w:rPr>
        <w:t xml:space="preserve"> </w:t>
      </w:r>
      <w:proofErr w:type="spellStart"/>
      <w:r w:rsidRPr="005536AA">
        <w:rPr>
          <w:rFonts w:ascii="Times New Roman" w:eastAsia="Times New Roman" w:hAnsi="Times New Roman" w:cs="Times New Roman"/>
          <w:sz w:val="24"/>
          <w:szCs w:val="28"/>
        </w:rPr>
        <w:t>ko</w:t>
      </w:r>
      <w:proofErr w:type="spellEnd"/>
      <w:r w:rsidRPr="005536AA">
        <w:rPr>
          <w:rFonts w:ascii="Times New Roman" w:eastAsia="Times New Roman" w:hAnsi="Times New Roman" w:cs="Times New Roman"/>
          <w:sz w:val="24"/>
          <w:szCs w:val="28"/>
        </w:rPr>
        <w:t xml:space="preserve"> </w:t>
      </w:r>
      <w:proofErr w:type="spellStart"/>
      <w:r w:rsidRPr="005536AA">
        <w:rPr>
          <w:rFonts w:ascii="Times New Roman" w:eastAsia="Times New Roman" w:hAnsi="Times New Roman" w:cs="Times New Roman"/>
          <w:sz w:val="24"/>
          <w:szCs w:val="28"/>
        </w:rPr>
        <w:t>naa</w:t>
      </w:r>
      <w:proofErr w:type="spellEnd"/>
      <w:r w:rsidRPr="005536AA">
        <w:rPr>
          <w:rFonts w:ascii="Times New Roman" w:eastAsia="Times New Roman" w:hAnsi="Times New Roman" w:cs="Times New Roman"/>
          <w:sz w:val="24"/>
          <w:szCs w:val="28"/>
        </w:rPr>
        <w:t xml:space="preserve"> </w:t>
      </w:r>
      <w:proofErr w:type="spellStart"/>
      <w:r w:rsidRPr="005536AA">
        <w:rPr>
          <w:rFonts w:ascii="Times New Roman" w:eastAsia="Times New Roman" w:hAnsi="Times New Roman" w:cs="Times New Roman"/>
          <w:sz w:val="24"/>
          <w:szCs w:val="28"/>
        </w:rPr>
        <w:t>kahoge</w:t>
      </w:r>
      <w:proofErr w:type="spellEnd"/>
      <w:r w:rsidRPr="005536AA">
        <w:rPr>
          <w:rFonts w:ascii="Times New Roman" w:eastAsia="Times New Roman" w:hAnsi="Times New Roman" w:cs="Times New Roman"/>
          <w:sz w:val="24"/>
          <w:szCs w:val="28"/>
        </w:rPr>
        <w:t xml:space="preserve"> to </w:t>
      </w:r>
      <w:proofErr w:type="spellStart"/>
      <w:r w:rsidRPr="005536AA">
        <w:rPr>
          <w:rFonts w:ascii="Times New Roman" w:eastAsia="Times New Roman" w:hAnsi="Times New Roman" w:cs="Times New Roman"/>
          <w:sz w:val="24"/>
          <w:szCs w:val="28"/>
        </w:rPr>
        <w:t>pacchtaoge</w:t>
      </w:r>
      <w:proofErr w:type="spellEnd"/>
      <w:r w:rsidRPr="005536AA">
        <w:rPr>
          <w:rFonts w:ascii="Times New Roman" w:eastAsia="Times New Roman" w:hAnsi="Times New Roman" w:cs="Times New Roman"/>
          <w:sz w:val="24"/>
          <w:szCs w:val="28"/>
        </w:rPr>
        <w:t>’ with a series of ‘</w:t>
      </w:r>
      <w:proofErr w:type="spellStart"/>
      <w:r w:rsidRPr="005536AA">
        <w:rPr>
          <w:rFonts w:ascii="Times New Roman" w:eastAsia="Times New Roman" w:hAnsi="Times New Roman" w:cs="Times New Roman"/>
          <w:sz w:val="24"/>
          <w:szCs w:val="28"/>
        </w:rPr>
        <w:t>Dil</w:t>
      </w:r>
      <w:proofErr w:type="spellEnd"/>
      <w:r w:rsidRPr="005536AA">
        <w:rPr>
          <w:rFonts w:ascii="Times New Roman" w:eastAsia="Times New Roman" w:hAnsi="Times New Roman" w:cs="Times New Roman"/>
          <w:sz w:val="24"/>
          <w:szCs w:val="28"/>
        </w:rPr>
        <w:t xml:space="preserve"> Ki </w:t>
      </w:r>
      <w:proofErr w:type="spellStart"/>
      <w:r w:rsidRPr="005536AA">
        <w:rPr>
          <w:rFonts w:ascii="Times New Roman" w:eastAsia="Times New Roman" w:hAnsi="Times New Roman" w:cs="Times New Roman"/>
          <w:sz w:val="24"/>
          <w:szCs w:val="28"/>
        </w:rPr>
        <w:t>Suno</w:t>
      </w:r>
      <w:proofErr w:type="spellEnd"/>
      <w:r w:rsidRPr="005536AA">
        <w:rPr>
          <w:rFonts w:ascii="Times New Roman" w:eastAsia="Times New Roman" w:hAnsi="Times New Roman" w:cs="Times New Roman"/>
          <w:sz w:val="24"/>
          <w:szCs w:val="28"/>
        </w:rPr>
        <w:t>’ stories. "We wanted to further build on the ‘</w:t>
      </w:r>
      <w:proofErr w:type="spellStart"/>
      <w:r w:rsidRPr="005536AA">
        <w:rPr>
          <w:rFonts w:ascii="Times New Roman" w:eastAsia="Times New Roman" w:hAnsi="Times New Roman" w:cs="Times New Roman"/>
          <w:sz w:val="24"/>
          <w:szCs w:val="28"/>
        </w:rPr>
        <w:t>Dil</w:t>
      </w:r>
      <w:proofErr w:type="spellEnd"/>
      <w:r w:rsidRPr="005536AA">
        <w:rPr>
          <w:rFonts w:ascii="Times New Roman" w:eastAsia="Times New Roman" w:hAnsi="Times New Roman" w:cs="Times New Roman"/>
          <w:sz w:val="24"/>
          <w:szCs w:val="28"/>
        </w:rPr>
        <w:t xml:space="preserve"> Ki </w:t>
      </w:r>
      <w:proofErr w:type="spellStart"/>
      <w:r w:rsidRPr="005536AA">
        <w:rPr>
          <w:rFonts w:ascii="Times New Roman" w:eastAsia="Times New Roman" w:hAnsi="Times New Roman" w:cs="Times New Roman"/>
          <w:sz w:val="24"/>
          <w:szCs w:val="28"/>
        </w:rPr>
        <w:t>Suno</w:t>
      </w:r>
      <w:proofErr w:type="spellEnd"/>
      <w:r w:rsidRPr="005536AA">
        <w:rPr>
          <w:rFonts w:ascii="Times New Roman" w:eastAsia="Times New Roman" w:hAnsi="Times New Roman" w:cs="Times New Roman"/>
          <w:sz w:val="24"/>
          <w:szCs w:val="28"/>
        </w:rPr>
        <w:t xml:space="preserve">’ positioning through pop culture stories of people who have listened to their hearts and pursued their own passion. </w:t>
      </w:r>
    </w:p>
    <w:p w:rsidR="00251AA9" w:rsidRDefault="00251AA9" w:rsidP="00251AA9">
      <w:pPr>
        <w:shd w:val="clear" w:color="auto" w:fill="FFFFFF"/>
        <w:spacing w:after="0"/>
        <w:jc w:val="both"/>
        <w:rPr>
          <w:rFonts w:ascii="Times New Roman" w:eastAsia="Times New Roman" w:hAnsi="Times New Roman" w:cs="Times New Roman"/>
          <w:sz w:val="24"/>
          <w:szCs w:val="28"/>
        </w:rPr>
      </w:pPr>
    </w:p>
    <w:p w:rsidR="00EC07CF" w:rsidRPr="005536AA" w:rsidRDefault="00EC07CF" w:rsidP="00251AA9">
      <w:pPr>
        <w:shd w:val="clear" w:color="auto" w:fill="FFFFFF"/>
        <w:spacing w:after="0"/>
        <w:jc w:val="both"/>
        <w:rPr>
          <w:rFonts w:ascii="Times New Roman" w:eastAsia="Times New Roman" w:hAnsi="Times New Roman" w:cs="Times New Roman"/>
          <w:sz w:val="24"/>
          <w:szCs w:val="28"/>
        </w:rPr>
      </w:pPr>
      <w:r w:rsidRPr="005536AA">
        <w:rPr>
          <w:rFonts w:ascii="Times New Roman" w:eastAsia="Times New Roman" w:hAnsi="Times New Roman" w:cs="Times New Roman"/>
          <w:sz w:val="24"/>
          <w:szCs w:val="28"/>
        </w:rPr>
        <w:t xml:space="preserve">With this movie partnership, we got a chance to associate with a real-life inspirational story of </w:t>
      </w:r>
      <w:proofErr w:type="spellStart"/>
      <w:r w:rsidRPr="005536AA">
        <w:rPr>
          <w:rFonts w:ascii="Times New Roman" w:eastAsia="Times New Roman" w:hAnsi="Times New Roman" w:cs="Times New Roman"/>
          <w:sz w:val="24"/>
          <w:szCs w:val="28"/>
        </w:rPr>
        <w:t>Shakuntala</w:t>
      </w:r>
      <w:proofErr w:type="spellEnd"/>
      <w:r w:rsidRPr="005536AA">
        <w:rPr>
          <w:rFonts w:ascii="Times New Roman" w:eastAsia="Times New Roman" w:hAnsi="Times New Roman" w:cs="Times New Roman"/>
          <w:sz w:val="24"/>
          <w:szCs w:val="28"/>
        </w:rPr>
        <w:t xml:space="preserve"> Devi, who chose to listen to her heart, breaking traditional stereotypes, and eventually becoming a household name by pursuing her unique talent. The movie will bring alive her journey to the audience and her story will not only help in propagating the proposition of ‘</w:t>
      </w:r>
      <w:proofErr w:type="spellStart"/>
      <w:r w:rsidRPr="005536AA">
        <w:rPr>
          <w:rFonts w:ascii="Times New Roman" w:eastAsia="Times New Roman" w:hAnsi="Times New Roman" w:cs="Times New Roman"/>
          <w:sz w:val="24"/>
          <w:szCs w:val="28"/>
        </w:rPr>
        <w:t>Dil</w:t>
      </w:r>
      <w:proofErr w:type="spellEnd"/>
      <w:r w:rsidRPr="005536AA">
        <w:rPr>
          <w:rFonts w:ascii="Times New Roman" w:eastAsia="Times New Roman" w:hAnsi="Times New Roman" w:cs="Times New Roman"/>
          <w:sz w:val="24"/>
          <w:szCs w:val="28"/>
        </w:rPr>
        <w:t xml:space="preserve"> </w:t>
      </w:r>
      <w:proofErr w:type="spellStart"/>
      <w:r w:rsidRPr="005536AA">
        <w:rPr>
          <w:rFonts w:ascii="Times New Roman" w:eastAsia="Times New Roman" w:hAnsi="Times New Roman" w:cs="Times New Roman"/>
          <w:sz w:val="24"/>
          <w:szCs w:val="28"/>
        </w:rPr>
        <w:t>ki</w:t>
      </w:r>
      <w:proofErr w:type="spellEnd"/>
      <w:r w:rsidRPr="005536AA">
        <w:rPr>
          <w:rFonts w:ascii="Times New Roman" w:eastAsia="Times New Roman" w:hAnsi="Times New Roman" w:cs="Times New Roman"/>
          <w:sz w:val="24"/>
          <w:szCs w:val="28"/>
        </w:rPr>
        <w:t xml:space="preserve"> </w:t>
      </w:r>
      <w:proofErr w:type="spellStart"/>
      <w:r w:rsidRPr="005536AA">
        <w:rPr>
          <w:rFonts w:ascii="Times New Roman" w:eastAsia="Times New Roman" w:hAnsi="Times New Roman" w:cs="Times New Roman"/>
          <w:sz w:val="24"/>
          <w:szCs w:val="28"/>
        </w:rPr>
        <w:t>Suno</w:t>
      </w:r>
      <w:proofErr w:type="spellEnd"/>
      <w:r w:rsidRPr="005536AA">
        <w:rPr>
          <w:rFonts w:ascii="Times New Roman" w:eastAsia="Times New Roman" w:hAnsi="Times New Roman" w:cs="Times New Roman"/>
          <w:sz w:val="24"/>
          <w:szCs w:val="28"/>
        </w:rPr>
        <w:t xml:space="preserve">’ but will hopefully inspire several others to tap into their inner voice and follow their own calling. Hence, the association with Amazon Prime’s </w:t>
      </w:r>
      <w:proofErr w:type="spellStart"/>
      <w:r w:rsidRPr="005536AA">
        <w:rPr>
          <w:rFonts w:ascii="Times New Roman" w:eastAsia="Times New Roman" w:hAnsi="Times New Roman" w:cs="Times New Roman"/>
          <w:sz w:val="24"/>
          <w:szCs w:val="28"/>
        </w:rPr>
        <w:t>Shakuntala</w:t>
      </w:r>
      <w:proofErr w:type="spellEnd"/>
      <w:r w:rsidRPr="005536AA">
        <w:rPr>
          <w:rFonts w:ascii="Times New Roman" w:eastAsia="Times New Roman" w:hAnsi="Times New Roman" w:cs="Times New Roman"/>
          <w:sz w:val="24"/>
          <w:szCs w:val="28"/>
        </w:rPr>
        <w:t xml:space="preserve"> Devi very much echoes the brand’s positioning," he added.</w:t>
      </w:r>
    </w:p>
    <w:p w:rsidR="00EC07CF" w:rsidRPr="005536AA" w:rsidRDefault="00EC07CF" w:rsidP="00EC07CF">
      <w:pPr>
        <w:shd w:val="clear" w:color="auto" w:fill="FFFFFF"/>
        <w:spacing w:after="0"/>
        <w:ind w:left="567"/>
        <w:jc w:val="both"/>
        <w:rPr>
          <w:rFonts w:ascii="Times New Roman" w:eastAsia="Times New Roman" w:hAnsi="Times New Roman" w:cs="Times New Roman"/>
          <w:sz w:val="24"/>
          <w:szCs w:val="28"/>
        </w:rPr>
      </w:pPr>
    </w:p>
    <w:p w:rsidR="00EC07CF" w:rsidRDefault="00EC07CF" w:rsidP="00EC07CF">
      <w:pPr>
        <w:jc w:val="both"/>
        <w:rPr>
          <w:rFonts w:ascii="Times New Roman" w:eastAsia="Times New Roman" w:hAnsi="Times New Roman" w:cs="Times New Roman"/>
          <w:b/>
          <w:bCs/>
          <w:i/>
          <w:iCs/>
          <w:sz w:val="24"/>
          <w:szCs w:val="24"/>
        </w:rPr>
      </w:pPr>
      <w:r>
        <w:rPr>
          <w:rFonts w:ascii="Times New Roman" w:eastAsia="Times New Roman" w:hAnsi="Times New Roman" w:cs="Times New Roman"/>
          <w:b/>
          <w:bCs/>
          <w:i/>
          <w:iCs/>
          <w:sz w:val="24"/>
          <w:szCs w:val="24"/>
        </w:rPr>
        <w:t>Questions:</w:t>
      </w:r>
    </w:p>
    <w:p w:rsidR="00EC07CF" w:rsidRPr="005536AA" w:rsidRDefault="00EC07CF" w:rsidP="00251AA9">
      <w:pPr>
        <w:pStyle w:val="ListParagraph"/>
        <w:numPr>
          <w:ilvl w:val="0"/>
          <w:numId w:val="12"/>
        </w:numPr>
        <w:ind w:left="450"/>
        <w:jc w:val="both"/>
        <w:rPr>
          <w:rFonts w:ascii="Times New Roman" w:hAnsi="Times New Roman"/>
          <w:b/>
          <w:bCs/>
          <w:sz w:val="24"/>
          <w:szCs w:val="24"/>
        </w:rPr>
      </w:pPr>
      <w:r>
        <w:rPr>
          <w:rFonts w:ascii="Times New Roman" w:eastAsia="Times New Roman" w:hAnsi="Times New Roman"/>
          <w:sz w:val="24"/>
          <w:szCs w:val="24"/>
          <w:lang w:eastAsia="en-IN"/>
        </w:rPr>
        <w:t>How does this type of brand association with a movie help a brand</w:t>
      </w:r>
      <w:r w:rsidRPr="005536AA">
        <w:rPr>
          <w:rFonts w:ascii="Times New Roman" w:eastAsia="Times New Roman" w:hAnsi="Times New Roman"/>
          <w:sz w:val="24"/>
          <w:szCs w:val="24"/>
          <w:lang w:eastAsia="en-IN"/>
        </w:rPr>
        <w:t xml:space="preserve">?   </w:t>
      </w:r>
      <w:r w:rsidR="00251AA9">
        <w:rPr>
          <w:rFonts w:ascii="Times New Roman" w:eastAsia="Times New Roman" w:hAnsi="Times New Roman"/>
          <w:sz w:val="24"/>
          <w:szCs w:val="24"/>
          <w:lang w:eastAsia="en-IN"/>
        </w:rPr>
        <w:tab/>
      </w:r>
      <w:r w:rsidR="004A7150">
        <w:rPr>
          <w:rFonts w:ascii="Times New Roman" w:eastAsia="Times New Roman" w:hAnsi="Times New Roman"/>
          <w:sz w:val="24"/>
          <w:szCs w:val="24"/>
          <w:lang w:eastAsia="en-IN"/>
        </w:rPr>
        <w:t>CO2</w:t>
      </w:r>
      <w:r w:rsidR="00251AA9">
        <w:rPr>
          <w:rFonts w:ascii="Times New Roman" w:eastAsia="Times New Roman" w:hAnsi="Times New Roman"/>
          <w:sz w:val="24"/>
          <w:szCs w:val="24"/>
          <w:lang w:eastAsia="en-IN"/>
        </w:rPr>
        <w:tab/>
      </w:r>
      <w:r w:rsidR="00251AA9">
        <w:rPr>
          <w:rFonts w:ascii="Times New Roman" w:eastAsia="Times New Roman" w:hAnsi="Times New Roman"/>
          <w:sz w:val="24"/>
          <w:szCs w:val="24"/>
          <w:lang w:eastAsia="en-IN"/>
        </w:rPr>
        <w:tab/>
      </w:r>
      <w:r w:rsidRPr="005536AA">
        <w:rPr>
          <w:rFonts w:ascii="Times New Roman" w:eastAsia="Times New Roman" w:hAnsi="Times New Roman"/>
          <w:b/>
          <w:bCs/>
          <w:sz w:val="24"/>
          <w:szCs w:val="24"/>
          <w:lang w:eastAsia="en-IN"/>
        </w:rPr>
        <w:t>(5</w:t>
      </w:r>
      <w:r w:rsidR="00251AA9">
        <w:rPr>
          <w:rFonts w:ascii="Times New Roman" w:eastAsia="Times New Roman" w:hAnsi="Times New Roman"/>
          <w:b/>
          <w:bCs/>
          <w:sz w:val="24"/>
          <w:szCs w:val="24"/>
          <w:lang w:eastAsia="en-IN"/>
        </w:rPr>
        <w:t xml:space="preserve"> Marks</w:t>
      </w:r>
      <w:r w:rsidRPr="005536AA">
        <w:rPr>
          <w:rFonts w:ascii="Times New Roman" w:eastAsia="Times New Roman" w:hAnsi="Times New Roman"/>
          <w:b/>
          <w:bCs/>
          <w:sz w:val="24"/>
          <w:szCs w:val="24"/>
          <w:lang w:eastAsia="en-IN"/>
        </w:rPr>
        <w:t>)</w:t>
      </w:r>
      <w:r w:rsidR="004A7150">
        <w:rPr>
          <w:rFonts w:ascii="Times New Roman" w:eastAsia="Times New Roman" w:hAnsi="Times New Roman"/>
          <w:b/>
          <w:bCs/>
          <w:sz w:val="24"/>
          <w:szCs w:val="24"/>
          <w:lang w:eastAsia="en-IN"/>
        </w:rPr>
        <w:tab/>
      </w:r>
      <w:r w:rsidRPr="005536AA">
        <w:rPr>
          <w:rFonts w:ascii="Times New Roman" w:hAnsi="Times New Roman"/>
          <w:b/>
          <w:bCs/>
          <w:sz w:val="24"/>
          <w:szCs w:val="24"/>
        </w:rPr>
        <w:t xml:space="preserve"> </w:t>
      </w:r>
    </w:p>
    <w:p w:rsidR="00EC07CF" w:rsidRPr="00EB75B5" w:rsidRDefault="00EC07CF" w:rsidP="00251AA9">
      <w:pPr>
        <w:pStyle w:val="ListParagraph"/>
        <w:ind w:left="450"/>
        <w:jc w:val="both"/>
        <w:rPr>
          <w:rFonts w:ascii="Times New Roman" w:eastAsia="Times New Roman" w:hAnsi="Times New Roman"/>
          <w:sz w:val="24"/>
          <w:szCs w:val="24"/>
          <w:lang w:eastAsia="en-IN"/>
        </w:rPr>
      </w:pPr>
    </w:p>
    <w:p w:rsidR="00EC07CF" w:rsidRPr="005536AA" w:rsidRDefault="00EC07CF" w:rsidP="00251AA9">
      <w:pPr>
        <w:pStyle w:val="ListParagraph"/>
        <w:numPr>
          <w:ilvl w:val="0"/>
          <w:numId w:val="12"/>
        </w:numPr>
        <w:ind w:left="450" w:right="310"/>
        <w:jc w:val="both"/>
        <w:rPr>
          <w:rFonts w:ascii="Times New Roman" w:hAnsi="Times New Roman"/>
          <w:b/>
          <w:bCs/>
          <w:sz w:val="24"/>
          <w:szCs w:val="24"/>
        </w:rPr>
      </w:pPr>
      <w:r w:rsidRPr="00712B87">
        <w:rPr>
          <w:rFonts w:ascii="Times New Roman" w:hAnsi="Times New Roman"/>
          <w:sz w:val="24"/>
          <w:szCs w:val="24"/>
        </w:rPr>
        <w:t xml:space="preserve">What is positioning and how does it shape all the elements of </w:t>
      </w:r>
      <w:proofErr w:type="gramStart"/>
      <w:r w:rsidRPr="00712B87">
        <w:rPr>
          <w:rFonts w:ascii="Times New Roman" w:hAnsi="Times New Roman"/>
          <w:sz w:val="24"/>
          <w:szCs w:val="24"/>
        </w:rPr>
        <w:t>Marketing</w:t>
      </w:r>
      <w:proofErr w:type="gramEnd"/>
      <w:r w:rsidRPr="00712B87">
        <w:rPr>
          <w:rFonts w:ascii="Times New Roman" w:hAnsi="Times New Roman"/>
          <w:sz w:val="24"/>
          <w:szCs w:val="24"/>
        </w:rPr>
        <w:t xml:space="preserve"> mix? </w:t>
      </w:r>
      <w:r w:rsidR="004A7150">
        <w:rPr>
          <w:rFonts w:ascii="Times New Roman" w:hAnsi="Times New Roman"/>
          <w:sz w:val="24"/>
          <w:szCs w:val="24"/>
        </w:rPr>
        <w:t>CO3</w:t>
      </w:r>
      <w:bookmarkStart w:id="0" w:name="_GoBack"/>
      <w:bookmarkEnd w:id="0"/>
      <w:r w:rsidR="00251AA9">
        <w:rPr>
          <w:rFonts w:ascii="Times New Roman" w:hAnsi="Times New Roman"/>
          <w:sz w:val="24"/>
          <w:szCs w:val="24"/>
        </w:rPr>
        <w:tab/>
      </w:r>
      <w:r w:rsidRPr="00712B87">
        <w:rPr>
          <w:rFonts w:ascii="Times New Roman" w:hAnsi="Times New Roman"/>
          <w:b/>
          <w:bCs/>
          <w:sz w:val="24"/>
          <w:szCs w:val="24"/>
        </w:rPr>
        <w:t>(5</w:t>
      </w:r>
      <w:r w:rsidR="00251AA9">
        <w:rPr>
          <w:rFonts w:ascii="Times New Roman" w:hAnsi="Times New Roman"/>
          <w:b/>
          <w:bCs/>
          <w:sz w:val="24"/>
          <w:szCs w:val="24"/>
        </w:rPr>
        <w:t xml:space="preserve"> Marks</w:t>
      </w:r>
      <w:r w:rsidRPr="00712B87">
        <w:rPr>
          <w:rFonts w:ascii="Times New Roman" w:hAnsi="Times New Roman"/>
          <w:b/>
          <w:bCs/>
          <w:sz w:val="24"/>
          <w:szCs w:val="24"/>
        </w:rPr>
        <w:t>)</w:t>
      </w:r>
    </w:p>
    <w:sectPr w:rsidR="00EC07CF" w:rsidRPr="005536AA" w:rsidSect="00026EC9">
      <w:pgSz w:w="11910" w:h="16840" w:code="9"/>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3176A"/>
    <w:multiLevelType w:val="hybridMultilevel"/>
    <w:tmpl w:val="16088618"/>
    <w:lvl w:ilvl="0" w:tplc="40090015">
      <w:start w:val="1"/>
      <w:numFmt w:val="upperLetter"/>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235418"/>
    <w:multiLevelType w:val="hybridMultilevel"/>
    <w:tmpl w:val="A62A26B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CE77DB0"/>
    <w:multiLevelType w:val="hybridMultilevel"/>
    <w:tmpl w:val="2CAABEFE"/>
    <w:lvl w:ilvl="0" w:tplc="0409001B">
      <w:start w:val="1"/>
      <w:numFmt w:val="lowerRoman"/>
      <w:lvlText w:val="%1."/>
      <w:lvlJc w:val="righ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1B">
      <w:start w:val="1"/>
      <w:numFmt w:val="lowerRoman"/>
      <w:lvlText w:val="%4."/>
      <w:lvlJc w:val="righ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54C1C92"/>
    <w:multiLevelType w:val="hybridMultilevel"/>
    <w:tmpl w:val="8528F508"/>
    <w:lvl w:ilvl="0" w:tplc="0766451A">
      <w:start w:val="1"/>
      <w:numFmt w:val="upperLetter"/>
      <w:lvlText w:val="%1."/>
      <w:lvlJc w:val="left"/>
      <w:pPr>
        <w:ind w:left="786" w:hanging="360"/>
      </w:pPr>
      <w:rPr>
        <w:b w:val="0"/>
      </w:rPr>
    </w:lvl>
    <w:lvl w:ilvl="1" w:tplc="40090019">
      <w:start w:val="1"/>
      <w:numFmt w:val="lowerLetter"/>
      <w:lvlText w:val="%2."/>
      <w:lvlJc w:val="left"/>
      <w:pPr>
        <w:ind w:left="1506" w:hanging="360"/>
      </w:pPr>
    </w:lvl>
    <w:lvl w:ilvl="2" w:tplc="4009001B">
      <w:start w:val="1"/>
      <w:numFmt w:val="lowerRoman"/>
      <w:lvlText w:val="%3."/>
      <w:lvlJc w:val="right"/>
      <w:pPr>
        <w:ind w:left="2226" w:hanging="180"/>
      </w:pPr>
    </w:lvl>
    <w:lvl w:ilvl="3" w:tplc="4009000F">
      <w:start w:val="1"/>
      <w:numFmt w:val="decimal"/>
      <w:lvlText w:val="%4."/>
      <w:lvlJc w:val="left"/>
      <w:pPr>
        <w:ind w:left="2946" w:hanging="360"/>
      </w:pPr>
    </w:lvl>
    <w:lvl w:ilvl="4" w:tplc="40090019">
      <w:start w:val="1"/>
      <w:numFmt w:val="lowerLetter"/>
      <w:lvlText w:val="%5."/>
      <w:lvlJc w:val="left"/>
      <w:pPr>
        <w:ind w:left="3666" w:hanging="360"/>
      </w:pPr>
    </w:lvl>
    <w:lvl w:ilvl="5" w:tplc="4009001B">
      <w:start w:val="1"/>
      <w:numFmt w:val="lowerRoman"/>
      <w:lvlText w:val="%6."/>
      <w:lvlJc w:val="right"/>
      <w:pPr>
        <w:ind w:left="4386" w:hanging="180"/>
      </w:pPr>
    </w:lvl>
    <w:lvl w:ilvl="6" w:tplc="4009000F">
      <w:start w:val="1"/>
      <w:numFmt w:val="decimal"/>
      <w:lvlText w:val="%7."/>
      <w:lvlJc w:val="left"/>
      <w:pPr>
        <w:ind w:left="5106" w:hanging="360"/>
      </w:pPr>
    </w:lvl>
    <w:lvl w:ilvl="7" w:tplc="40090019">
      <w:start w:val="1"/>
      <w:numFmt w:val="lowerLetter"/>
      <w:lvlText w:val="%8."/>
      <w:lvlJc w:val="left"/>
      <w:pPr>
        <w:ind w:left="5826" w:hanging="360"/>
      </w:pPr>
    </w:lvl>
    <w:lvl w:ilvl="8" w:tplc="4009001B">
      <w:start w:val="1"/>
      <w:numFmt w:val="lowerRoman"/>
      <w:lvlText w:val="%9."/>
      <w:lvlJc w:val="right"/>
      <w:pPr>
        <w:ind w:left="6546" w:hanging="180"/>
      </w:pPr>
    </w:lvl>
  </w:abstractNum>
  <w:abstractNum w:abstractNumId="4" w15:restartNumberingAfterBreak="0">
    <w:nsid w:val="29DC1CA9"/>
    <w:multiLevelType w:val="hybridMultilevel"/>
    <w:tmpl w:val="16088618"/>
    <w:lvl w:ilvl="0" w:tplc="40090015">
      <w:start w:val="1"/>
      <w:numFmt w:val="upperLetter"/>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A93236B"/>
    <w:multiLevelType w:val="hybridMultilevel"/>
    <w:tmpl w:val="BDC83DE6"/>
    <w:lvl w:ilvl="0" w:tplc="728A77FA">
      <w:start w:val="1"/>
      <w:numFmt w:val="decimal"/>
      <w:lvlText w:val="%1."/>
      <w:lvlJc w:val="left"/>
      <w:pPr>
        <w:ind w:left="360" w:hanging="360"/>
      </w:pPr>
      <w:rPr>
        <w:b w:val="0"/>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6" w15:restartNumberingAfterBreak="0">
    <w:nsid w:val="4E803FB6"/>
    <w:multiLevelType w:val="hybridMultilevel"/>
    <w:tmpl w:val="2202F5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9E27DF5"/>
    <w:multiLevelType w:val="hybridMultilevel"/>
    <w:tmpl w:val="0784A06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B0B75D4"/>
    <w:multiLevelType w:val="hybridMultilevel"/>
    <w:tmpl w:val="276A5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231272"/>
    <w:multiLevelType w:val="hybridMultilevel"/>
    <w:tmpl w:val="A3CE8158"/>
    <w:lvl w:ilvl="0" w:tplc="9E5234FE">
      <w:numFmt w:val="bullet"/>
      <w:lvlText w:val=""/>
      <w:lvlJc w:val="left"/>
      <w:pPr>
        <w:ind w:left="675" w:hanging="286"/>
      </w:pPr>
      <w:rPr>
        <w:rFonts w:ascii="Symbol" w:eastAsia="Symbol" w:hAnsi="Symbol" w:cs="Symbol" w:hint="default"/>
        <w:w w:val="99"/>
        <w:sz w:val="20"/>
        <w:szCs w:val="20"/>
        <w:lang w:val="en-US" w:eastAsia="en-US" w:bidi="ar-SA"/>
      </w:rPr>
    </w:lvl>
    <w:lvl w:ilvl="1" w:tplc="60B20128">
      <w:numFmt w:val="bullet"/>
      <w:lvlText w:val="•"/>
      <w:lvlJc w:val="left"/>
      <w:pPr>
        <w:ind w:left="1159" w:hanging="286"/>
      </w:pPr>
      <w:rPr>
        <w:rFonts w:hint="default"/>
        <w:lang w:val="en-US" w:eastAsia="en-US" w:bidi="ar-SA"/>
      </w:rPr>
    </w:lvl>
    <w:lvl w:ilvl="2" w:tplc="C0B805FE">
      <w:numFmt w:val="bullet"/>
      <w:lvlText w:val="•"/>
      <w:lvlJc w:val="left"/>
      <w:pPr>
        <w:ind w:left="1638" w:hanging="286"/>
      </w:pPr>
      <w:rPr>
        <w:rFonts w:hint="default"/>
        <w:lang w:val="en-US" w:eastAsia="en-US" w:bidi="ar-SA"/>
      </w:rPr>
    </w:lvl>
    <w:lvl w:ilvl="3" w:tplc="28B87FD8">
      <w:numFmt w:val="bullet"/>
      <w:lvlText w:val="•"/>
      <w:lvlJc w:val="left"/>
      <w:pPr>
        <w:ind w:left="2117" w:hanging="286"/>
      </w:pPr>
      <w:rPr>
        <w:rFonts w:hint="default"/>
        <w:lang w:val="en-US" w:eastAsia="en-US" w:bidi="ar-SA"/>
      </w:rPr>
    </w:lvl>
    <w:lvl w:ilvl="4" w:tplc="289672EE">
      <w:numFmt w:val="bullet"/>
      <w:lvlText w:val="•"/>
      <w:lvlJc w:val="left"/>
      <w:pPr>
        <w:ind w:left="2597" w:hanging="286"/>
      </w:pPr>
      <w:rPr>
        <w:rFonts w:hint="default"/>
        <w:lang w:val="en-US" w:eastAsia="en-US" w:bidi="ar-SA"/>
      </w:rPr>
    </w:lvl>
    <w:lvl w:ilvl="5" w:tplc="9B48BBCE">
      <w:numFmt w:val="bullet"/>
      <w:lvlText w:val="•"/>
      <w:lvlJc w:val="left"/>
      <w:pPr>
        <w:ind w:left="3076" w:hanging="286"/>
      </w:pPr>
      <w:rPr>
        <w:rFonts w:hint="default"/>
        <w:lang w:val="en-US" w:eastAsia="en-US" w:bidi="ar-SA"/>
      </w:rPr>
    </w:lvl>
    <w:lvl w:ilvl="6" w:tplc="4BDA3E4E">
      <w:numFmt w:val="bullet"/>
      <w:lvlText w:val="•"/>
      <w:lvlJc w:val="left"/>
      <w:pPr>
        <w:ind w:left="3555" w:hanging="286"/>
      </w:pPr>
      <w:rPr>
        <w:rFonts w:hint="default"/>
        <w:lang w:val="en-US" w:eastAsia="en-US" w:bidi="ar-SA"/>
      </w:rPr>
    </w:lvl>
    <w:lvl w:ilvl="7" w:tplc="9E5E0414">
      <w:numFmt w:val="bullet"/>
      <w:lvlText w:val="•"/>
      <w:lvlJc w:val="left"/>
      <w:pPr>
        <w:ind w:left="4035" w:hanging="286"/>
      </w:pPr>
      <w:rPr>
        <w:rFonts w:hint="default"/>
        <w:lang w:val="en-US" w:eastAsia="en-US" w:bidi="ar-SA"/>
      </w:rPr>
    </w:lvl>
    <w:lvl w:ilvl="8" w:tplc="B7A24BB8">
      <w:numFmt w:val="bullet"/>
      <w:lvlText w:val="•"/>
      <w:lvlJc w:val="left"/>
      <w:pPr>
        <w:ind w:left="4514" w:hanging="286"/>
      </w:pPr>
      <w:rPr>
        <w:rFonts w:hint="default"/>
        <w:lang w:val="en-US" w:eastAsia="en-US" w:bidi="ar-SA"/>
      </w:rPr>
    </w:lvl>
  </w:abstractNum>
  <w:abstractNum w:abstractNumId="10" w15:restartNumberingAfterBreak="0">
    <w:nsid w:val="75242F94"/>
    <w:multiLevelType w:val="hybridMultilevel"/>
    <w:tmpl w:val="D81E88DA"/>
    <w:lvl w:ilvl="0" w:tplc="8B1E926A">
      <w:start w:val="1"/>
      <w:numFmt w:val="decimal"/>
      <w:lvlText w:val="%1."/>
      <w:lvlJc w:val="left"/>
      <w:pPr>
        <w:ind w:left="531" w:hanging="353"/>
      </w:pPr>
      <w:rPr>
        <w:rFonts w:ascii="Times New Roman" w:eastAsia="Times New Roman" w:hAnsi="Times New Roman" w:cs="Times New Roman" w:hint="default"/>
        <w:spacing w:val="0"/>
        <w:w w:val="99"/>
        <w:sz w:val="20"/>
        <w:szCs w:val="20"/>
        <w:lang w:val="en-US" w:eastAsia="en-US" w:bidi="ar-SA"/>
      </w:rPr>
    </w:lvl>
    <w:lvl w:ilvl="1" w:tplc="9404092E">
      <w:numFmt w:val="bullet"/>
      <w:lvlText w:val="•"/>
      <w:lvlJc w:val="left"/>
      <w:pPr>
        <w:ind w:left="700" w:hanging="353"/>
      </w:pPr>
      <w:rPr>
        <w:rFonts w:hint="default"/>
        <w:lang w:val="en-US" w:eastAsia="en-US" w:bidi="ar-SA"/>
      </w:rPr>
    </w:lvl>
    <w:lvl w:ilvl="2" w:tplc="931E5566">
      <w:numFmt w:val="bullet"/>
      <w:lvlText w:val="•"/>
      <w:lvlJc w:val="left"/>
      <w:pPr>
        <w:ind w:left="1230" w:hanging="353"/>
      </w:pPr>
      <w:rPr>
        <w:rFonts w:hint="default"/>
        <w:lang w:val="en-US" w:eastAsia="en-US" w:bidi="ar-SA"/>
      </w:rPr>
    </w:lvl>
    <w:lvl w:ilvl="3" w:tplc="96A6EAA8">
      <w:numFmt w:val="bullet"/>
      <w:lvlText w:val="•"/>
      <w:lvlJc w:val="left"/>
      <w:pPr>
        <w:ind w:left="1760" w:hanging="353"/>
      </w:pPr>
      <w:rPr>
        <w:rFonts w:hint="default"/>
        <w:lang w:val="en-US" w:eastAsia="en-US" w:bidi="ar-SA"/>
      </w:rPr>
    </w:lvl>
    <w:lvl w:ilvl="4" w:tplc="E04671D8">
      <w:numFmt w:val="bullet"/>
      <w:lvlText w:val="•"/>
      <w:lvlJc w:val="left"/>
      <w:pPr>
        <w:ind w:left="2291" w:hanging="353"/>
      </w:pPr>
      <w:rPr>
        <w:rFonts w:hint="default"/>
        <w:lang w:val="en-US" w:eastAsia="en-US" w:bidi="ar-SA"/>
      </w:rPr>
    </w:lvl>
    <w:lvl w:ilvl="5" w:tplc="E30826FA">
      <w:numFmt w:val="bullet"/>
      <w:lvlText w:val="•"/>
      <w:lvlJc w:val="left"/>
      <w:pPr>
        <w:ind w:left="2821" w:hanging="353"/>
      </w:pPr>
      <w:rPr>
        <w:rFonts w:hint="default"/>
        <w:lang w:val="en-US" w:eastAsia="en-US" w:bidi="ar-SA"/>
      </w:rPr>
    </w:lvl>
    <w:lvl w:ilvl="6" w:tplc="99BAFF5C">
      <w:numFmt w:val="bullet"/>
      <w:lvlText w:val="•"/>
      <w:lvlJc w:val="left"/>
      <w:pPr>
        <w:ind w:left="3351" w:hanging="353"/>
      </w:pPr>
      <w:rPr>
        <w:rFonts w:hint="default"/>
        <w:lang w:val="en-US" w:eastAsia="en-US" w:bidi="ar-SA"/>
      </w:rPr>
    </w:lvl>
    <w:lvl w:ilvl="7" w:tplc="F788C85C">
      <w:numFmt w:val="bullet"/>
      <w:lvlText w:val="•"/>
      <w:lvlJc w:val="left"/>
      <w:pPr>
        <w:ind w:left="3882" w:hanging="353"/>
      </w:pPr>
      <w:rPr>
        <w:rFonts w:hint="default"/>
        <w:lang w:val="en-US" w:eastAsia="en-US" w:bidi="ar-SA"/>
      </w:rPr>
    </w:lvl>
    <w:lvl w:ilvl="8" w:tplc="004811AE">
      <w:numFmt w:val="bullet"/>
      <w:lvlText w:val="•"/>
      <w:lvlJc w:val="left"/>
      <w:pPr>
        <w:ind w:left="4412" w:hanging="353"/>
      </w:pPr>
      <w:rPr>
        <w:rFonts w:hint="default"/>
        <w:lang w:val="en-US" w:eastAsia="en-US" w:bidi="ar-SA"/>
      </w:rPr>
    </w:lvl>
  </w:abstractNum>
  <w:abstractNum w:abstractNumId="11" w15:restartNumberingAfterBreak="0">
    <w:nsid w:val="777A5007"/>
    <w:multiLevelType w:val="hybridMultilevel"/>
    <w:tmpl w:val="029EB71C"/>
    <w:lvl w:ilvl="0" w:tplc="38209E1C">
      <w:start w:val="1"/>
      <w:numFmt w:val="lowerLetter"/>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8"/>
  </w:num>
  <w:num w:numId="3">
    <w:abstractNumId w:val="10"/>
  </w:num>
  <w:num w:numId="4">
    <w:abstractNumId w:val="9"/>
  </w:num>
  <w:num w:numId="5">
    <w:abstractNumId w:val="1"/>
  </w:num>
  <w:num w:numId="6">
    <w:abstractNumId w:val="7"/>
  </w:num>
  <w:num w:numId="7">
    <w:abstractNumId w:val="11"/>
  </w:num>
  <w:num w:numId="8">
    <w:abstractNumId w:val="2"/>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FA2"/>
    <w:rsid w:val="000172C3"/>
    <w:rsid w:val="00026EC9"/>
    <w:rsid w:val="000354C2"/>
    <w:rsid w:val="00055382"/>
    <w:rsid w:val="000605D8"/>
    <w:rsid w:val="00067A9C"/>
    <w:rsid w:val="00075939"/>
    <w:rsid w:val="00076E30"/>
    <w:rsid w:val="0007723C"/>
    <w:rsid w:val="00092CE8"/>
    <w:rsid w:val="000B0B7C"/>
    <w:rsid w:val="000B522B"/>
    <w:rsid w:val="000C445F"/>
    <w:rsid w:val="00111C92"/>
    <w:rsid w:val="00123847"/>
    <w:rsid w:val="0014013A"/>
    <w:rsid w:val="001401CA"/>
    <w:rsid w:val="00151BE7"/>
    <w:rsid w:val="001522F0"/>
    <w:rsid w:val="00177A71"/>
    <w:rsid w:val="001A2891"/>
    <w:rsid w:val="001A64A8"/>
    <w:rsid w:val="001A6612"/>
    <w:rsid w:val="001B53B0"/>
    <w:rsid w:val="001C75BD"/>
    <w:rsid w:val="001D40B9"/>
    <w:rsid w:val="001D4FA2"/>
    <w:rsid w:val="001E4500"/>
    <w:rsid w:val="001F6590"/>
    <w:rsid w:val="002015D0"/>
    <w:rsid w:val="0024120B"/>
    <w:rsid w:val="00250591"/>
    <w:rsid w:val="00251AA9"/>
    <w:rsid w:val="002618B5"/>
    <w:rsid w:val="00261F73"/>
    <w:rsid w:val="00280BCC"/>
    <w:rsid w:val="002843E9"/>
    <w:rsid w:val="00294C70"/>
    <w:rsid w:val="002B756B"/>
    <w:rsid w:val="002C519F"/>
    <w:rsid w:val="002D6FC7"/>
    <w:rsid w:val="002E2934"/>
    <w:rsid w:val="002E574D"/>
    <w:rsid w:val="002E776B"/>
    <w:rsid w:val="002F1FED"/>
    <w:rsid w:val="002F4CD7"/>
    <w:rsid w:val="002F5D8A"/>
    <w:rsid w:val="00315C1A"/>
    <w:rsid w:val="00327C2B"/>
    <w:rsid w:val="003342CE"/>
    <w:rsid w:val="00343C1F"/>
    <w:rsid w:val="00355691"/>
    <w:rsid w:val="00355A9D"/>
    <w:rsid w:val="0037184C"/>
    <w:rsid w:val="00371FDC"/>
    <w:rsid w:val="0038185B"/>
    <w:rsid w:val="003919C2"/>
    <w:rsid w:val="003A021D"/>
    <w:rsid w:val="003B29F3"/>
    <w:rsid w:val="003B426E"/>
    <w:rsid w:val="003C1556"/>
    <w:rsid w:val="003C46E3"/>
    <w:rsid w:val="003F28F6"/>
    <w:rsid w:val="003F31DE"/>
    <w:rsid w:val="0041053D"/>
    <w:rsid w:val="00415987"/>
    <w:rsid w:val="00416E84"/>
    <w:rsid w:val="004275B1"/>
    <w:rsid w:val="004369AD"/>
    <w:rsid w:val="00441E3F"/>
    <w:rsid w:val="004545A7"/>
    <w:rsid w:val="0046676C"/>
    <w:rsid w:val="00481A6C"/>
    <w:rsid w:val="0049205E"/>
    <w:rsid w:val="004A3A92"/>
    <w:rsid w:val="004A5466"/>
    <w:rsid w:val="004A7150"/>
    <w:rsid w:val="004B29F4"/>
    <w:rsid w:val="004D2A70"/>
    <w:rsid w:val="004D7FDD"/>
    <w:rsid w:val="005262D3"/>
    <w:rsid w:val="0053575C"/>
    <w:rsid w:val="005559BE"/>
    <w:rsid w:val="00557329"/>
    <w:rsid w:val="005706C0"/>
    <w:rsid w:val="00576D1D"/>
    <w:rsid w:val="00581E70"/>
    <w:rsid w:val="00595471"/>
    <w:rsid w:val="005964C9"/>
    <w:rsid w:val="005A065C"/>
    <w:rsid w:val="005B3EA8"/>
    <w:rsid w:val="005E2A82"/>
    <w:rsid w:val="005E60BC"/>
    <w:rsid w:val="005E6460"/>
    <w:rsid w:val="00616FB8"/>
    <w:rsid w:val="00635159"/>
    <w:rsid w:val="00656C36"/>
    <w:rsid w:val="006871BD"/>
    <w:rsid w:val="00697911"/>
    <w:rsid w:val="006A2571"/>
    <w:rsid w:val="006B0A91"/>
    <w:rsid w:val="006B3083"/>
    <w:rsid w:val="006B4698"/>
    <w:rsid w:val="006C0A83"/>
    <w:rsid w:val="006C1FDB"/>
    <w:rsid w:val="006D296E"/>
    <w:rsid w:val="006D4A6A"/>
    <w:rsid w:val="006E25D1"/>
    <w:rsid w:val="006F31F2"/>
    <w:rsid w:val="006F4FEC"/>
    <w:rsid w:val="00703D8A"/>
    <w:rsid w:val="00712B87"/>
    <w:rsid w:val="00715BA7"/>
    <w:rsid w:val="00737D81"/>
    <w:rsid w:val="007871B2"/>
    <w:rsid w:val="008010FD"/>
    <w:rsid w:val="008239D8"/>
    <w:rsid w:val="00823B8B"/>
    <w:rsid w:val="008443E2"/>
    <w:rsid w:val="008519B9"/>
    <w:rsid w:val="0086159B"/>
    <w:rsid w:val="00865625"/>
    <w:rsid w:val="008716F4"/>
    <w:rsid w:val="00881C89"/>
    <w:rsid w:val="0088685C"/>
    <w:rsid w:val="008921DA"/>
    <w:rsid w:val="008970A9"/>
    <w:rsid w:val="008A73FE"/>
    <w:rsid w:val="008C0F02"/>
    <w:rsid w:val="008C341D"/>
    <w:rsid w:val="008E1BEC"/>
    <w:rsid w:val="008E55C2"/>
    <w:rsid w:val="008E7848"/>
    <w:rsid w:val="008F3840"/>
    <w:rsid w:val="00900FD8"/>
    <w:rsid w:val="00906559"/>
    <w:rsid w:val="0092486F"/>
    <w:rsid w:val="00935C1E"/>
    <w:rsid w:val="00961073"/>
    <w:rsid w:val="0098604F"/>
    <w:rsid w:val="009928B6"/>
    <w:rsid w:val="009C2AE7"/>
    <w:rsid w:val="009C7CC8"/>
    <w:rsid w:val="009D7AE4"/>
    <w:rsid w:val="009E3A08"/>
    <w:rsid w:val="009F216F"/>
    <w:rsid w:val="009F7D2A"/>
    <w:rsid w:val="00A03A2A"/>
    <w:rsid w:val="00A129D5"/>
    <w:rsid w:val="00A2093F"/>
    <w:rsid w:val="00A338EE"/>
    <w:rsid w:val="00A45062"/>
    <w:rsid w:val="00A71CD9"/>
    <w:rsid w:val="00A737E4"/>
    <w:rsid w:val="00A777CD"/>
    <w:rsid w:val="00A82C78"/>
    <w:rsid w:val="00A91B60"/>
    <w:rsid w:val="00AA33D5"/>
    <w:rsid w:val="00AC668B"/>
    <w:rsid w:val="00AD44BD"/>
    <w:rsid w:val="00AF3F42"/>
    <w:rsid w:val="00AF5C79"/>
    <w:rsid w:val="00AF655B"/>
    <w:rsid w:val="00B14A71"/>
    <w:rsid w:val="00B15FBA"/>
    <w:rsid w:val="00B16BFB"/>
    <w:rsid w:val="00B32795"/>
    <w:rsid w:val="00B37405"/>
    <w:rsid w:val="00B52B4F"/>
    <w:rsid w:val="00B53B86"/>
    <w:rsid w:val="00B54427"/>
    <w:rsid w:val="00B546FA"/>
    <w:rsid w:val="00B753FC"/>
    <w:rsid w:val="00B80B92"/>
    <w:rsid w:val="00BA6BA8"/>
    <w:rsid w:val="00BB2D35"/>
    <w:rsid w:val="00BC3668"/>
    <w:rsid w:val="00BE3682"/>
    <w:rsid w:val="00BE3E59"/>
    <w:rsid w:val="00C11963"/>
    <w:rsid w:val="00C13CF0"/>
    <w:rsid w:val="00C338E2"/>
    <w:rsid w:val="00C33A46"/>
    <w:rsid w:val="00C36F86"/>
    <w:rsid w:val="00C4477A"/>
    <w:rsid w:val="00C53CE9"/>
    <w:rsid w:val="00C573C6"/>
    <w:rsid w:val="00C940F7"/>
    <w:rsid w:val="00CA10EF"/>
    <w:rsid w:val="00CC6D6C"/>
    <w:rsid w:val="00CD49A2"/>
    <w:rsid w:val="00CE1DE4"/>
    <w:rsid w:val="00CF53E5"/>
    <w:rsid w:val="00D04BC3"/>
    <w:rsid w:val="00D14A4E"/>
    <w:rsid w:val="00D15E93"/>
    <w:rsid w:val="00D34108"/>
    <w:rsid w:val="00D37ABF"/>
    <w:rsid w:val="00D57460"/>
    <w:rsid w:val="00D622D9"/>
    <w:rsid w:val="00D704A9"/>
    <w:rsid w:val="00D85E79"/>
    <w:rsid w:val="00D969F8"/>
    <w:rsid w:val="00DA6855"/>
    <w:rsid w:val="00DB5D5B"/>
    <w:rsid w:val="00DF21CD"/>
    <w:rsid w:val="00DF71CF"/>
    <w:rsid w:val="00E0483D"/>
    <w:rsid w:val="00E06367"/>
    <w:rsid w:val="00E25CFD"/>
    <w:rsid w:val="00E274B7"/>
    <w:rsid w:val="00E30A77"/>
    <w:rsid w:val="00E71209"/>
    <w:rsid w:val="00E93711"/>
    <w:rsid w:val="00EA3179"/>
    <w:rsid w:val="00EB314E"/>
    <w:rsid w:val="00EC07CF"/>
    <w:rsid w:val="00EC7B81"/>
    <w:rsid w:val="00ED43E1"/>
    <w:rsid w:val="00EF4145"/>
    <w:rsid w:val="00EF6428"/>
    <w:rsid w:val="00F236A0"/>
    <w:rsid w:val="00F40D76"/>
    <w:rsid w:val="00F4351B"/>
    <w:rsid w:val="00F501E0"/>
    <w:rsid w:val="00F575A1"/>
    <w:rsid w:val="00F85C39"/>
    <w:rsid w:val="00F95B4A"/>
    <w:rsid w:val="00FB47AC"/>
    <w:rsid w:val="00FF674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9C6FB"/>
  <w15:docId w15:val="{2D5896B1-6F9D-4D43-A098-66A58F9BA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80B92"/>
    <w:pPr>
      <w:widowControl w:val="0"/>
      <w:autoSpaceDE w:val="0"/>
      <w:autoSpaceDN w:val="0"/>
      <w:spacing w:after="0" w:line="240" w:lineRule="auto"/>
      <w:ind w:left="247"/>
      <w:outlineLvl w:val="0"/>
    </w:pPr>
    <w:rPr>
      <w:rFonts w:ascii="Cambria" w:eastAsia="Cambria" w:hAnsi="Cambria" w:cs="Cambria"/>
      <w:b/>
      <w:bCs/>
      <w:sz w:val="24"/>
      <w:szCs w:val="24"/>
      <w:lang w:val="en-US" w:eastAsia="en-US"/>
    </w:rPr>
  </w:style>
  <w:style w:type="paragraph" w:styleId="Heading2">
    <w:name w:val="heading 2"/>
    <w:basedOn w:val="Normal"/>
    <w:link w:val="Heading2Char"/>
    <w:uiPriority w:val="9"/>
    <w:unhideWhenUsed/>
    <w:qFormat/>
    <w:rsid w:val="00B80B92"/>
    <w:pPr>
      <w:widowControl w:val="0"/>
      <w:autoSpaceDE w:val="0"/>
      <w:autoSpaceDN w:val="0"/>
      <w:spacing w:after="0" w:line="240" w:lineRule="auto"/>
      <w:ind w:left="247"/>
      <w:outlineLvl w:val="1"/>
    </w:pPr>
    <w:rPr>
      <w:rFonts w:ascii="Times New Roman" w:eastAsia="Times New Roman" w:hAnsi="Times New Roman" w:cs="Times New Roman"/>
      <w:b/>
      <w:bCs/>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qFormat/>
    <w:rsid w:val="00415987"/>
    <w:pPr>
      <w:spacing w:after="0" w:line="240" w:lineRule="auto"/>
      <w:jc w:val="both"/>
    </w:pPr>
    <w:rPr>
      <w:rFonts w:ascii="Book Antiqua" w:eastAsia="Times New Roman" w:hAnsi="Book Antiqua" w:cs="Times New Roman"/>
      <w:sz w:val="24"/>
      <w:szCs w:val="24"/>
      <w:lang w:val="en-US" w:bidi="hi-IN"/>
    </w:rPr>
  </w:style>
  <w:style w:type="character" w:customStyle="1" w:styleId="BodyTextChar">
    <w:name w:val="Body Text Char"/>
    <w:basedOn w:val="DefaultParagraphFont"/>
    <w:link w:val="BodyText"/>
    <w:rsid w:val="00415987"/>
    <w:rPr>
      <w:rFonts w:ascii="Book Antiqua" w:eastAsia="Times New Roman" w:hAnsi="Book Antiqua" w:cs="Times New Roman"/>
      <w:sz w:val="24"/>
      <w:szCs w:val="24"/>
      <w:lang w:val="en-US" w:bidi="hi-IN"/>
    </w:rPr>
  </w:style>
  <w:style w:type="paragraph" w:styleId="ListParagraph">
    <w:name w:val="List Paragraph"/>
    <w:basedOn w:val="Normal"/>
    <w:uiPriority w:val="34"/>
    <w:qFormat/>
    <w:rsid w:val="00ED43E1"/>
    <w:pPr>
      <w:ind w:left="720"/>
      <w:contextualSpacing/>
    </w:pPr>
    <w:rPr>
      <w:rFonts w:ascii="Calibri" w:eastAsia="Calibri" w:hAnsi="Calibri" w:cs="Times New Roman"/>
      <w:lang w:val="en-US" w:eastAsia="en-US"/>
    </w:rPr>
  </w:style>
  <w:style w:type="paragraph" w:styleId="BalloonText">
    <w:name w:val="Balloon Text"/>
    <w:basedOn w:val="Normal"/>
    <w:link w:val="BalloonTextChar"/>
    <w:uiPriority w:val="99"/>
    <w:semiHidden/>
    <w:unhideWhenUsed/>
    <w:rsid w:val="009860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604F"/>
    <w:rPr>
      <w:rFonts w:ascii="Tahoma" w:hAnsi="Tahoma" w:cs="Tahoma"/>
      <w:sz w:val="16"/>
      <w:szCs w:val="16"/>
    </w:rPr>
  </w:style>
  <w:style w:type="paragraph" w:styleId="Header">
    <w:name w:val="header"/>
    <w:basedOn w:val="Normal"/>
    <w:link w:val="HeaderChar"/>
    <w:uiPriority w:val="99"/>
    <w:unhideWhenUsed/>
    <w:rsid w:val="008A73FE"/>
    <w:pPr>
      <w:tabs>
        <w:tab w:val="center" w:pos="4680"/>
        <w:tab w:val="right" w:pos="9360"/>
      </w:tabs>
      <w:spacing w:after="0" w:line="240" w:lineRule="auto"/>
    </w:pPr>
    <w:rPr>
      <w:szCs w:val="20"/>
      <w:lang w:val="en-US" w:eastAsia="en-US" w:bidi="hi-IN"/>
    </w:rPr>
  </w:style>
  <w:style w:type="character" w:customStyle="1" w:styleId="HeaderChar">
    <w:name w:val="Header Char"/>
    <w:basedOn w:val="DefaultParagraphFont"/>
    <w:link w:val="Header"/>
    <w:uiPriority w:val="99"/>
    <w:rsid w:val="008A73FE"/>
    <w:rPr>
      <w:szCs w:val="20"/>
      <w:lang w:val="en-US" w:eastAsia="en-US" w:bidi="hi-IN"/>
    </w:rPr>
  </w:style>
  <w:style w:type="table" w:styleId="TableGrid">
    <w:name w:val="Table Grid"/>
    <w:basedOn w:val="TableNormal"/>
    <w:uiPriority w:val="59"/>
    <w:rsid w:val="005964C9"/>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80B92"/>
    <w:rPr>
      <w:rFonts w:ascii="Cambria" w:eastAsia="Cambria" w:hAnsi="Cambria" w:cs="Cambria"/>
      <w:b/>
      <w:bCs/>
      <w:sz w:val="24"/>
      <w:szCs w:val="24"/>
      <w:lang w:val="en-US" w:eastAsia="en-US"/>
    </w:rPr>
  </w:style>
  <w:style w:type="character" w:customStyle="1" w:styleId="Heading2Char">
    <w:name w:val="Heading 2 Char"/>
    <w:basedOn w:val="DefaultParagraphFont"/>
    <w:link w:val="Heading2"/>
    <w:uiPriority w:val="9"/>
    <w:rsid w:val="00B80B92"/>
    <w:rPr>
      <w:rFonts w:ascii="Times New Roman" w:eastAsia="Times New Roman" w:hAnsi="Times New Roman" w:cs="Times New Roman"/>
      <w:b/>
      <w:bCs/>
      <w:sz w:val="20"/>
      <w:szCs w:val="20"/>
      <w:lang w:val="en-US" w:eastAsia="en-US"/>
    </w:rPr>
  </w:style>
  <w:style w:type="paragraph" w:styleId="Title">
    <w:name w:val="Title"/>
    <w:basedOn w:val="Normal"/>
    <w:link w:val="TitleChar"/>
    <w:uiPriority w:val="10"/>
    <w:qFormat/>
    <w:rsid w:val="00B80B92"/>
    <w:pPr>
      <w:widowControl w:val="0"/>
      <w:autoSpaceDE w:val="0"/>
      <w:autoSpaceDN w:val="0"/>
      <w:spacing w:before="1" w:after="0" w:line="240" w:lineRule="auto"/>
      <w:ind w:left="3795"/>
      <w:jc w:val="center"/>
    </w:pPr>
    <w:rPr>
      <w:rFonts w:ascii="Cambria" w:eastAsia="Cambria" w:hAnsi="Cambria" w:cs="Cambria"/>
      <w:b/>
      <w:bCs/>
      <w:sz w:val="26"/>
      <w:szCs w:val="26"/>
      <w:lang w:val="en-US" w:eastAsia="en-US"/>
    </w:rPr>
  </w:style>
  <w:style w:type="character" w:customStyle="1" w:styleId="TitleChar">
    <w:name w:val="Title Char"/>
    <w:basedOn w:val="DefaultParagraphFont"/>
    <w:link w:val="Title"/>
    <w:uiPriority w:val="10"/>
    <w:rsid w:val="00B80B92"/>
    <w:rPr>
      <w:rFonts w:ascii="Cambria" w:eastAsia="Cambria" w:hAnsi="Cambria" w:cs="Cambria"/>
      <w:b/>
      <w:bCs/>
      <w:sz w:val="26"/>
      <w:szCs w:val="26"/>
      <w:lang w:val="en-US" w:eastAsia="en-US"/>
    </w:rPr>
  </w:style>
  <w:style w:type="paragraph" w:customStyle="1" w:styleId="TableParagraph">
    <w:name w:val="Table Paragraph"/>
    <w:basedOn w:val="Normal"/>
    <w:uiPriority w:val="1"/>
    <w:qFormat/>
    <w:rsid w:val="00B80B92"/>
    <w:pPr>
      <w:widowControl w:val="0"/>
      <w:autoSpaceDE w:val="0"/>
      <w:autoSpaceDN w:val="0"/>
      <w:spacing w:after="0" w:line="240" w:lineRule="auto"/>
    </w:pPr>
    <w:rPr>
      <w:rFonts w:ascii="Times New Roman" w:eastAsia="Times New Roman" w:hAnsi="Times New Roman" w:cs="Times New Roman"/>
      <w:lang w:val="en-US" w:eastAsia="en-US"/>
    </w:rPr>
  </w:style>
  <w:style w:type="paragraph" w:customStyle="1" w:styleId="m-151241941768902810ydp94315fa2msonormal">
    <w:name w:val="m_-151241941768902810ydp94315fa2msonormal"/>
    <w:basedOn w:val="Normal"/>
    <w:rsid w:val="006A25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
    <w:name w:val="body"/>
    <w:basedOn w:val="Normal"/>
    <w:rsid w:val="0092486F"/>
    <w:pPr>
      <w:widowControl w:val="0"/>
      <w:autoSpaceDE w:val="0"/>
      <w:autoSpaceDN w:val="0"/>
      <w:spacing w:before="140" w:after="140" w:line="240" w:lineRule="auto"/>
      <w:ind w:right="113"/>
      <w:jc w:val="both"/>
    </w:pPr>
    <w:rPr>
      <w:rFonts w:ascii="Arial" w:eastAsia="Times New Roman" w:hAnsi="Arial" w:cs="Arial"/>
      <w:sz w:val="20"/>
      <w:szCs w:val="20"/>
      <w:lang w:val="en-US" w:eastAsia="en-US"/>
    </w:rPr>
  </w:style>
  <w:style w:type="paragraph" w:styleId="NormalWeb">
    <w:name w:val="Normal (Web)"/>
    <w:basedOn w:val="Normal"/>
    <w:uiPriority w:val="99"/>
    <w:unhideWhenUsed/>
    <w:rsid w:val="002F1F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B522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1354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usiness-standard.com/topic/dabur" TargetMode="External"/><Relationship Id="rId13" Type="http://schemas.openxmlformats.org/officeDocument/2006/relationships/hyperlink" Target="https://brandequity.economictimes.indiatimes.com/tag/tata+consumer+products" TargetMode="External"/><Relationship Id="rId3" Type="http://schemas.openxmlformats.org/officeDocument/2006/relationships/styles" Target="styles.xml"/><Relationship Id="rId7" Type="http://schemas.openxmlformats.org/officeDocument/2006/relationships/hyperlink" Target="https://www.business-standard.com/topic/dabur" TargetMode="External"/><Relationship Id="rId12" Type="http://schemas.openxmlformats.org/officeDocument/2006/relationships/hyperlink" Target="https://brandequity.economictimes.indiatimes.com/tag/amazon+prime+video"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business-standard.com/topic/dabur" TargetMode="External"/><Relationship Id="rId11" Type="http://schemas.openxmlformats.org/officeDocument/2006/relationships/hyperlink" Target="https://brandequity.economictimes.indiatimes.com/tag/streaming" TargetMode="External"/><Relationship Id="rId5" Type="http://schemas.openxmlformats.org/officeDocument/2006/relationships/webSettings" Target="webSettings.xml"/><Relationship Id="rId15" Type="http://schemas.openxmlformats.org/officeDocument/2006/relationships/hyperlink" Target="https://brandequity.economictimes.indiatimes.com/tag/tvf" TargetMode="External"/><Relationship Id="rId10" Type="http://schemas.openxmlformats.org/officeDocument/2006/relationships/hyperlink" Target="https://brandequity.economictimes.indiatimes.com/tag/tata+tea+gold"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brandequity.economictimes.indiatimes.com/news/digit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E68EB7-1687-43DE-AD89-4939B62EA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3</Pages>
  <Words>1461</Words>
  <Characters>8333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Windows User</cp:lastModifiedBy>
  <cp:revision>204</cp:revision>
  <cp:lastPrinted>2022-01-05T05:46:00Z</cp:lastPrinted>
  <dcterms:created xsi:type="dcterms:W3CDTF">2021-10-13T12:15:00Z</dcterms:created>
  <dcterms:modified xsi:type="dcterms:W3CDTF">2022-05-25T07:32:00Z</dcterms:modified>
</cp:coreProperties>
</file>