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CA4" w:rsidRDefault="00690767" w14:paraId="058AF52A" w14:textId="18056AF7">
      <w:r w:rsidR="067C1EF1">
        <w:rPr/>
        <w:t>A proposito di</w:t>
      </w:r>
      <w:r w:rsidR="005D2DE5">
        <w:rPr/>
        <w:t xml:space="preserve"> vaccinazioni </w:t>
      </w:r>
      <w:r w:rsidR="005D2DE5">
        <w:rPr/>
        <w:t>Covid</w:t>
      </w:r>
      <w:r w:rsidR="27FBB422">
        <w:rPr/>
        <w:t>. Gennaio 2021.</w:t>
      </w:r>
    </w:p>
    <w:p w:rsidR="69CB743E" w:rsidP="2E7B0850" w:rsidRDefault="69CB743E" w14:paraId="54695651" w14:textId="31950EF9">
      <w:pPr>
        <w:pStyle w:val="Normale"/>
      </w:pPr>
      <w:r w:rsidR="69CB743E">
        <w:rPr/>
        <w:t>Diamo un’occhiata più da vicino ai dati disponibili.</w:t>
      </w:r>
    </w:p>
    <w:p w:rsidR="00690767" w:rsidRDefault="00690767" w14:paraId="71BD6A3A" w14:textId="5E17745E">
      <w:r>
        <w:t xml:space="preserve">Le serie considerate iniziano il </w:t>
      </w:r>
      <w:r w:rsidR="005C2A3B">
        <w:t>1° gennaio</w:t>
      </w:r>
      <w:r>
        <w:t>, i dati provengono dal repository Open Data del Commissario straordinario per l’emergenza.</w:t>
      </w:r>
    </w:p>
    <w:p w:rsidR="00690767" w:rsidRDefault="00690767" w14:paraId="1AB73CF1" w14:textId="4C3904FA">
      <w:r>
        <w:t xml:space="preserve">I dati </w:t>
      </w:r>
      <w:r w:rsidR="005C2A3B">
        <w:t>disponibili sono quindi limitati per profondità temporale e per completezza nella definizione dello scenario.</w:t>
      </w:r>
    </w:p>
    <w:p w:rsidR="00AB40B0" w:rsidRDefault="005C2A3B" w14:paraId="2262B4CB" w14:textId="3FBEA47E">
      <w:r>
        <w:t>L’uso della regressione lineare in questo contesto non è certo impeccabile ma ci permette di fare alcune consid</w:t>
      </w:r>
      <w:r w:rsidR="005D2DE5">
        <w:t>erazioni preliminari sull’andamento delle attività.</w:t>
      </w:r>
    </w:p>
    <w:p w:rsidR="005D2DE5" w:rsidRDefault="005D2DE5" w14:paraId="749B884E" w14:textId="5F07430F">
      <w:r w:rsidR="005D2DE5">
        <w:rPr/>
        <w:t xml:space="preserve">Per l’elaborazione è stato utilizzato un foglio Excel, i dati </w:t>
      </w:r>
      <w:proofErr w:type="spellStart"/>
      <w:r w:rsidRPr="7B58B90A" w:rsidR="005D2DE5">
        <w:rPr>
          <w:i w:val="1"/>
          <w:iCs w:val="1"/>
        </w:rPr>
        <w:t>raw</w:t>
      </w:r>
      <w:proofErr w:type="spellEnd"/>
      <w:r w:rsidR="005D2DE5">
        <w:rPr/>
        <w:t xml:space="preserve"> delle vaccinazioni sono stati riorganizzati in una tabella pivot, da questa sono stati estratti i dati per regione, calcolate le regressioni basandoci sui dati 1-10 Gennaio, e presentati in grafico.</w:t>
      </w:r>
    </w:p>
    <w:p w:rsidR="005D2DE5" w:rsidRDefault="005D2DE5" w14:paraId="34A47323" w14:textId="7952579E">
      <w:r w:rsidR="005D2DE5">
        <w:rPr/>
        <w:t xml:space="preserve">Nel foglio </w:t>
      </w:r>
      <w:r w:rsidRPr="7B58B90A" w:rsidR="005D2DE5">
        <w:rPr>
          <w:b w:val="1"/>
          <w:bCs w:val="1"/>
        </w:rPr>
        <w:t>grafici</w:t>
      </w:r>
      <w:r w:rsidR="005D2DE5">
        <w:rPr/>
        <w:t xml:space="preserve"> sono presentati alcuni dei diagrammi riferiti a </w:t>
      </w:r>
      <w:r w:rsidR="6B259273">
        <w:rPr/>
        <w:t>R</w:t>
      </w:r>
      <w:r w:rsidR="005D2DE5">
        <w:rPr/>
        <w:t>egioni ed il diagramma nazionale.</w:t>
      </w:r>
    </w:p>
    <w:p w:rsidR="005D2DE5" w:rsidRDefault="003D0B78" w14:paraId="3A93EC3B" w14:textId="05BABCDA">
      <w:r w:rsidR="003D0B78">
        <w:rPr/>
        <w:t xml:space="preserve">Possiamo immediatamente notare le disuniformità di comportamento, nel bene o nel male, possiamo dire che ogni </w:t>
      </w:r>
      <w:r w:rsidR="71B0CDAE">
        <w:rPr/>
        <w:t>R</w:t>
      </w:r>
      <w:r w:rsidR="003D0B78">
        <w:rPr/>
        <w:t>egione si è organizzata in modo indipendente.</w:t>
      </w:r>
    </w:p>
    <w:p w:rsidR="003D0B78" w:rsidRDefault="003D0B78" w14:paraId="48D579B2" w14:textId="528CE2CA">
      <w:r w:rsidR="003D0B78">
        <w:rPr/>
        <w:t>Alcune hanno avviato la vaccinazione sulle RSA in modo massiccio, mentre altre non hanno ritenuto di porre molto impegno su questo settore</w:t>
      </w:r>
      <w:r w:rsidR="3BAFC7FC">
        <w:rPr/>
        <w:t>. S</w:t>
      </w:r>
      <w:r w:rsidR="003D0B78">
        <w:rPr/>
        <w:t>embra però che questo impegno non abbia avuto influenza sul totale delle attività.</w:t>
      </w:r>
    </w:p>
    <w:p w:rsidR="003D0B78" w:rsidRDefault="003D0B78" w14:paraId="183818D0" w14:textId="4EEADB97">
      <w:r w:rsidR="003D0B78">
        <w:rPr/>
        <w:t xml:space="preserve">Dal punto di vista della continuità, </w:t>
      </w:r>
      <w:r w:rsidR="5D4C3AED">
        <w:rPr/>
        <w:t>ad</w:t>
      </w:r>
      <w:r w:rsidR="003D0B78">
        <w:rPr/>
        <w:t xml:space="preserve"> esempio, si vede che alcune regioni</w:t>
      </w:r>
      <w:r w:rsidR="53C840AA">
        <w:rPr/>
        <w:t xml:space="preserve"> - </w:t>
      </w:r>
      <w:r w:rsidR="003D0B78">
        <w:rPr/>
        <w:t>come la Campania</w:t>
      </w:r>
      <w:r w:rsidR="29381603">
        <w:rPr/>
        <w:t xml:space="preserve"> -</w:t>
      </w:r>
      <w:r w:rsidR="003D0B78">
        <w:rPr/>
        <w:t xml:space="preserve"> hanno optato per la vaccinazione “7 giorni su 7”</w:t>
      </w:r>
      <w:r w:rsidR="002116D9">
        <w:rPr/>
        <w:t xml:space="preserve">, in altre </w:t>
      </w:r>
      <w:r w:rsidR="470F6C85">
        <w:rPr/>
        <w:t>R</w:t>
      </w:r>
      <w:r w:rsidR="002116D9">
        <w:rPr/>
        <w:t>egioni nelle giornate festive c’</w:t>
      </w:r>
      <w:r w:rsidR="33450F01">
        <w:rPr/>
        <w:t>è</w:t>
      </w:r>
      <w:r w:rsidR="002116D9">
        <w:rPr/>
        <w:t xml:space="preserve"> stato un sensibile rallentamento delle attività; l’utilizzo delle strutture 7 giorni </w:t>
      </w:r>
      <w:r w:rsidR="70D25AFA">
        <w:rPr/>
        <w:t xml:space="preserve">su 7 </w:t>
      </w:r>
      <w:r w:rsidR="002116D9">
        <w:rPr/>
        <w:t>ha permesso alla Campania di raggiungere per prima l’utilizzo totale del vaccino disponibile.</w:t>
      </w:r>
    </w:p>
    <w:p w:rsidR="00BF2C3E" w:rsidRDefault="00BF2C3E" w14:paraId="40A94D43" w14:textId="241D5F9A">
      <w:r w:rsidR="00BF2C3E">
        <w:rPr/>
        <w:t xml:space="preserve">Nella tabella </w:t>
      </w:r>
      <w:r w:rsidRPr="7B58B90A" w:rsidR="00BF2C3E">
        <w:rPr>
          <w:b w:val="1"/>
          <w:bCs w:val="1"/>
        </w:rPr>
        <w:t xml:space="preserve">esaurimento </w:t>
      </w:r>
      <w:r w:rsidR="00BF2C3E">
        <w:rPr/>
        <w:t>è stato calcolato il numero dei giorni che ogni regione impiegherà per esaurire la disponibilità attuale nell’ipotesi di numero vaccinazioni pari a quelle in regressione per il giorno 10.</w:t>
      </w:r>
    </w:p>
    <w:p w:rsidR="00BF2C3E" w:rsidRDefault="00BF2C3E" w14:paraId="15E96A0B" w14:textId="2CB2B889">
      <w:r>
        <w:t>La valutazione è incompleta per carenza di dati, prima fra tutte è importante conoscere, almeno in modo approssimativo, il numero di dosi in più ricavate dal frazionamento, il numero delle postazioni attivate per ogni regione, le unità mobili.</w:t>
      </w:r>
    </w:p>
    <w:p w:rsidR="00AC1BD7" w:rsidRDefault="00AC1BD7" w14:paraId="2162F7BB" w14:textId="7D5476A9">
      <w:r w:rsidR="00BF2C3E">
        <w:rPr/>
        <w:t>È evidente che i ritmi attuali sono incompatibili con l’urgenza degli obiettivi della vaccinazione</w:t>
      </w:r>
      <w:r w:rsidR="05ACD74C">
        <w:rPr/>
        <w:t xml:space="preserve">; </w:t>
      </w:r>
      <w:r w:rsidR="007C0BD4">
        <w:rPr/>
        <w:t xml:space="preserve">ai ritmi attuali di 80.000 inoculazioni al giorno, a fine giugno si avranno </w:t>
      </w:r>
      <w:r w:rsidR="003648B7">
        <w:rPr/>
        <w:t>al massimo 6 milioni di vaccinati.</w:t>
      </w:r>
      <w:r w:rsidR="7D6D4CFF">
        <w:rPr/>
        <w:t xml:space="preserve"> </w:t>
      </w:r>
    </w:p>
    <w:p w:rsidR="00AC1BD7" w:rsidRDefault="00AC1BD7" w14:paraId="54486AF3" w14:textId="5379DD71">
      <w:r w:rsidR="7D6D4CFF">
        <w:rPr/>
        <w:t>Come si vede, alcune regioni hanno tassi di crescita del nu</w:t>
      </w:r>
      <w:r w:rsidR="5A86D275">
        <w:rPr/>
        <w:t xml:space="preserve">mero giornaliero di vaccinazioni </w:t>
      </w:r>
      <w:r w:rsidR="526F092E">
        <w:rPr/>
        <w:t>molto più bassi delle regioni virtuose.</w:t>
      </w:r>
    </w:p>
    <w:p w:rsidR="00AC1BD7" w:rsidRDefault="00AC1BD7" w14:paraId="14680A9A" w14:textId="3FA855BA">
      <w:r w:rsidR="00AC1BD7">
        <w:rPr/>
        <w:t>Ma quest</w:t>
      </w:r>
      <w:r w:rsidR="0D598828">
        <w:rPr/>
        <w:t>a</w:t>
      </w:r>
      <w:r w:rsidR="00AC1BD7">
        <w:rPr/>
        <w:t xml:space="preserve"> è un’altra storia.</w:t>
      </w:r>
    </w:p>
    <w:sectPr w:rsidR="00AC1BD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0767"/>
    <w:rsid w:val="002116D9"/>
    <w:rsid w:val="00290CA4"/>
    <w:rsid w:val="003648B7"/>
    <w:rsid w:val="003D0B78"/>
    <w:rsid w:val="005C2A3B"/>
    <w:rsid w:val="005D2DE5"/>
    <w:rsid w:val="00690767"/>
    <w:rsid w:val="007C0BD4"/>
    <w:rsid w:val="00AB40B0"/>
    <w:rsid w:val="00AC1BD7"/>
    <w:rsid w:val="00BF2C3E"/>
    <w:rsid w:val="05ACD74C"/>
    <w:rsid w:val="067C1EF1"/>
    <w:rsid w:val="0AE2A29F"/>
    <w:rsid w:val="0D598828"/>
    <w:rsid w:val="0E1A4361"/>
    <w:rsid w:val="10660EB6"/>
    <w:rsid w:val="27FBB422"/>
    <w:rsid w:val="29381603"/>
    <w:rsid w:val="2BDF1785"/>
    <w:rsid w:val="2E7B0850"/>
    <w:rsid w:val="33450F01"/>
    <w:rsid w:val="3741F541"/>
    <w:rsid w:val="3A1CA5A7"/>
    <w:rsid w:val="3A24C503"/>
    <w:rsid w:val="3BAFC7FC"/>
    <w:rsid w:val="470F6C85"/>
    <w:rsid w:val="4E0C3035"/>
    <w:rsid w:val="4FB8D391"/>
    <w:rsid w:val="526F092E"/>
    <w:rsid w:val="53C840AA"/>
    <w:rsid w:val="541790F1"/>
    <w:rsid w:val="54BC65A9"/>
    <w:rsid w:val="5A86D275"/>
    <w:rsid w:val="5BD5AF93"/>
    <w:rsid w:val="5D4C3AED"/>
    <w:rsid w:val="5FB3FB3E"/>
    <w:rsid w:val="621A0AC9"/>
    <w:rsid w:val="62D72D45"/>
    <w:rsid w:val="64D4B73C"/>
    <w:rsid w:val="69CB743E"/>
    <w:rsid w:val="6B259273"/>
    <w:rsid w:val="70D25AFA"/>
    <w:rsid w:val="71B0CDAE"/>
    <w:rsid w:val="79D8BBE1"/>
    <w:rsid w:val="7B58B90A"/>
    <w:rsid w:val="7D6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0263"/>
  <w15:chartTrackingRefBased/>
  <w15:docId w15:val="{75623F35-9E55-4846-9420-6695FE12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DE44B480CF4446B6D8FAD3929A4DB5" ma:contentTypeVersion="12" ma:contentTypeDescription="Creare un nuovo documento." ma:contentTypeScope="" ma:versionID="03a11040c32b2e2fb722af3b6024e9ed">
  <xsd:schema xmlns:xsd="http://www.w3.org/2001/XMLSchema" xmlns:xs="http://www.w3.org/2001/XMLSchema" xmlns:p="http://schemas.microsoft.com/office/2006/metadata/properties" xmlns:ns3="9fb4cbb2-c95e-42f5-9dff-935d7c02f2dc" xmlns:ns4="55980a7e-06c5-4926-ad3d-82594018a6dc" targetNamespace="http://schemas.microsoft.com/office/2006/metadata/properties" ma:root="true" ma:fieldsID="b66ae87cb25009dd45862dd94d8a8a2e" ns3:_="" ns4:_="">
    <xsd:import namespace="9fb4cbb2-c95e-42f5-9dff-935d7c02f2dc"/>
    <xsd:import namespace="55980a7e-06c5-4926-ad3d-82594018a6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4cbb2-c95e-42f5-9dff-935d7c02f2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80a7e-06c5-4926-ad3d-82594018a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B11C8-6AE4-4931-B87D-B7D17B020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4cbb2-c95e-42f5-9dff-935d7c02f2dc"/>
    <ds:schemaRef ds:uri="55980a7e-06c5-4926-ad3d-82594018a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C6B883-3DC1-4140-AB0A-61112AB04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1EE38-C5D3-46D2-A962-D80FC7F255DB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5980a7e-06c5-4926-ad3d-82594018a6dc"/>
    <ds:schemaRef ds:uri="http://purl.org/dc/elements/1.1/"/>
    <ds:schemaRef ds:uri="9fb4cbb2-c95e-42f5-9dff-935d7c02f2dc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Pierangelo Satriano</dc:creator>
  <keywords/>
  <dc:description/>
  <lastModifiedBy>Pierangelo Satriano</lastModifiedBy>
  <revision>6</revision>
  <dcterms:created xsi:type="dcterms:W3CDTF">2021-01-11T12:02:00.0000000Z</dcterms:created>
  <dcterms:modified xsi:type="dcterms:W3CDTF">2021-01-11T17:24:30.7524302Z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0x0101009ADE44B480CF4446B6D8FAD3929A4DB5</vt:lpwstr>
  </property>
</Properties>
</file>