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6E" w:rsidRDefault="0063286E" w:rsidP="003878C8">
      <w:pPr>
        <w:pStyle w:val="Title"/>
      </w:pPr>
      <w:r>
        <w:t>CMPSC 497C</w:t>
      </w:r>
      <w:r w:rsidR="001E7ED3">
        <w:t xml:space="preserve"> Lab10: Web App Hacking</w:t>
      </w:r>
    </w:p>
    <w:p w:rsidR="0063286E" w:rsidRDefault="00D31025" w:rsidP="003878C8">
      <w:pPr>
        <w:pStyle w:val="Heading2"/>
      </w:pPr>
      <w:r>
        <w:t xml:space="preserve">Configure </w:t>
      </w:r>
      <w:proofErr w:type="spellStart"/>
      <w:r>
        <w:t>Webgoat</w:t>
      </w:r>
      <w:proofErr w:type="spellEnd"/>
      <w:r>
        <w:t>: a broken web app for security testing</w:t>
      </w:r>
    </w:p>
    <w:p w:rsidR="00580953" w:rsidRDefault="00580953" w:rsidP="00580953">
      <w:r>
        <w:t>The following actions are done in Windows!</w:t>
      </w:r>
    </w:p>
    <w:p w:rsidR="00A744F2" w:rsidRDefault="00580953" w:rsidP="00580953">
      <w:pPr>
        <w:pStyle w:val="ListParagraph"/>
        <w:numPr>
          <w:ilvl w:val="0"/>
          <w:numId w:val="9"/>
        </w:numPr>
      </w:pPr>
      <w:r>
        <w:t>D</w:t>
      </w:r>
      <w:r w:rsidR="00C67935">
        <w:t xml:space="preserve">ownload </w:t>
      </w:r>
      <w:proofErr w:type="spellStart"/>
      <w:r w:rsidR="00C67935">
        <w:t>Webgoat</w:t>
      </w:r>
      <w:proofErr w:type="spellEnd"/>
      <w:r w:rsidR="00C67935">
        <w:t xml:space="preserve"> from: </w:t>
      </w:r>
      <w:hyperlink r:id="rId9" w:history="1">
        <w:r w:rsidRPr="00673C1E">
          <w:rPr>
            <w:rStyle w:val="Hyperlink"/>
          </w:rPr>
          <w:t>http://code.google.com/p/webgoat/downloads/detail?name=WebGoat-5.4-OWASP_Standard_Win32.zip</w:t>
        </w:r>
      </w:hyperlink>
    </w:p>
    <w:p w:rsidR="009E5518" w:rsidRDefault="00580953" w:rsidP="00C67935">
      <w:pPr>
        <w:pStyle w:val="ListParagraph"/>
        <w:numPr>
          <w:ilvl w:val="0"/>
          <w:numId w:val="9"/>
        </w:numPr>
      </w:pPr>
      <w:r>
        <w:t xml:space="preserve">Right click to decompress the </w:t>
      </w:r>
      <w:proofErr w:type="gramStart"/>
      <w:r>
        <w:t>package,</w:t>
      </w:r>
      <w:proofErr w:type="gramEnd"/>
      <w:r w:rsidR="009E5518">
        <w:t xml:space="preserve"> and you will have a folder of </w:t>
      </w:r>
      <w:proofErr w:type="spellStart"/>
      <w:r w:rsidR="009E5518">
        <w:t>webgoat</w:t>
      </w:r>
      <w:proofErr w:type="spellEnd"/>
      <w:r w:rsidR="009E5518">
        <w:t>; next e</w:t>
      </w:r>
      <w:r>
        <w:t>nter the folder, double click ‘</w:t>
      </w:r>
      <w:r w:rsidRPr="00580953">
        <w:rPr>
          <w:b/>
          <w:color w:val="FF0000"/>
        </w:rPr>
        <w:t>webgoat.bat</w:t>
      </w:r>
      <w:r>
        <w:t>’ to start the service.</w:t>
      </w:r>
    </w:p>
    <w:p w:rsidR="009E5518" w:rsidRDefault="009E5518" w:rsidP="00292E86">
      <w:pPr>
        <w:pStyle w:val="ListParagraph"/>
        <w:numPr>
          <w:ilvl w:val="0"/>
          <w:numId w:val="9"/>
        </w:numPr>
      </w:pPr>
      <w:r>
        <w:t>Now your</w:t>
      </w:r>
      <w:r w:rsidR="001702A3">
        <w:t xml:space="preserve"> </w:t>
      </w:r>
      <w:proofErr w:type="spellStart"/>
      <w:r w:rsidR="00111C8A">
        <w:t>webgoat</w:t>
      </w:r>
      <w:proofErr w:type="spellEnd"/>
      <w:r w:rsidR="00111C8A">
        <w:t xml:space="preserve"> is start</w:t>
      </w:r>
      <w:r w:rsidR="00292E86">
        <w:t>ed; open the</w:t>
      </w:r>
      <w:r w:rsidR="003D4ABC">
        <w:t xml:space="preserve"> </w:t>
      </w:r>
      <w:r w:rsidR="00580953">
        <w:rPr>
          <w:b/>
          <w:highlight w:val="yellow"/>
        </w:rPr>
        <w:t>F</w:t>
      </w:r>
      <w:r w:rsidR="00580953" w:rsidRPr="00580953">
        <w:rPr>
          <w:b/>
          <w:highlight w:val="yellow"/>
        </w:rPr>
        <w:t>irefox</w:t>
      </w:r>
      <w:r w:rsidR="00292E86">
        <w:t xml:space="preserve"> browser to test it, the </w:t>
      </w:r>
      <w:r w:rsidR="00F02CBD">
        <w:t>URL</w:t>
      </w:r>
      <w:r w:rsidR="00292E86">
        <w:t xml:space="preserve"> is: </w:t>
      </w:r>
      <w:hyperlink r:id="rId10" w:history="1">
        <w:r w:rsidR="00292E86" w:rsidRPr="003C7277">
          <w:rPr>
            <w:rStyle w:val="Hyperlink"/>
          </w:rPr>
          <w:t>http://localhost/WebGoat/attack</w:t>
        </w:r>
      </w:hyperlink>
    </w:p>
    <w:p w:rsidR="00111C8A" w:rsidRDefault="00111C8A" w:rsidP="00C67935">
      <w:pPr>
        <w:pStyle w:val="ListParagraph"/>
        <w:numPr>
          <w:ilvl w:val="0"/>
          <w:numId w:val="9"/>
        </w:numPr>
        <w:rPr>
          <w:sz w:val="32"/>
        </w:rPr>
      </w:pPr>
      <w:r>
        <w:t xml:space="preserve">Login credential: </w:t>
      </w:r>
      <w:proofErr w:type="spellStart"/>
      <w:r w:rsidRPr="00111C8A">
        <w:rPr>
          <w:sz w:val="32"/>
          <w:highlight w:val="yellow"/>
        </w:rPr>
        <w:t>guest:guest</w:t>
      </w:r>
      <w:proofErr w:type="spellEnd"/>
    </w:p>
    <w:p w:rsidR="00AB40D2" w:rsidRDefault="00AB40D2"/>
    <w:p w:rsidR="00740AA1" w:rsidRDefault="00111C8A" w:rsidP="00CF0465">
      <w:pPr>
        <w:pStyle w:val="Heading2"/>
      </w:pPr>
      <w:r>
        <w:t>Configure Burp suite as a web proxy for your browser</w:t>
      </w:r>
    </w:p>
    <w:p w:rsidR="00453800" w:rsidRDefault="00E5434B" w:rsidP="005C2F75">
      <w:proofErr w:type="gramStart"/>
      <w:r w:rsidRPr="00E5434B">
        <w:t>go</w:t>
      </w:r>
      <w:proofErr w:type="gramEnd"/>
      <w:r w:rsidRPr="00E5434B">
        <w:t xml:space="preserve"> to the Firefox menu, click on Options, click on Advanced, go to the Network tab, and click on the Settings button in the Connection section. Select the "Manual proxy configuration" radio button. Enter your Burp Proxy listener address in the "HTTP proxy" field (by default, 127.0.0.1). Enter your Burp Proxy listener port in the "Port" field (by default, 8080). Make sure the "Use this proxy server for all protocols" box is checked. Delete anything that appears in the "No proxy for" field. Then click "OK" to close all of the options dialogs.</w:t>
      </w:r>
    </w:p>
    <w:p w:rsidR="00AB40D2" w:rsidRDefault="00AB40D2"/>
    <w:p w:rsidR="00111C8A" w:rsidRDefault="00C531C8" w:rsidP="00111C8A">
      <w:pPr>
        <w:pStyle w:val="Heading2"/>
      </w:pPr>
      <w:r>
        <w:t>Drills</w:t>
      </w:r>
      <w:r w:rsidR="00111C8A">
        <w:t xml:space="preserve"> – </w:t>
      </w:r>
      <w:proofErr w:type="spellStart"/>
      <w:r w:rsidR="00D92C89">
        <w:t>Webgoat</w:t>
      </w:r>
      <w:proofErr w:type="spellEnd"/>
      <w:r w:rsidR="00D92C89">
        <w:t xml:space="preserve"> drills</w:t>
      </w:r>
    </w:p>
    <w:tbl>
      <w:tblPr>
        <w:tblStyle w:val="TableGrid"/>
        <w:tblW w:w="0" w:type="auto"/>
        <w:tblLook w:val="04A0" w:firstRow="1" w:lastRow="0" w:firstColumn="1" w:lastColumn="0" w:noHBand="0" w:noVBand="1"/>
      </w:tblPr>
      <w:tblGrid>
        <w:gridCol w:w="918"/>
        <w:gridCol w:w="1908"/>
        <w:gridCol w:w="3571"/>
        <w:gridCol w:w="3179"/>
      </w:tblGrid>
      <w:tr w:rsidR="00AA5BBE" w:rsidRPr="001466A8" w:rsidTr="001466A8">
        <w:tc>
          <w:tcPr>
            <w:tcW w:w="918" w:type="dxa"/>
            <w:vAlign w:val="center"/>
          </w:tcPr>
          <w:p w:rsidR="00AA5BBE" w:rsidRPr="001466A8" w:rsidRDefault="00AA5BBE" w:rsidP="007A740C">
            <w:pPr>
              <w:pStyle w:val="NoSpacing"/>
              <w:jc w:val="center"/>
              <w:rPr>
                <w:b/>
              </w:rPr>
            </w:pPr>
            <w:r w:rsidRPr="001466A8">
              <w:rPr>
                <w:b/>
              </w:rPr>
              <w:t>Drill ID</w:t>
            </w:r>
          </w:p>
        </w:tc>
        <w:tc>
          <w:tcPr>
            <w:tcW w:w="1908" w:type="dxa"/>
          </w:tcPr>
          <w:p w:rsidR="00AA5BBE" w:rsidRPr="001466A8" w:rsidRDefault="00AA5BBE" w:rsidP="00DA2035">
            <w:pPr>
              <w:pStyle w:val="NoSpacing"/>
              <w:rPr>
                <w:b/>
              </w:rPr>
            </w:pPr>
            <w:proofErr w:type="spellStart"/>
            <w:r w:rsidRPr="001466A8">
              <w:rPr>
                <w:b/>
              </w:rPr>
              <w:t>WebGoat</w:t>
            </w:r>
            <w:proofErr w:type="spellEnd"/>
            <w:r w:rsidRPr="001466A8">
              <w:rPr>
                <w:b/>
              </w:rPr>
              <w:t xml:space="preserve"> section</w:t>
            </w:r>
          </w:p>
        </w:tc>
        <w:tc>
          <w:tcPr>
            <w:tcW w:w="3571" w:type="dxa"/>
          </w:tcPr>
          <w:p w:rsidR="00AA5BBE" w:rsidRPr="001466A8" w:rsidRDefault="00AA5BBE" w:rsidP="00DA2035">
            <w:pPr>
              <w:pStyle w:val="NoSpacing"/>
              <w:rPr>
                <w:b/>
              </w:rPr>
            </w:pPr>
            <w:r w:rsidRPr="001466A8">
              <w:rPr>
                <w:b/>
              </w:rPr>
              <w:t>Module</w:t>
            </w:r>
          </w:p>
        </w:tc>
        <w:tc>
          <w:tcPr>
            <w:tcW w:w="3179" w:type="dxa"/>
          </w:tcPr>
          <w:p w:rsidR="00AA5BBE" w:rsidRPr="006E1DDA" w:rsidRDefault="00AA5BBE" w:rsidP="001466A8">
            <w:pPr>
              <w:pStyle w:val="NoSpacing"/>
              <w:jc w:val="center"/>
              <w:rPr>
                <w:b/>
                <w:color w:val="FF0000"/>
              </w:rPr>
            </w:pPr>
            <w:bookmarkStart w:id="0" w:name="_GoBack"/>
            <w:bookmarkEnd w:id="0"/>
          </w:p>
        </w:tc>
      </w:tr>
      <w:tr w:rsidR="00AA5BBE" w:rsidTr="001466A8">
        <w:tc>
          <w:tcPr>
            <w:tcW w:w="918" w:type="dxa"/>
            <w:vAlign w:val="center"/>
          </w:tcPr>
          <w:p w:rsidR="00AA5BBE" w:rsidRDefault="00AA5BBE" w:rsidP="007A740C">
            <w:pPr>
              <w:pStyle w:val="NoSpacing"/>
              <w:jc w:val="center"/>
            </w:pPr>
          </w:p>
        </w:tc>
        <w:tc>
          <w:tcPr>
            <w:tcW w:w="1908" w:type="dxa"/>
          </w:tcPr>
          <w:p w:rsidR="00AA5BBE" w:rsidRDefault="00AA5BBE" w:rsidP="00DA2035">
            <w:pPr>
              <w:pStyle w:val="NoSpacing"/>
            </w:pPr>
            <w:r>
              <w:t>Intro</w:t>
            </w:r>
          </w:p>
        </w:tc>
        <w:tc>
          <w:tcPr>
            <w:tcW w:w="3571" w:type="dxa"/>
          </w:tcPr>
          <w:p w:rsidR="00AA5BBE" w:rsidRDefault="00AA5BBE" w:rsidP="00DA2035">
            <w:pPr>
              <w:pStyle w:val="NoSpacing"/>
            </w:pPr>
            <w:r>
              <w:t xml:space="preserve">How to work with </w:t>
            </w:r>
            <w:proofErr w:type="spellStart"/>
            <w:r>
              <w:t>WebGoat</w:t>
            </w:r>
            <w:proofErr w:type="spellEnd"/>
          </w:p>
        </w:tc>
        <w:tc>
          <w:tcPr>
            <w:tcW w:w="3179" w:type="dxa"/>
          </w:tcPr>
          <w:p w:rsidR="00AA5BBE" w:rsidRPr="006E1DDA" w:rsidRDefault="00AA5BBE" w:rsidP="00DA2035">
            <w:pPr>
              <w:pStyle w:val="NoSpacing"/>
              <w:rPr>
                <w:color w:val="FF0000"/>
              </w:rPr>
            </w:pPr>
          </w:p>
        </w:tc>
      </w:tr>
      <w:tr w:rsidR="00AA5BBE" w:rsidTr="001466A8">
        <w:tc>
          <w:tcPr>
            <w:tcW w:w="918" w:type="dxa"/>
            <w:vAlign w:val="center"/>
          </w:tcPr>
          <w:p w:rsidR="00AA5BBE" w:rsidRDefault="00AA5BBE" w:rsidP="007A740C">
            <w:pPr>
              <w:pStyle w:val="NoSpacing"/>
              <w:jc w:val="center"/>
            </w:pPr>
          </w:p>
        </w:tc>
        <w:tc>
          <w:tcPr>
            <w:tcW w:w="1908" w:type="dxa"/>
          </w:tcPr>
          <w:p w:rsidR="00AA5BBE" w:rsidRDefault="00AA5BBE" w:rsidP="00DA2035">
            <w:pPr>
              <w:pStyle w:val="NoSpacing"/>
            </w:pPr>
            <w:r>
              <w:t xml:space="preserve">General </w:t>
            </w:r>
          </w:p>
        </w:tc>
        <w:tc>
          <w:tcPr>
            <w:tcW w:w="3571" w:type="dxa"/>
          </w:tcPr>
          <w:p w:rsidR="00AA5BBE" w:rsidRDefault="00AA5BBE" w:rsidP="00DA2035">
            <w:pPr>
              <w:pStyle w:val="NoSpacing"/>
            </w:pPr>
            <w:r>
              <w:t>Http Basics</w:t>
            </w:r>
          </w:p>
        </w:tc>
        <w:tc>
          <w:tcPr>
            <w:tcW w:w="3179" w:type="dxa"/>
          </w:tcPr>
          <w:p w:rsidR="00AA5BBE" w:rsidRPr="006E1DDA" w:rsidRDefault="00AA5BBE" w:rsidP="00DA2035">
            <w:pPr>
              <w:pStyle w:val="NoSpacing"/>
              <w:rPr>
                <w:color w:val="FF0000"/>
              </w:rPr>
            </w:pPr>
          </w:p>
        </w:tc>
      </w:tr>
      <w:tr w:rsidR="00AA5BBE" w:rsidTr="001466A8">
        <w:tc>
          <w:tcPr>
            <w:tcW w:w="918" w:type="dxa"/>
            <w:vMerge w:val="restart"/>
            <w:vAlign w:val="center"/>
          </w:tcPr>
          <w:p w:rsidR="00AA5BBE" w:rsidRDefault="00AA5BBE" w:rsidP="007A740C">
            <w:pPr>
              <w:pStyle w:val="NoSpacing"/>
              <w:jc w:val="center"/>
            </w:pPr>
          </w:p>
        </w:tc>
        <w:tc>
          <w:tcPr>
            <w:tcW w:w="1908" w:type="dxa"/>
          </w:tcPr>
          <w:p w:rsidR="00AA5BBE" w:rsidRDefault="00AA5BBE" w:rsidP="00DA2035">
            <w:pPr>
              <w:pStyle w:val="NoSpacing"/>
            </w:pPr>
            <w:r>
              <w:t>Access Control Flaws</w:t>
            </w:r>
          </w:p>
        </w:tc>
        <w:tc>
          <w:tcPr>
            <w:tcW w:w="3571" w:type="dxa"/>
          </w:tcPr>
          <w:p w:rsidR="00AA5BBE" w:rsidRDefault="00AA5BBE" w:rsidP="00DA2035">
            <w:pPr>
              <w:pStyle w:val="NoSpacing"/>
            </w:pPr>
            <w:r>
              <w:t>Using an Access Control Matrix</w:t>
            </w:r>
          </w:p>
        </w:tc>
        <w:tc>
          <w:tcPr>
            <w:tcW w:w="3179" w:type="dxa"/>
          </w:tcPr>
          <w:p w:rsidR="00AA5BBE" w:rsidRPr="00AA5BBE" w:rsidRDefault="00AA5BBE" w:rsidP="00DA2035">
            <w:pPr>
              <w:pStyle w:val="NoSpacing"/>
              <w:rPr>
                <w:highlight w:val="yellow"/>
              </w:rPr>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t>Access Control Flaws</w:t>
            </w:r>
          </w:p>
        </w:tc>
        <w:tc>
          <w:tcPr>
            <w:tcW w:w="3571" w:type="dxa"/>
          </w:tcPr>
          <w:p w:rsidR="00AA5BBE" w:rsidRDefault="00AA5BBE" w:rsidP="00DA2035">
            <w:pPr>
              <w:pStyle w:val="NoSpacing"/>
            </w:pPr>
            <w:r w:rsidRPr="007A740C">
              <w:t>Bypass a Path Based Access Control Scheme</w:t>
            </w:r>
          </w:p>
        </w:tc>
        <w:tc>
          <w:tcPr>
            <w:tcW w:w="3179" w:type="dxa"/>
          </w:tcPr>
          <w:p w:rsidR="00EF6B76" w:rsidRPr="007A740C" w:rsidRDefault="00EF6B76" w:rsidP="002F38DA">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t>Access Control Flaws</w:t>
            </w:r>
          </w:p>
        </w:tc>
        <w:tc>
          <w:tcPr>
            <w:tcW w:w="3571" w:type="dxa"/>
          </w:tcPr>
          <w:p w:rsidR="00AA5BBE" w:rsidRDefault="00AA5BBE" w:rsidP="00DA2035">
            <w:pPr>
              <w:pStyle w:val="NoSpacing"/>
            </w:pPr>
            <w:r w:rsidRPr="007A740C">
              <w:t>LAB: Role Based Access Control</w:t>
            </w:r>
          </w:p>
          <w:p w:rsidR="00AA5BBE" w:rsidRDefault="00AA5BBE" w:rsidP="00DA2035">
            <w:pPr>
              <w:pStyle w:val="NoSpacing"/>
            </w:pPr>
            <w:r w:rsidRPr="007A740C">
              <w:t>Stage 1: Bypass Business Layer Access Control</w:t>
            </w:r>
          </w:p>
        </w:tc>
        <w:tc>
          <w:tcPr>
            <w:tcW w:w="3179" w:type="dxa"/>
          </w:tcPr>
          <w:p w:rsidR="00EF6B76" w:rsidRPr="007A740C" w:rsidRDefault="00EF6B76" w:rsidP="00DA2035">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t>Access Control Flaws</w:t>
            </w:r>
          </w:p>
        </w:tc>
        <w:tc>
          <w:tcPr>
            <w:tcW w:w="3571" w:type="dxa"/>
          </w:tcPr>
          <w:p w:rsidR="00AA5BBE" w:rsidRDefault="00AA5BBE" w:rsidP="00DA2035">
            <w:pPr>
              <w:pStyle w:val="NoSpacing"/>
            </w:pPr>
            <w:r w:rsidRPr="007A740C">
              <w:t>LAB: Role Based Access Control</w:t>
            </w:r>
          </w:p>
          <w:p w:rsidR="00AA5BBE" w:rsidRDefault="00AA5BBE" w:rsidP="00DA2035">
            <w:pPr>
              <w:pStyle w:val="NoSpacing"/>
            </w:pPr>
            <w:r w:rsidRPr="007A740C">
              <w:t>Stage 3: Bypass Data Layer Access Control</w:t>
            </w:r>
          </w:p>
        </w:tc>
        <w:tc>
          <w:tcPr>
            <w:tcW w:w="3179" w:type="dxa"/>
          </w:tcPr>
          <w:p w:rsidR="00EF6B76" w:rsidRPr="007A740C" w:rsidRDefault="00EF6B76" w:rsidP="00DA2035">
            <w:pPr>
              <w:pStyle w:val="NoSpacing"/>
            </w:pPr>
          </w:p>
        </w:tc>
      </w:tr>
      <w:tr w:rsidR="00AA5BBE" w:rsidTr="001466A8">
        <w:tc>
          <w:tcPr>
            <w:tcW w:w="918" w:type="dxa"/>
            <w:vMerge w:val="restart"/>
            <w:vAlign w:val="center"/>
          </w:tcPr>
          <w:p w:rsidR="00AA5BBE" w:rsidRDefault="00AA5BBE" w:rsidP="007A740C">
            <w:pPr>
              <w:pStyle w:val="NoSpacing"/>
              <w:jc w:val="center"/>
            </w:pPr>
          </w:p>
        </w:tc>
        <w:tc>
          <w:tcPr>
            <w:tcW w:w="1908" w:type="dxa"/>
          </w:tcPr>
          <w:p w:rsidR="00AA5BBE" w:rsidRDefault="00AA5BBE" w:rsidP="00931713">
            <w:pPr>
              <w:pStyle w:val="NoSpacing"/>
            </w:pPr>
            <w:r w:rsidRPr="007A740C">
              <w:t>Authentication Flaws</w:t>
            </w:r>
          </w:p>
        </w:tc>
        <w:tc>
          <w:tcPr>
            <w:tcW w:w="3571" w:type="dxa"/>
          </w:tcPr>
          <w:p w:rsidR="00AA5BBE" w:rsidRPr="007A740C" w:rsidRDefault="00AA5BBE" w:rsidP="00DA2035">
            <w:pPr>
              <w:pStyle w:val="NoSpacing"/>
            </w:pPr>
            <w:r>
              <w:t>Forgot Password</w:t>
            </w:r>
          </w:p>
        </w:tc>
        <w:tc>
          <w:tcPr>
            <w:tcW w:w="3179" w:type="dxa"/>
          </w:tcPr>
          <w:p w:rsidR="003A5AC8" w:rsidRDefault="003A5AC8" w:rsidP="00DA2035">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rsidRPr="007A740C">
              <w:t xml:space="preserve">Authentication </w:t>
            </w:r>
            <w:r w:rsidRPr="007A740C">
              <w:lastRenderedPageBreak/>
              <w:t>Flaws</w:t>
            </w:r>
          </w:p>
        </w:tc>
        <w:tc>
          <w:tcPr>
            <w:tcW w:w="3571" w:type="dxa"/>
          </w:tcPr>
          <w:p w:rsidR="00AA5BBE" w:rsidRDefault="00AA5BBE" w:rsidP="00DA2035">
            <w:pPr>
              <w:pStyle w:val="NoSpacing"/>
            </w:pPr>
            <w:r>
              <w:lastRenderedPageBreak/>
              <w:t>Basic Authentication</w:t>
            </w:r>
          </w:p>
        </w:tc>
        <w:tc>
          <w:tcPr>
            <w:tcW w:w="3179" w:type="dxa"/>
          </w:tcPr>
          <w:p w:rsidR="00AA5BBE" w:rsidRDefault="00AA5BBE" w:rsidP="00DA2035">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rsidRPr="007A740C">
              <w:t>Authentication Flaws</w:t>
            </w:r>
          </w:p>
        </w:tc>
        <w:tc>
          <w:tcPr>
            <w:tcW w:w="3571" w:type="dxa"/>
          </w:tcPr>
          <w:p w:rsidR="00AA5BBE" w:rsidRDefault="00AA5BBE" w:rsidP="00DA2035">
            <w:pPr>
              <w:pStyle w:val="NoSpacing"/>
            </w:pPr>
            <w:proofErr w:type="spellStart"/>
            <w:r>
              <w:t>Multi Level</w:t>
            </w:r>
            <w:proofErr w:type="spellEnd"/>
            <w:r>
              <w:t xml:space="preserve"> Login 1</w:t>
            </w:r>
          </w:p>
        </w:tc>
        <w:tc>
          <w:tcPr>
            <w:tcW w:w="3179" w:type="dxa"/>
          </w:tcPr>
          <w:p w:rsidR="00AA5BBE" w:rsidRDefault="00AA5BBE" w:rsidP="00DA2035">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rsidRPr="007A740C">
              <w:t>Authentication Flaws</w:t>
            </w:r>
          </w:p>
        </w:tc>
        <w:tc>
          <w:tcPr>
            <w:tcW w:w="3571" w:type="dxa"/>
          </w:tcPr>
          <w:p w:rsidR="00AA5BBE" w:rsidRDefault="00AA5BBE" w:rsidP="00DA2035">
            <w:pPr>
              <w:pStyle w:val="NoSpacing"/>
            </w:pPr>
            <w:proofErr w:type="spellStart"/>
            <w:r>
              <w:t>Multi Level</w:t>
            </w:r>
            <w:proofErr w:type="spellEnd"/>
            <w:r>
              <w:t xml:space="preserve"> Login 2</w:t>
            </w:r>
          </w:p>
        </w:tc>
        <w:tc>
          <w:tcPr>
            <w:tcW w:w="3179" w:type="dxa"/>
          </w:tcPr>
          <w:p w:rsidR="00E32542" w:rsidRDefault="00E32542" w:rsidP="00DA2035">
            <w:pPr>
              <w:pStyle w:val="NoSpacing"/>
            </w:pPr>
          </w:p>
        </w:tc>
      </w:tr>
      <w:tr w:rsidR="00AA5BBE" w:rsidTr="001466A8">
        <w:tc>
          <w:tcPr>
            <w:tcW w:w="918" w:type="dxa"/>
            <w:vMerge w:val="restart"/>
            <w:vAlign w:val="center"/>
          </w:tcPr>
          <w:p w:rsidR="00AA5BBE" w:rsidRDefault="00AA5BBE" w:rsidP="007A740C">
            <w:pPr>
              <w:pStyle w:val="NoSpacing"/>
              <w:jc w:val="center"/>
            </w:pPr>
          </w:p>
        </w:tc>
        <w:tc>
          <w:tcPr>
            <w:tcW w:w="1908" w:type="dxa"/>
          </w:tcPr>
          <w:p w:rsidR="00AA5BBE" w:rsidRDefault="00AA5BBE" w:rsidP="00DA2035">
            <w:pPr>
              <w:pStyle w:val="NoSpacing"/>
            </w:pPr>
            <w:r>
              <w:t>Parameter Tampering</w:t>
            </w:r>
          </w:p>
        </w:tc>
        <w:tc>
          <w:tcPr>
            <w:tcW w:w="3571" w:type="dxa"/>
          </w:tcPr>
          <w:p w:rsidR="00AA5BBE" w:rsidRDefault="00AA5BBE" w:rsidP="00DA2035">
            <w:pPr>
              <w:pStyle w:val="NoSpacing"/>
            </w:pPr>
            <w:r w:rsidRPr="001802E4">
              <w:t>Bypass HTML Field Restrictions</w:t>
            </w:r>
          </w:p>
        </w:tc>
        <w:tc>
          <w:tcPr>
            <w:tcW w:w="3179" w:type="dxa"/>
          </w:tcPr>
          <w:p w:rsidR="00EB4407" w:rsidRPr="001802E4" w:rsidRDefault="00EB4407" w:rsidP="00DA2035">
            <w:pPr>
              <w:pStyle w:val="NoSpacing"/>
            </w:pPr>
          </w:p>
        </w:tc>
      </w:tr>
      <w:tr w:rsidR="00AA5BBE" w:rsidTr="001466A8">
        <w:tc>
          <w:tcPr>
            <w:tcW w:w="918" w:type="dxa"/>
            <w:vMerge/>
            <w:vAlign w:val="center"/>
          </w:tcPr>
          <w:p w:rsidR="00AA5BBE" w:rsidRDefault="00AA5BBE" w:rsidP="007A740C">
            <w:pPr>
              <w:pStyle w:val="NoSpacing"/>
              <w:jc w:val="center"/>
            </w:pPr>
          </w:p>
        </w:tc>
        <w:tc>
          <w:tcPr>
            <w:tcW w:w="1908" w:type="dxa"/>
          </w:tcPr>
          <w:p w:rsidR="00AA5BBE" w:rsidRDefault="00AA5BBE" w:rsidP="00931713">
            <w:pPr>
              <w:pStyle w:val="NoSpacing"/>
            </w:pPr>
            <w:r>
              <w:t>Parameter Tampering</w:t>
            </w:r>
          </w:p>
        </w:tc>
        <w:tc>
          <w:tcPr>
            <w:tcW w:w="3571" w:type="dxa"/>
          </w:tcPr>
          <w:p w:rsidR="00AA5BBE" w:rsidRDefault="00AA5BBE" w:rsidP="00DA2035">
            <w:pPr>
              <w:pStyle w:val="NoSpacing"/>
            </w:pPr>
            <w:r w:rsidRPr="001802E4">
              <w:t>Exploit Hidden Fields</w:t>
            </w:r>
          </w:p>
        </w:tc>
        <w:tc>
          <w:tcPr>
            <w:tcW w:w="3179" w:type="dxa"/>
          </w:tcPr>
          <w:p w:rsidR="00AA5BBE" w:rsidRPr="001802E4" w:rsidRDefault="00AA5BBE" w:rsidP="00DA2035">
            <w:pPr>
              <w:pStyle w:val="NoSpacing"/>
            </w:pPr>
          </w:p>
        </w:tc>
      </w:tr>
      <w:tr w:rsidR="00E954D1" w:rsidTr="001466A8">
        <w:tc>
          <w:tcPr>
            <w:tcW w:w="918" w:type="dxa"/>
            <w:vMerge w:val="restart"/>
            <w:vAlign w:val="center"/>
          </w:tcPr>
          <w:p w:rsidR="00E954D1" w:rsidRDefault="00E954D1" w:rsidP="007A740C">
            <w:pPr>
              <w:pStyle w:val="NoSpacing"/>
              <w:jc w:val="center"/>
            </w:pPr>
          </w:p>
        </w:tc>
        <w:tc>
          <w:tcPr>
            <w:tcW w:w="1908" w:type="dxa"/>
          </w:tcPr>
          <w:p w:rsidR="00E954D1" w:rsidRDefault="00E954D1" w:rsidP="00931713">
            <w:pPr>
              <w:pStyle w:val="NoSpacing"/>
            </w:pPr>
            <w:r>
              <w:t xml:space="preserve">Session </w:t>
            </w:r>
            <w:proofErr w:type="spellStart"/>
            <w:r>
              <w:t>mgr</w:t>
            </w:r>
            <w:proofErr w:type="spellEnd"/>
            <w:r>
              <w:t xml:space="preserve"> flaws</w:t>
            </w:r>
          </w:p>
        </w:tc>
        <w:tc>
          <w:tcPr>
            <w:tcW w:w="3571" w:type="dxa"/>
          </w:tcPr>
          <w:p w:rsidR="00E954D1" w:rsidRDefault="00E954D1" w:rsidP="00DA2035">
            <w:pPr>
              <w:pStyle w:val="NoSpacing"/>
            </w:pPr>
            <w:r w:rsidRPr="00E954D1">
              <w:t>Spoof an Authentication Cookie</w:t>
            </w:r>
          </w:p>
        </w:tc>
        <w:tc>
          <w:tcPr>
            <w:tcW w:w="3179" w:type="dxa"/>
          </w:tcPr>
          <w:p w:rsidR="00E954D1" w:rsidRPr="001802E4" w:rsidRDefault="00E954D1" w:rsidP="00DA2035">
            <w:pPr>
              <w:pStyle w:val="NoSpacing"/>
            </w:pPr>
          </w:p>
        </w:tc>
      </w:tr>
      <w:tr w:rsidR="00E954D1" w:rsidTr="001466A8">
        <w:tc>
          <w:tcPr>
            <w:tcW w:w="918" w:type="dxa"/>
            <w:vMerge/>
            <w:vAlign w:val="center"/>
          </w:tcPr>
          <w:p w:rsidR="00E954D1" w:rsidRDefault="00E954D1" w:rsidP="007A740C">
            <w:pPr>
              <w:pStyle w:val="NoSpacing"/>
              <w:jc w:val="center"/>
            </w:pPr>
          </w:p>
        </w:tc>
        <w:tc>
          <w:tcPr>
            <w:tcW w:w="1908" w:type="dxa"/>
          </w:tcPr>
          <w:p w:rsidR="00E954D1" w:rsidRDefault="00E954D1" w:rsidP="00B016FA">
            <w:pPr>
              <w:pStyle w:val="NoSpacing"/>
            </w:pPr>
            <w:r>
              <w:t xml:space="preserve">Session </w:t>
            </w:r>
            <w:proofErr w:type="spellStart"/>
            <w:r>
              <w:t>mgr</w:t>
            </w:r>
            <w:proofErr w:type="spellEnd"/>
            <w:r>
              <w:t xml:space="preserve"> flaws</w:t>
            </w:r>
          </w:p>
        </w:tc>
        <w:tc>
          <w:tcPr>
            <w:tcW w:w="3571" w:type="dxa"/>
          </w:tcPr>
          <w:p w:rsidR="00E954D1" w:rsidRDefault="00E954D1" w:rsidP="00DA2035">
            <w:pPr>
              <w:pStyle w:val="NoSpacing"/>
            </w:pPr>
            <w:r w:rsidRPr="00E954D1">
              <w:t>Session Fixation</w:t>
            </w:r>
          </w:p>
        </w:tc>
        <w:tc>
          <w:tcPr>
            <w:tcW w:w="3179" w:type="dxa"/>
          </w:tcPr>
          <w:p w:rsidR="00744ABE" w:rsidRPr="001802E4" w:rsidRDefault="00744ABE" w:rsidP="000348DA">
            <w:pPr>
              <w:pStyle w:val="NoSpacing"/>
            </w:pPr>
          </w:p>
        </w:tc>
      </w:tr>
      <w:tr w:rsidR="00E954D1" w:rsidTr="001466A8">
        <w:tc>
          <w:tcPr>
            <w:tcW w:w="918" w:type="dxa"/>
            <w:vAlign w:val="center"/>
          </w:tcPr>
          <w:p w:rsidR="00E954D1" w:rsidRDefault="00E954D1" w:rsidP="007A740C">
            <w:pPr>
              <w:pStyle w:val="NoSpacing"/>
              <w:jc w:val="center"/>
            </w:pPr>
          </w:p>
        </w:tc>
        <w:tc>
          <w:tcPr>
            <w:tcW w:w="1908" w:type="dxa"/>
          </w:tcPr>
          <w:p w:rsidR="00E954D1" w:rsidRDefault="00E954D1" w:rsidP="00931713">
            <w:pPr>
              <w:pStyle w:val="NoSpacing"/>
            </w:pPr>
          </w:p>
        </w:tc>
        <w:tc>
          <w:tcPr>
            <w:tcW w:w="3571" w:type="dxa"/>
          </w:tcPr>
          <w:p w:rsidR="00E954D1" w:rsidRDefault="00E954D1" w:rsidP="00DA2035">
            <w:pPr>
              <w:pStyle w:val="NoSpacing"/>
            </w:pPr>
          </w:p>
        </w:tc>
        <w:tc>
          <w:tcPr>
            <w:tcW w:w="3179" w:type="dxa"/>
          </w:tcPr>
          <w:p w:rsidR="00E954D1" w:rsidRPr="001802E4" w:rsidRDefault="00E954D1" w:rsidP="00DA2035">
            <w:pPr>
              <w:pStyle w:val="NoSpacing"/>
            </w:pPr>
          </w:p>
        </w:tc>
      </w:tr>
    </w:tbl>
    <w:p w:rsidR="00292E86" w:rsidRDefault="00292E86" w:rsidP="00DA2035">
      <w:pPr>
        <w:pStyle w:val="NoSpacing"/>
      </w:pPr>
    </w:p>
    <w:p w:rsidR="00E85F1F" w:rsidRDefault="00E85F1F" w:rsidP="00DA2035">
      <w:pPr>
        <w:pStyle w:val="NoSpacing"/>
      </w:pPr>
    </w:p>
    <w:p w:rsidR="00E85F1F" w:rsidRDefault="00E85F1F" w:rsidP="00DA2035">
      <w:pPr>
        <w:pStyle w:val="NoSpacing"/>
      </w:pPr>
    </w:p>
    <w:p w:rsidR="00E85F1F" w:rsidRDefault="00E85F1F" w:rsidP="00DA2035">
      <w:pPr>
        <w:pStyle w:val="NoSpacing"/>
      </w:pPr>
    </w:p>
    <w:p w:rsidR="00D92C89" w:rsidRDefault="00D92C89" w:rsidP="00DA2035">
      <w:pPr>
        <w:pStyle w:val="NoSpacing"/>
      </w:pPr>
    </w:p>
    <w:p w:rsidR="00FA22A2" w:rsidRDefault="00FA22A2" w:rsidP="00DA2035">
      <w:pPr>
        <w:pStyle w:val="NoSpacing"/>
      </w:pPr>
    </w:p>
    <w:p w:rsidR="00AB40D2" w:rsidRDefault="00AB40D2" w:rsidP="00AB40D2"/>
    <w:sectPr w:rsidR="00AB40D2" w:rsidSect="00657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6D9" w:rsidRDefault="008176D9" w:rsidP="00740AA1">
      <w:pPr>
        <w:spacing w:after="0" w:line="240" w:lineRule="auto"/>
      </w:pPr>
      <w:r>
        <w:separator/>
      </w:r>
    </w:p>
  </w:endnote>
  <w:endnote w:type="continuationSeparator" w:id="0">
    <w:p w:rsidR="008176D9" w:rsidRDefault="008176D9" w:rsidP="0074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6D9" w:rsidRDefault="008176D9" w:rsidP="00740AA1">
      <w:pPr>
        <w:spacing w:after="0" w:line="240" w:lineRule="auto"/>
      </w:pPr>
      <w:r>
        <w:separator/>
      </w:r>
    </w:p>
  </w:footnote>
  <w:footnote w:type="continuationSeparator" w:id="0">
    <w:p w:rsidR="008176D9" w:rsidRDefault="008176D9" w:rsidP="00740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833"/>
    <w:multiLevelType w:val="hybridMultilevel"/>
    <w:tmpl w:val="9244B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12B90"/>
    <w:multiLevelType w:val="hybridMultilevel"/>
    <w:tmpl w:val="C41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F6644"/>
    <w:multiLevelType w:val="hybridMultilevel"/>
    <w:tmpl w:val="FD68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65BE1"/>
    <w:multiLevelType w:val="hybridMultilevel"/>
    <w:tmpl w:val="41B06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60AF7"/>
    <w:multiLevelType w:val="hybridMultilevel"/>
    <w:tmpl w:val="AA50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A6529"/>
    <w:multiLevelType w:val="hybridMultilevel"/>
    <w:tmpl w:val="4FFC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53143"/>
    <w:multiLevelType w:val="hybridMultilevel"/>
    <w:tmpl w:val="2EF2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12DC0"/>
    <w:multiLevelType w:val="hybridMultilevel"/>
    <w:tmpl w:val="D81C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13A72"/>
    <w:multiLevelType w:val="hybridMultilevel"/>
    <w:tmpl w:val="41B06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9C0000"/>
    <w:multiLevelType w:val="hybridMultilevel"/>
    <w:tmpl w:val="4A365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D83598"/>
    <w:multiLevelType w:val="hybridMultilevel"/>
    <w:tmpl w:val="9D0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40352"/>
    <w:multiLevelType w:val="hybridMultilevel"/>
    <w:tmpl w:val="25E87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0"/>
  </w:num>
  <w:num w:numId="5">
    <w:abstractNumId w:val="3"/>
  </w:num>
  <w:num w:numId="6">
    <w:abstractNumId w:val="4"/>
  </w:num>
  <w:num w:numId="7">
    <w:abstractNumId w:val="8"/>
  </w:num>
  <w:num w:numId="8">
    <w:abstractNumId w:val="7"/>
  </w:num>
  <w:num w:numId="9">
    <w:abstractNumId w:val="5"/>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286E"/>
    <w:rsid w:val="00023E1B"/>
    <w:rsid w:val="000348DA"/>
    <w:rsid w:val="00037F61"/>
    <w:rsid w:val="00043AB4"/>
    <w:rsid w:val="00057BA0"/>
    <w:rsid w:val="00063EA4"/>
    <w:rsid w:val="00075B25"/>
    <w:rsid w:val="000A7AD1"/>
    <w:rsid w:val="000E6D6F"/>
    <w:rsid w:val="00107400"/>
    <w:rsid w:val="00111C8A"/>
    <w:rsid w:val="00114BD5"/>
    <w:rsid w:val="001466A8"/>
    <w:rsid w:val="00165667"/>
    <w:rsid w:val="001702A3"/>
    <w:rsid w:val="001802E4"/>
    <w:rsid w:val="001968E5"/>
    <w:rsid w:val="001B05C5"/>
    <w:rsid w:val="001E10B2"/>
    <w:rsid w:val="001E7ED3"/>
    <w:rsid w:val="001F0005"/>
    <w:rsid w:val="00205FAF"/>
    <w:rsid w:val="0020718B"/>
    <w:rsid w:val="00247EE2"/>
    <w:rsid w:val="00250DBF"/>
    <w:rsid w:val="00292E86"/>
    <w:rsid w:val="002A3C17"/>
    <w:rsid w:val="002F22DB"/>
    <w:rsid w:val="002F2EA3"/>
    <w:rsid w:val="002F38DA"/>
    <w:rsid w:val="0031403E"/>
    <w:rsid w:val="0035514B"/>
    <w:rsid w:val="003878C8"/>
    <w:rsid w:val="00396D38"/>
    <w:rsid w:val="003A5AC8"/>
    <w:rsid w:val="003C0067"/>
    <w:rsid w:val="003C1469"/>
    <w:rsid w:val="003D4ABC"/>
    <w:rsid w:val="004161CF"/>
    <w:rsid w:val="0041691C"/>
    <w:rsid w:val="00422B59"/>
    <w:rsid w:val="00453800"/>
    <w:rsid w:val="0050585D"/>
    <w:rsid w:val="00533306"/>
    <w:rsid w:val="0055311E"/>
    <w:rsid w:val="00580953"/>
    <w:rsid w:val="005C2F75"/>
    <w:rsid w:val="005C477D"/>
    <w:rsid w:val="005D759E"/>
    <w:rsid w:val="005F0448"/>
    <w:rsid w:val="00617C2C"/>
    <w:rsid w:val="0063286E"/>
    <w:rsid w:val="00657D45"/>
    <w:rsid w:val="00664D26"/>
    <w:rsid w:val="006B1EFA"/>
    <w:rsid w:val="006B28E0"/>
    <w:rsid w:val="006C3018"/>
    <w:rsid w:val="006E1DDA"/>
    <w:rsid w:val="006F242A"/>
    <w:rsid w:val="0070132C"/>
    <w:rsid w:val="00717C9E"/>
    <w:rsid w:val="00740AA1"/>
    <w:rsid w:val="00743598"/>
    <w:rsid w:val="00744ABE"/>
    <w:rsid w:val="0077655E"/>
    <w:rsid w:val="00783DAD"/>
    <w:rsid w:val="007A2104"/>
    <w:rsid w:val="007A740C"/>
    <w:rsid w:val="007D2D6E"/>
    <w:rsid w:val="008176D9"/>
    <w:rsid w:val="00835C40"/>
    <w:rsid w:val="00845FFC"/>
    <w:rsid w:val="00855F15"/>
    <w:rsid w:val="00860002"/>
    <w:rsid w:val="00900056"/>
    <w:rsid w:val="009610B4"/>
    <w:rsid w:val="00973E83"/>
    <w:rsid w:val="00997973"/>
    <w:rsid w:val="009E1F2C"/>
    <w:rsid w:val="009E5070"/>
    <w:rsid w:val="009E5518"/>
    <w:rsid w:val="00A0174F"/>
    <w:rsid w:val="00A439EB"/>
    <w:rsid w:val="00A55687"/>
    <w:rsid w:val="00A6090E"/>
    <w:rsid w:val="00A744F2"/>
    <w:rsid w:val="00A84E38"/>
    <w:rsid w:val="00AA5BBE"/>
    <w:rsid w:val="00AB40D2"/>
    <w:rsid w:val="00AD32B8"/>
    <w:rsid w:val="00AD3F32"/>
    <w:rsid w:val="00AE316F"/>
    <w:rsid w:val="00AF5183"/>
    <w:rsid w:val="00B042BE"/>
    <w:rsid w:val="00B0497C"/>
    <w:rsid w:val="00B150DA"/>
    <w:rsid w:val="00B15239"/>
    <w:rsid w:val="00B708AC"/>
    <w:rsid w:val="00B9607E"/>
    <w:rsid w:val="00C02987"/>
    <w:rsid w:val="00C33F98"/>
    <w:rsid w:val="00C4322D"/>
    <w:rsid w:val="00C531C8"/>
    <w:rsid w:val="00C67935"/>
    <w:rsid w:val="00CC41BD"/>
    <w:rsid w:val="00CC4E51"/>
    <w:rsid w:val="00CF0465"/>
    <w:rsid w:val="00D14F7B"/>
    <w:rsid w:val="00D31025"/>
    <w:rsid w:val="00D92C89"/>
    <w:rsid w:val="00DA2035"/>
    <w:rsid w:val="00DE09C0"/>
    <w:rsid w:val="00E22A8B"/>
    <w:rsid w:val="00E32542"/>
    <w:rsid w:val="00E452BF"/>
    <w:rsid w:val="00E45F51"/>
    <w:rsid w:val="00E5434B"/>
    <w:rsid w:val="00E5694B"/>
    <w:rsid w:val="00E85F1F"/>
    <w:rsid w:val="00E954D1"/>
    <w:rsid w:val="00EB2637"/>
    <w:rsid w:val="00EB4407"/>
    <w:rsid w:val="00EC5B61"/>
    <w:rsid w:val="00EF6B76"/>
    <w:rsid w:val="00F02CBD"/>
    <w:rsid w:val="00F43F5C"/>
    <w:rsid w:val="00F62B12"/>
    <w:rsid w:val="00F96F44"/>
    <w:rsid w:val="00FA22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45"/>
  </w:style>
  <w:style w:type="paragraph" w:styleId="Heading1">
    <w:name w:val="heading 1"/>
    <w:basedOn w:val="Normal"/>
    <w:next w:val="Normal"/>
    <w:link w:val="Heading1Char"/>
    <w:uiPriority w:val="9"/>
    <w:qFormat/>
    <w:rsid w:val="00387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78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F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F2"/>
    <w:pPr>
      <w:ind w:left="720"/>
      <w:contextualSpacing/>
    </w:pPr>
  </w:style>
  <w:style w:type="character" w:styleId="Hyperlink">
    <w:name w:val="Hyperlink"/>
    <w:basedOn w:val="DefaultParagraphFont"/>
    <w:uiPriority w:val="99"/>
    <w:unhideWhenUsed/>
    <w:rsid w:val="00043AB4"/>
    <w:rPr>
      <w:color w:val="0000FF" w:themeColor="hyperlink"/>
      <w:u w:val="single"/>
    </w:rPr>
  </w:style>
  <w:style w:type="table" w:styleId="TableGrid">
    <w:name w:val="Table Grid"/>
    <w:basedOn w:val="TableNormal"/>
    <w:uiPriority w:val="59"/>
    <w:rsid w:val="00043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8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78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8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878C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40AA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40AA1"/>
  </w:style>
  <w:style w:type="paragraph" w:styleId="Footer">
    <w:name w:val="footer"/>
    <w:basedOn w:val="Normal"/>
    <w:link w:val="FooterChar"/>
    <w:uiPriority w:val="99"/>
    <w:semiHidden/>
    <w:unhideWhenUsed/>
    <w:rsid w:val="00740AA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40AA1"/>
  </w:style>
  <w:style w:type="paragraph" w:styleId="NoSpacing">
    <w:name w:val="No Spacing"/>
    <w:uiPriority w:val="1"/>
    <w:qFormat/>
    <w:rsid w:val="00DA2035"/>
    <w:pPr>
      <w:spacing w:after="0" w:line="240" w:lineRule="auto"/>
    </w:pPr>
  </w:style>
  <w:style w:type="paragraph" w:styleId="BalloonText">
    <w:name w:val="Balloon Text"/>
    <w:basedOn w:val="Normal"/>
    <w:link w:val="BalloonTextChar"/>
    <w:uiPriority w:val="99"/>
    <w:semiHidden/>
    <w:unhideWhenUsed/>
    <w:rsid w:val="001B05C5"/>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1B05C5"/>
    <w:rPr>
      <w:rFonts w:ascii="SimSun" w:eastAsia="SimSun"/>
      <w:sz w:val="18"/>
      <w:szCs w:val="18"/>
    </w:rPr>
  </w:style>
  <w:style w:type="character" w:customStyle="1" w:styleId="Heading3Char">
    <w:name w:val="Heading 3 Char"/>
    <w:basedOn w:val="DefaultParagraphFont"/>
    <w:link w:val="Heading3"/>
    <w:uiPriority w:val="9"/>
    <w:rsid w:val="00E85F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WebGoat/attack" TargetMode="External"/><Relationship Id="rId4" Type="http://schemas.microsoft.com/office/2007/relationships/stylesWithEffects" Target="stylesWithEffects.xml"/><Relationship Id="rId9" Type="http://schemas.openxmlformats.org/officeDocument/2006/relationships/hyperlink" Target="http://code.google.com/p/webgoat/downloads/detail?name=WebGoat-5.4-OWASP_Standard_Win3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CC794-B2AC-4A9E-825D-353BC53E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Zhifeng Xiao</dc:creator>
  <cp:lastModifiedBy>Zhifeng Xiao</cp:lastModifiedBy>
  <cp:revision>98</cp:revision>
  <dcterms:created xsi:type="dcterms:W3CDTF">2014-10-23T11:42:00Z</dcterms:created>
  <dcterms:modified xsi:type="dcterms:W3CDTF">2014-12-10T22:06:00Z</dcterms:modified>
</cp:coreProperties>
</file>