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PROVA D’AVALUACIÓ UNITAT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170"/>
        <w:gridCol w:w="840"/>
        <w:gridCol w:w="1260"/>
        <w:gridCol w:w="1005"/>
        <w:gridCol w:w="1200"/>
        <w:gridCol w:w="1590"/>
        <w:gridCol w:w="1125"/>
        <w:tblGridChange w:id="0">
          <w:tblGrid>
            <w:gridCol w:w="1470"/>
            <w:gridCol w:w="1170"/>
            <w:gridCol w:w="840"/>
            <w:gridCol w:w="1260"/>
            <w:gridCol w:w="1005"/>
            <w:gridCol w:w="1200"/>
            <w:gridCol w:w="1590"/>
            <w:gridCol w:w="11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Curs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25/26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Grup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IFC33C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Qualificació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Mòdul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Programació en entorn servidor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Alumne/a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pqt2mnmdqfxm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Examen Spring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L’empresa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TechShop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dedicada a la venda de productes tecnològics per Internet, està desenvolupant una nova aplicació backend basada en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Spring Boot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seu objectiu és oferir una arquitectura clara, modular i fàcil de mantenir, aprofitant les característiques del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contenidor d’inversió de control de Spring (IoC)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els mecanismes d’injecció de dependències (DI).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 això, volen implementar un conjunt de components que gestionin: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processament de pagaments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amb diferents mètodes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CreditCardProcessor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PaypalProcessor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registre i processament de comandes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OrderService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 gestió d’un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carret de compra d’usuari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que persisteixi durant la sessió,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L’enviament de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notificacions per correu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EmailSender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de manera eficient,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el control del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cicle de vida dels recursos del sistema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LogManager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Durant el desenvolupament, l’equip ha detectat que per assegurar un bon rendiment i un manteniment senzill, cal aplicar correctament els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estereotips de components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definir els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scopes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adequats, i entendre com i quan Spring crea o destrueix els beans.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teu paper com a desenvolupador júnior de TechShop és demostrar que entens aquests conceptes implementant o explicant com resoldries les parts següents del sistema.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Injecció i estereotips (2 punts)</w:t>
      </w:r>
    </w:p>
    <w:p w:rsidR="00000000" w:rsidDel="00000000" w:rsidP="00000000" w:rsidRDefault="00000000" w:rsidRPr="00000000" w14:paraId="00000030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Defineix la interfície PaymentProcessor i dues implementacions (CreditCardProcessor, PaypalProcessor).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Marca una com a primària.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Mostra com s’injectaria l’altra amb @Qualifier.</w:t>
      </w:r>
    </w:p>
    <w:p w:rsidR="00000000" w:rsidDel="00000000" w:rsidP="00000000" w:rsidRDefault="00000000" w:rsidRPr="00000000" w14:paraId="00000033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(només signatura i anotacions, no cal cos complet del mètode).</w:t>
      </w:r>
    </w:p>
    <w:p w:rsidR="00000000" w:rsidDel="00000000" w:rsidP="00000000" w:rsidRDefault="00000000" w:rsidRPr="00000000" w14:paraId="00000034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Servei principal amb dependència opcional (2 punts)</w:t>
      </w:r>
    </w:p>
    <w:p w:rsidR="00000000" w:rsidDel="00000000" w:rsidP="00000000" w:rsidRDefault="00000000" w:rsidRPr="00000000" w14:paraId="00000036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el servei OrderService amb: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Dependència obligatòria per PaymentProcessor.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Dependència opcional per DiscountService.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Explica breument què passaria si DiscountService no està definit com a bean.</w:t>
      </w:r>
    </w:p>
    <w:p w:rsidR="00000000" w:rsidDel="00000000" w:rsidP="00000000" w:rsidRDefault="00000000" w:rsidRPr="00000000" w14:paraId="0000003A">
      <w:pPr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Scopes (2 punts)</w:t>
      </w:r>
    </w:p>
    <w:p w:rsidR="00000000" w:rsidDel="00000000" w:rsidP="00000000" w:rsidRDefault="00000000" w:rsidRPr="00000000" w14:paraId="0000003C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Suposa que vols mantenir informació del carret de compra de cada usuari mentre duri la seva sessió.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un bean ShoppingCart amb el tipus i l’scope correcte.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bean ha de contenir un identificador i un ArrayList amb els productes.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un ShoppingCartService de tipus singleton al que li has d’injectar la cistella de compra i ha de funcionar.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Explica què passaria si obres dues pestanyes del navegador i envies la mateixa petició. I si en lloc de dues pestanyes ho fas de de dos equips diferents?</w:t>
      </w:r>
    </w:p>
    <w:p w:rsidR="00000000" w:rsidDel="00000000" w:rsidP="00000000" w:rsidRDefault="00000000" w:rsidRPr="00000000" w14:paraId="00000041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Inicialització (2 punts)</w:t>
      </w:r>
    </w:p>
    <w:p w:rsidR="00000000" w:rsidDel="00000000" w:rsidP="00000000" w:rsidRDefault="00000000" w:rsidRPr="00000000" w14:paraId="00000043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Tens un component EmailSender que estableix una connexió costosa amb el servidor SMTP. Volem que aquest no es crei fins que realment s’usi.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el component EmailSender i marca’l amb l’anotació corresponent. Implementa el mètode send() (basta fer un print)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un NotificationService al que li injectis EmailSender, però pensa a que no s’ha de crear fins que realment s’empri.</w:t>
      </w:r>
    </w:p>
    <w:p w:rsidR="00000000" w:rsidDel="00000000" w:rsidP="00000000" w:rsidRDefault="00000000" w:rsidRPr="00000000" w14:paraId="00000046">
      <w:pPr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Cicle de vida (2 punts)</w:t>
      </w:r>
    </w:p>
    <w:p w:rsidR="00000000" w:rsidDel="00000000" w:rsidP="00000000" w:rsidRDefault="00000000" w:rsidRPr="00000000" w14:paraId="00000048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 un component LogManager amb scope singleton que: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Obri un fitxer o simuli-ho amb un missatge abans de deixar el bean com a disponible per a Spring.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Tanqui el fitxer o simuli fer-ho amb un missatge de tancament abans de destruïr el bean en tancar l’aplicació.</w:t>
      </w:r>
    </w:p>
    <w:sectPr>
      <w:headerReference r:id="rId6" w:type="default"/>
      <w:footerReference r:id="rId7" w:type="default"/>
      <w:pgSz w:h="16837" w:w="11905" w:orient="portrait"/>
      <w:pgMar w:bottom="1134" w:top="199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  <w:b w:val="1"/>
        <w:bCs w:val="1"/>
        <w:rtl w:val="0"/>
      </w:rPr>
      <w:t xml:space="preserve">Criteris de qualificació:</w:t>
    </w:r>
    <w:r w:rsidDel="00000000" w:rsidR="00000000" w:rsidRPr="00000000">
      <w:rPr>
        <w:rFonts w:ascii="Poppins" w:cs="Poppins" w:eastAsia="Poppins" w:hAnsi="Poppins"/>
        <w:rtl w:val="0"/>
      </w:rPr>
      <w:t xml:space="preserve"> 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jc w:val="right"/>
      <w:rPr>
        <w:rFonts w:ascii="Poppins" w:cs="Poppins" w:eastAsia="Poppins" w:hAnsi="Poppins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</w:t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 xml:space="preserve">DO20301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Pàg. 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tabs>
        <w:tab w:val="center" w:leader="none" w:pos="4252"/>
        <w:tab w:val="right" w:leader="none" w:pos="8504"/>
      </w:tabs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00020" cy="539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a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