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6CA1" w14:textId="77777777" w:rsidR="006E617C" w:rsidRDefault="00000000">
      <w:pPr>
        <w:spacing w:before="1800" w:after="200"/>
        <w:jc w:val="center"/>
      </w:pPr>
      <w:r>
        <w:rPr>
          <w:rFonts w:ascii="Calibri" w:eastAsia="Calibri" w:hAnsi="Calibri" w:cs="Calibri"/>
          <w:b/>
          <w:bCs/>
          <w:color w:val="1F3864"/>
          <w:sz w:val="60"/>
          <w:szCs w:val="60"/>
        </w:rPr>
        <w:t>CLEANKOP AI</w:t>
      </w:r>
    </w:p>
    <w:p w14:paraId="36810BC5" w14:textId="77777777" w:rsidR="006E617C" w:rsidRDefault="00000000">
      <w:pPr>
        <w:spacing w:after="500"/>
        <w:jc w:val="center"/>
      </w:pPr>
      <w:r>
        <w:rPr>
          <w:rFonts w:ascii="Calibri" w:eastAsia="Calibri" w:hAnsi="Calibri" w:cs="Calibri"/>
          <w:color w:val="595959"/>
          <w:sz w:val="28"/>
          <w:szCs w:val="28"/>
        </w:rPr>
        <w:t>An AI, IoT &amp; GPS-Based Smart Waste Collection and Monitoring System</w:t>
      </w:r>
    </w:p>
    <w:p w14:paraId="0FAD4FA6" w14:textId="77777777" w:rsidR="006E617C" w:rsidRDefault="00000000">
      <w:pPr>
        <w:spacing w:before="160"/>
        <w:jc w:val="center"/>
      </w:pPr>
      <w:r>
        <w:rPr>
          <w:noProof/>
        </w:rPr>
        <w:drawing>
          <wp:inline distT="0" distB="0" distL="0" distR="0" wp14:anchorId="108F0957" wp14:editId="5A66029B">
            <wp:extent cx="32385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266950"/>
                    </a:xfrm>
                    <a:prstGeom prst="rect">
                      <a:avLst/>
                    </a:prstGeom>
                  </pic:spPr>
                </pic:pic>
              </a:graphicData>
            </a:graphic>
          </wp:inline>
        </w:drawing>
      </w:r>
    </w:p>
    <w:p w14:paraId="06D546EF" w14:textId="77777777" w:rsidR="006E617C" w:rsidRDefault="00000000">
      <w:pPr>
        <w:spacing w:before="60" w:after="220"/>
        <w:jc w:val="center"/>
      </w:pPr>
      <w:r>
        <w:rPr>
          <w:rFonts w:ascii="Calibri" w:eastAsia="Calibri" w:hAnsi="Calibri" w:cs="Calibri"/>
          <w:i/>
          <w:iCs/>
          <w:color w:val="595959"/>
          <w:sz w:val="18"/>
          <w:szCs w:val="18"/>
        </w:rPr>
        <w:t>Figure 0: IoT-Enabled Smart Waste Bin</w:t>
      </w:r>
    </w:p>
    <w:p w14:paraId="3F0EF812" w14:textId="77777777" w:rsidR="006E617C" w:rsidRDefault="00000000">
      <w:pPr>
        <w:spacing w:before="300" w:after="100"/>
        <w:jc w:val="center"/>
      </w:pPr>
      <w:r>
        <w:rPr>
          <w:rFonts w:ascii="Calibri" w:eastAsia="Calibri" w:hAnsi="Calibri" w:cs="Calibri"/>
          <w:sz w:val="24"/>
          <w:szCs w:val="24"/>
        </w:rPr>
        <w:t>Project Report — Smart Kopargaon Hackathon 2026</w:t>
      </w:r>
    </w:p>
    <w:p w14:paraId="3C4F9BB0" w14:textId="77777777" w:rsidR="006E617C" w:rsidRDefault="00000000">
      <w:pPr>
        <w:spacing w:after="100"/>
        <w:jc w:val="center"/>
      </w:pPr>
      <w:r>
        <w:rPr>
          <w:rFonts w:ascii="Calibri" w:eastAsia="Calibri" w:hAnsi="Calibri" w:cs="Calibri"/>
          <w:sz w:val="24"/>
          <w:szCs w:val="24"/>
        </w:rPr>
        <w:t>Team Name: Team Nishkarsh</w:t>
      </w:r>
    </w:p>
    <w:p w14:paraId="55147DE9" w14:textId="77777777" w:rsidR="006E617C" w:rsidRDefault="00000000">
      <w:pPr>
        <w:spacing w:after="500"/>
        <w:jc w:val="center"/>
      </w:pPr>
      <w:r>
        <w:rPr>
          <w:rFonts w:ascii="Calibri" w:eastAsia="Calibri" w:hAnsi="Calibri" w:cs="Calibri"/>
          <w:sz w:val="24"/>
          <w:szCs w:val="24"/>
        </w:rPr>
        <w:t>Date: August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26"/>
        <w:gridCol w:w="3000"/>
      </w:tblGrid>
      <w:tr w:rsidR="006E617C" w14:paraId="3C660DA9" w14:textId="77777777">
        <w:tblPrEx>
          <w:tblCellMar>
            <w:top w:w="0" w:type="dxa"/>
            <w:bottom w:w="0" w:type="dxa"/>
          </w:tblCellMar>
        </w:tblPrEx>
        <w:tc>
          <w:tcPr>
            <w:tcW w:w="1200" w:type="dxa"/>
            <w:shd w:val="clear" w:color="auto" w:fill="1F3864"/>
            <w:tcMar>
              <w:top w:w="80" w:type="dxa"/>
              <w:left w:w="100" w:type="dxa"/>
              <w:bottom w:w="80" w:type="dxa"/>
              <w:right w:w="100" w:type="dxa"/>
            </w:tcMar>
          </w:tcPr>
          <w:p w14:paraId="0E2F3EB8" w14:textId="77777777" w:rsidR="006E617C" w:rsidRDefault="00000000">
            <w:r>
              <w:rPr>
                <w:rFonts w:ascii="Calibri" w:eastAsia="Calibri" w:hAnsi="Calibri" w:cs="Calibri"/>
                <w:b/>
                <w:bCs/>
                <w:color w:val="FFFFFF"/>
              </w:rPr>
              <w:t>Sr. No.</w:t>
            </w:r>
          </w:p>
        </w:tc>
        <w:tc>
          <w:tcPr>
            <w:tcW w:w="4826" w:type="dxa"/>
            <w:shd w:val="clear" w:color="auto" w:fill="1F3864"/>
            <w:tcMar>
              <w:top w:w="80" w:type="dxa"/>
              <w:left w:w="100" w:type="dxa"/>
              <w:bottom w:w="80" w:type="dxa"/>
              <w:right w:w="100" w:type="dxa"/>
            </w:tcMar>
          </w:tcPr>
          <w:p w14:paraId="4585E1F9" w14:textId="77777777" w:rsidR="006E617C" w:rsidRDefault="00000000">
            <w:r>
              <w:rPr>
                <w:rFonts w:ascii="Calibri" w:eastAsia="Calibri" w:hAnsi="Calibri" w:cs="Calibri"/>
                <w:b/>
                <w:bCs/>
                <w:color w:val="FFFFFF"/>
              </w:rPr>
              <w:t>Name</w:t>
            </w:r>
          </w:p>
        </w:tc>
        <w:tc>
          <w:tcPr>
            <w:tcW w:w="3000" w:type="dxa"/>
            <w:shd w:val="clear" w:color="auto" w:fill="1F3864"/>
            <w:tcMar>
              <w:top w:w="80" w:type="dxa"/>
              <w:left w:w="100" w:type="dxa"/>
              <w:bottom w:w="80" w:type="dxa"/>
              <w:right w:w="100" w:type="dxa"/>
            </w:tcMar>
          </w:tcPr>
          <w:p w14:paraId="3C3AF216" w14:textId="77777777" w:rsidR="006E617C" w:rsidRDefault="00000000">
            <w:r>
              <w:rPr>
                <w:rFonts w:ascii="Calibri" w:eastAsia="Calibri" w:hAnsi="Calibri" w:cs="Calibri"/>
                <w:b/>
                <w:bCs/>
                <w:color w:val="FFFFFF"/>
              </w:rPr>
              <w:t>Role</w:t>
            </w:r>
          </w:p>
        </w:tc>
      </w:tr>
      <w:tr w:rsidR="006E617C" w14:paraId="1CED88E5" w14:textId="77777777">
        <w:tblPrEx>
          <w:tblCellMar>
            <w:top w:w="0" w:type="dxa"/>
            <w:bottom w:w="0" w:type="dxa"/>
          </w:tblCellMar>
        </w:tblPrEx>
        <w:tc>
          <w:tcPr>
            <w:tcW w:w="1200" w:type="dxa"/>
            <w:tcMar>
              <w:top w:w="80" w:type="dxa"/>
              <w:left w:w="100" w:type="dxa"/>
              <w:bottom w:w="80" w:type="dxa"/>
              <w:right w:w="100" w:type="dxa"/>
            </w:tcMar>
          </w:tcPr>
          <w:p w14:paraId="3226D3CD" w14:textId="77777777" w:rsidR="006E617C" w:rsidRDefault="00000000">
            <w:r>
              <w:rPr>
                <w:rFonts w:ascii="Calibri" w:eastAsia="Calibri" w:hAnsi="Calibri" w:cs="Calibri"/>
              </w:rPr>
              <w:t>1</w:t>
            </w:r>
          </w:p>
        </w:tc>
        <w:tc>
          <w:tcPr>
            <w:tcW w:w="4826" w:type="dxa"/>
            <w:tcMar>
              <w:top w:w="80" w:type="dxa"/>
              <w:left w:w="100" w:type="dxa"/>
              <w:bottom w:w="80" w:type="dxa"/>
              <w:right w:w="100" w:type="dxa"/>
            </w:tcMar>
          </w:tcPr>
          <w:p w14:paraId="16983D49" w14:textId="77777777" w:rsidR="006E617C" w:rsidRDefault="00000000">
            <w:r>
              <w:rPr>
                <w:rFonts w:ascii="Calibri" w:eastAsia="Calibri" w:hAnsi="Calibri" w:cs="Calibri"/>
              </w:rPr>
              <w:t>Parth Sudhirrao Desai</w:t>
            </w:r>
          </w:p>
        </w:tc>
        <w:tc>
          <w:tcPr>
            <w:tcW w:w="3000" w:type="dxa"/>
            <w:tcMar>
              <w:top w:w="80" w:type="dxa"/>
              <w:left w:w="100" w:type="dxa"/>
              <w:bottom w:w="80" w:type="dxa"/>
              <w:right w:w="100" w:type="dxa"/>
            </w:tcMar>
          </w:tcPr>
          <w:p w14:paraId="6973DCE1" w14:textId="77777777" w:rsidR="006E617C" w:rsidRDefault="00000000">
            <w:r>
              <w:rPr>
                <w:rFonts w:ascii="Calibri" w:eastAsia="Calibri" w:hAnsi="Calibri" w:cs="Calibri"/>
              </w:rPr>
              <w:t>Team Leader</w:t>
            </w:r>
          </w:p>
        </w:tc>
      </w:tr>
      <w:tr w:rsidR="006E617C" w14:paraId="111D6940" w14:textId="77777777">
        <w:tblPrEx>
          <w:tblCellMar>
            <w:top w:w="0" w:type="dxa"/>
            <w:bottom w:w="0" w:type="dxa"/>
          </w:tblCellMar>
        </w:tblPrEx>
        <w:tc>
          <w:tcPr>
            <w:tcW w:w="1200" w:type="dxa"/>
            <w:tcMar>
              <w:top w:w="80" w:type="dxa"/>
              <w:left w:w="100" w:type="dxa"/>
              <w:bottom w:w="80" w:type="dxa"/>
              <w:right w:w="100" w:type="dxa"/>
            </w:tcMar>
          </w:tcPr>
          <w:p w14:paraId="5FA974E8" w14:textId="77777777" w:rsidR="006E617C" w:rsidRDefault="00000000">
            <w:r>
              <w:rPr>
                <w:rFonts w:ascii="Calibri" w:eastAsia="Calibri" w:hAnsi="Calibri" w:cs="Calibri"/>
              </w:rPr>
              <w:t>2</w:t>
            </w:r>
          </w:p>
        </w:tc>
        <w:tc>
          <w:tcPr>
            <w:tcW w:w="4826" w:type="dxa"/>
            <w:tcMar>
              <w:top w:w="80" w:type="dxa"/>
              <w:left w:w="100" w:type="dxa"/>
              <w:bottom w:w="80" w:type="dxa"/>
              <w:right w:w="100" w:type="dxa"/>
            </w:tcMar>
          </w:tcPr>
          <w:p w14:paraId="02F6DF92" w14:textId="77777777" w:rsidR="006E617C" w:rsidRDefault="00000000">
            <w:r>
              <w:rPr>
                <w:rFonts w:ascii="Calibri" w:eastAsia="Calibri" w:hAnsi="Calibri" w:cs="Calibri"/>
              </w:rPr>
              <w:t>Divya Atul Pawar</w:t>
            </w:r>
          </w:p>
        </w:tc>
        <w:tc>
          <w:tcPr>
            <w:tcW w:w="3000" w:type="dxa"/>
            <w:tcMar>
              <w:top w:w="80" w:type="dxa"/>
              <w:left w:w="100" w:type="dxa"/>
              <w:bottom w:w="80" w:type="dxa"/>
              <w:right w:w="100" w:type="dxa"/>
            </w:tcMar>
          </w:tcPr>
          <w:p w14:paraId="53EB9E1C" w14:textId="77777777" w:rsidR="006E617C" w:rsidRDefault="00000000">
            <w:r>
              <w:rPr>
                <w:rFonts w:ascii="Calibri" w:eastAsia="Calibri" w:hAnsi="Calibri" w:cs="Calibri"/>
              </w:rPr>
              <w:t>Team Member</w:t>
            </w:r>
          </w:p>
        </w:tc>
      </w:tr>
      <w:tr w:rsidR="006E617C" w14:paraId="691F5839" w14:textId="77777777">
        <w:tblPrEx>
          <w:tblCellMar>
            <w:top w:w="0" w:type="dxa"/>
            <w:bottom w:w="0" w:type="dxa"/>
          </w:tblCellMar>
        </w:tblPrEx>
        <w:tc>
          <w:tcPr>
            <w:tcW w:w="1200" w:type="dxa"/>
            <w:tcMar>
              <w:top w:w="80" w:type="dxa"/>
              <w:left w:w="100" w:type="dxa"/>
              <w:bottom w:w="80" w:type="dxa"/>
              <w:right w:w="100" w:type="dxa"/>
            </w:tcMar>
          </w:tcPr>
          <w:p w14:paraId="305B74E6" w14:textId="77777777" w:rsidR="006E617C" w:rsidRDefault="00000000">
            <w:r>
              <w:rPr>
                <w:rFonts w:ascii="Calibri" w:eastAsia="Calibri" w:hAnsi="Calibri" w:cs="Calibri"/>
              </w:rPr>
              <w:t>3</w:t>
            </w:r>
          </w:p>
        </w:tc>
        <w:tc>
          <w:tcPr>
            <w:tcW w:w="4826" w:type="dxa"/>
            <w:tcMar>
              <w:top w:w="80" w:type="dxa"/>
              <w:left w:w="100" w:type="dxa"/>
              <w:bottom w:w="80" w:type="dxa"/>
              <w:right w:w="100" w:type="dxa"/>
            </w:tcMar>
          </w:tcPr>
          <w:p w14:paraId="3FA05B52" w14:textId="77777777" w:rsidR="006E617C" w:rsidRDefault="00000000">
            <w:r>
              <w:rPr>
                <w:rFonts w:ascii="Calibri" w:eastAsia="Calibri" w:hAnsi="Calibri" w:cs="Calibri"/>
              </w:rPr>
              <w:t>Shreyash Sharad Patil</w:t>
            </w:r>
          </w:p>
        </w:tc>
        <w:tc>
          <w:tcPr>
            <w:tcW w:w="3000" w:type="dxa"/>
            <w:tcMar>
              <w:top w:w="80" w:type="dxa"/>
              <w:left w:w="100" w:type="dxa"/>
              <w:bottom w:w="80" w:type="dxa"/>
              <w:right w:w="100" w:type="dxa"/>
            </w:tcMar>
          </w:tcPr>
          <w:p w14:paraId="05DC225F" w14:textId="77777777" w:rsidR="006E617C" w:rsidRDefault="00000000">
            <w:r>
              <w:rPr>
                <w:rFonts w:ascii="Calibri" w:eastAsia="Calibri" w:hAnsi="Calibri" w:cs="Calibri"/>
              </w:rPr>
              <w:t>Team Member</w:t>
            </w:r>
          </w:p>
        </w:tc>
      </w:tr>
      <w:tr w:rsidR="006E617C" w14:paraId="6B27394D" w14:textId="77777777">
        <w:tblPrEx>
          <w:tblCellMar>
            <w:top w:w="0" w:type="dxa"/>
            <w:bottom w:w="0" w:type="dxa"/>
          </w:tblCellMar>
        </w:tblPrEx>
        <w:tc>
          <w:tcPr>
            <w:tcW w:w="1200" w:type="dxa"/>
            <w:tcMar>
              <w:top w:w="80" w:type="dxa"/>
              <w:left w:w="100" w:type="dxa"/>
              <w:bottom w:w="80" w:type="dxa"/>
              <w:right w:w="100" w:type="dxa"/>
            </w:tcMar>
          </w:tcPr>
          <w:p w14:paraId="72886802" w14:textId="77777777" w:rsidR="006E617C" w:rsidRDefault="00000000">
            <w:r>
              <w:rPr>
                <w:rFonts w:ascii="Calibri" w:eastAsia="Calibri" w:hAnsi="Calibri" w:cs="Calibri"/>
              </w:rPr>
              <w:t>4</w:t>
            </w:r>
          </w:p>
        </w:tc>
        <w:tc>
          <w:tcPr>
            <w:tcW w:w="4826" w:type="dxa"/>
            <w:tcMar>
              <w:top w:w="80" w:type="dxa"/>
              <w:left w:w="100" w:type="dxa"/>
              <w:bottom w:w="80" w:type="dxa"/>
              <w:right w:w="100" w:type="dxa"/>
            </w:tcMar>
          </w:tcPr>
          <w:p w14:paraId="760B04BE" w14:textId="77777777" w:rsidR="006E617C" w:rsidRDefault="00000000">
            <w:r>
              <w:rPr>
                <w:rFonts w:ascii="Calibri" w:eastAsia="Calibri" w:hAnsi="Calibri" w:cs="Calibri"/>
              </w:rPr>
              <w:t>Tanavi Dinesh Pawar</w:t>
            </w:r>
          </w:p>
        </w:tc>
        <w:tc>
          <w:tcPr>
            <w:tcW w:w="3000" w:type="dxa"/>
            <w:tcMar>
              <w:top w:w="80" w:type="dxa"/>
              <w:left w:w="100" w:type="dxa"/>
              <w:bottom w:w="80" w:type="dxa"/>
              <w:right w:w="100" w:type="dxa"/>
            </w:tcMar>
          </w:tcPr>
          <w:p w14:paraId="1FC1DC25" w14:textId="77777777" w:rsidR="006E617C" w:rsidRDefault="00000000">
            <w:r>
              <w:rPr>
                <w:rFonts w:ascii="Calibri" w:eastAsia="Calibri" w:hAnsi="Calibri" w:cs="Calibri"/>
              </w:rPr>
              <w:t>Team Member</w:t>
            </w:r>
          </w:p>
        </w:tc>
      </w:tr>
    </w:tbl>
    <w:p w14:paraId="5ACE3236" w14:textId="77777777" w:rsidR="006E617C" w:rsidRDefault="006E617C">
      <w:pPr>
        <w:sectPr w:rsidR="006E617C">
          <w:pgSz w:w="12240" w:h="15840"/>
          <w:pgMar w:top="1440" w:right="1440" w:bottom="1440" w:left="1440" w:header="708" w:footer="708" w:gutter="0"/>
          <w:cols w:space="720"/>
          <w:docGrid w:linePitch="360"/>
        </w:sectPr>
      </w:pPr>
    </w:p>
    <w:p w14:paraId="3369298B" w14:textId="77777777" w:rsidR="006E617C" w:rsidRDefault="00000000">
      <w:pPr>
        <w:pStyle w:val="Heading1"/>
        <w:spacing w:before="320" w:after="150"/>
      </w:pPr>
      <w:r>
        <w:rPr>
          <w:rFonts w:ascii="Calibri" w:eastAsia="Calibri" w:hAnsi="Calibri" w:cs="Calibri"/>
          <w:b/>
          <w:bCs/>
          <w:color w:val="1F3864"/>
          <w:sz w:val="30"/>
          <w:szCs w:val="30"/>
        </w:rPr>
        <w:lastRenderedPageBreak/>
        <w:t>Certificate</w:t>
      </w:r>
    </w:p>
    <w:p w14:paraId="646B90DC" w14:textId="77777777" w:rsidR="006E617C" w:rsidRDefault="00000000">
      <w:pPr>
        <w:spacing w:after="140" w:line="300" w:lineRule="auto"/>
      </w:pPr>
      <w:r>
        <w:rPr>
          <w:rFonts w:ascii="Calibri" w:eastAsia="Calibri" w:hAnsi="Calibri" w:cs="Calibri"/>
          <w:sz w:val="22"/>
          <w:szCs w:val="22"/>
        </w:rPr>
        <w:t>This is to certify that the project entitled “CleanKop AI: An AI, IoT &amp; GPS-Based Smart Waste Collection and Monitoring System”, submitted by Team Nishkarsh (Parth Sudhirrao Desai, Divya Atul Pawar, Shreyash Sharad Patil, and Tanavi Dinesh Pawar), is a bonafide work carried out for the Smart Kopargaon Hackathon 2026. The report embodies the original work done by the team during the hackathon period and demonstrates technical competence across IoT, Artificial Intelligence, GIS, full-stack web development, and real-time data processing.</w:t>
      </w:r>
    </w:p>
    <w:p w14:paraId="0DA1402F" w14:textId="77777777" w:rsidR="006E617C" w:rsidRDefault="00000000">
      <w:pPr>
        <w:spacing w:after="140" w:line="300" w:lineRule="auto"/>
      </w:pPr>
      <w:r>
        <w:rPr>
          <w:rFonts w:ascii="Calibri" w:eastAsia="Calibri" w:hAnsi="Calibri" w:cs="Calibri"/>
          <w:sz w:val="22"/>
          <w:szCs w:val="22"/>
        </w:rPr>
        <w:t>Date: August 2026        Place: Kopargaon, Maharashtra</w:t>
      </w:r>
    </w:p>
    <w:p w14:paraId="7E281300" w14:textId="77777777" w:rsidR="006E617C" w:rsidRDefault="00000000">
      <w:pPr>
        <w:pStyle w:val="Heading1"/>
        <w:spacing w:before="320" w:after="150"/>
      </w:pPr>
      <w:r>
        <w:rPr>
          <w:rFonts w:ascii="Calibri" w:eastAsia="Calibri" w:hAnsi="Calibri" w:cs="Calibri"/>
          <w:b/>
          <w:bCs/>
          <w:color w:val="1F3864"/>
          <w:sz w:val="30"/>
          <w:szCs w:val="30"/>
        </w:rPr>
        <w:t>Acknowledgement</w:t>
      </w:r>
    </w:p>
    <w:p w14:paraId="626DF596" w14:textId="77777777" w:rsidR="006E617C" w:rsidRDefault="00000000">
      <w:pPr>
        <w:spacing w:after="140" w:line="300" w:lineRule="auto"/>
      </w:pPr>
      <w:r>
        <w:rPr>
          <w:rFonts w:ascii="Calibri" w:eastAsia="Calibri" w:hAnsi="Calibri" w:cs="Calibri"/>
          <w:sz w:val="22"/>
          <w:szCs w:val="22"/>
        </w:rPr>
        <w:t>We, the members of Team Nishkarsh, thank the organizers of the Smart Kopargaon Hackathon 2026 for the platform to apply our academic knowledge to a real municipal challenge in our own community. We are grateful to our institution and faculty mentors for guidance on systems design and documentation, and to the open-source community behind React.js, Node.js, MongoDB, Leaflet.js, and Socket.io, whose tools form the backbone of this solution. We also acknowledge the municipal sanitation workers of Kopargaon Taluka, whose ground-level insights into route inefficiencies and complaint handling shaped this design.</w:t>
      </w:r>
    </w:p>
    <w:p w14:paraId="2F736ECF" w14:textId="77777777" w:rsidR="006E617C" w:rsidRDefault="00000000">
      <w:pPr>
        <w:pStyle w:val="Heading1"/>
        <w:spacing w:before="320" w:after="150"/>
      </w:pPr>
      <w:r>
        <w:rPr>
          <w:rFonts w:ascii="Calibri" w:eastAsia="Calibri" w:hAnsi="Calibri" w:cs="Calibri"/>
          <w:b/>
          <w:bCs/>
          <w:color w:val="1F3864"/>
          <w:sz w:val="30"/>
          <w:szCs w:val="30"/>
        </w:rPr>
        <w:t>Executive Summary</w:t>
      </w:r>
    </w:p>
    <w:p w14:paraId="7A6EC394" w14:textId="77777777" w:rsidR="006E617C" w:rsidRDefault="00000000">
      <w:pPr>
        <w:spacing w:after="140" w:line="300" w:lineRule="auto"/>
      </w:pPr>
      <w:r>
        <w:rPr>
          <w:rFonts w:ascii="Calibri" w:eastAsia="Calibri" w:hAnsi="Calibri" w:cs="Calibri"/>
          <w:sz w:val="22"/>
          <w:szCs w:val="22"/>
        </w:rPr>
        <w:t>CleanKop AI is a comprehensive smart waste management platform designed to transform municipal garbage collection in Kopargaon Taluka through the integration of Artificial Intelligence, Internet of Things, and Global Positioning System technologies. It addresses the inefficiencies of traditional collection by introducing real-time monitoring, intelligent route optimization, and transparent complaint management.</w:t>
      </w:r>
    </w:p>
    <w:p w14:paraId="0651F071" w14:textId="77777777" w:rsidR="006E617C" w:rsidRDefault="00000000">
      <w:pPr>
        <w:spacing w:after="140" w:line="300" w:lineRule="auto"/>
      </w:pPr>
      <w:r>
        <w:rPr>
          <w:rFonts w:ascii="Calibri" w:eastAsia="Calibri" w:hAnsi="Calibri" w:cs="Calibri"/>
          <w:sz w:val="22"/>
          <w:szCs w:val="22"/>
        </w:rPr>
        <w:t>The platform has a multi-layered architecture comprising IoT-enabled smart bins, a backend server, an analytics engine, and three user-facing applications: the Citizen Portal, the Admin Dashboard, and the Driver Application. At the hardware layer, ultrasonic sensors mounted on bins continuously measure fill levels and transmit data to ESP32 microcontrollers, which relay information via Wi-Fi or GSM to the backend, where it is persisted in MongoDB. When a bin's fill level exceeds an 80% threshold, the system generates smart alerts and can trigger route optimization.</w:t>
      </w:r>
    </w:p>
    <w:p w14:paraId="1081D347" w14:textId="77777777" w:rsidR="006E617C" w:rsidRDefault="00000000">
      <w:pPr>
        <w:spacing w:after="140" w:line="300" w:lineRule="auto"/>
      </w:pPr>
      <w:r>
        <w:rPr>
          <w:rFonts w:ascii="Calibri" w:eastAsia="Calibri" w:hAnsi="Calibri" w:cs="Calibri"/>
          <w:sz w:val="22"/>
          <w:szCs w:val="22"/>
        </w:rPr>
        <w:t>The AI Route Optimization Engine is a core innovation: it combines the Nearest Neighbor algorithm with the 2-Opt heuristic to compute the most efficient collection route for the current set of overflowing bins, reducing travel distance by an estimated 20–30% compared to fixed-route collection, with corresponding fuel savings and emissions reduction.</w:t>
      </w:r>
    </w:p>
    <w:p w14:paraId="5F93156C" w14:textId="77777777" w:rsidR="006E617C" w:rsidRDefault="00000000">
      <w:pPr>
        <w:spacing w:after="140" w:line="300" w:lineRule="auto"/>
      </w:pPr>
      <w:r>
        <w:rPr>
          <w:rFonts w:ascii="Calibri" w:eastAsia="Calibri" w:hAnsi="Calibri" w:cs="Calibri"/>
          <w:sz w:val="22"/>
          <w:szCs w:val="22"/>
        </w:rPr>
        <w:t xml:space="preserve">The complaint management module gives citizens a channel to report overflowing bins or missed collections, with each complaint receiving a unique ticket ID and progressing through Submitted, Assigned, In Progress, and Resolved states, with automatic escalation beyond 48 hours. An Analytics </w:t>
      </w:r>
      <w:r>
        <w:rPr>
          <w:rFonts w:ascii="Calibri" w:eastAsia="Calibri" w:hAnsi="Calibri" w:cs="Calibri"/>
          <w:sz w:val="22"/>
          <w:szCs w:val="22"/>
        </w:rPr>
        <w:lastRenderedPageBreak/>
        <w:t>Dashboard consolidates metrics such as bins collected per day, average resolution time, complaint heatmaps, vehicle utilization, and fuel/distance savings to support evidence-based municipal decisions.</w:t>
      </w:r>
    </w:p>
    <w:p w14:paraId="28A9A6C7" w14:textId="77777777" w:rsidR="006E617C" w:rsidRDefault="00000000">
      <w:pPr>
        <w:spacing w:after="140" w:line="300" w:lineRule="auto"/>
      </w:pPr>
      <w:r>
        <w:rPr>
          <w:rFonts w:ascii="Calibri" w:eastAsia="Calibri" w:hAnsi="Calibri" w:cs="Calibri"/>
          <w:sz w:val="22"/>
          <w:szCs w:val="22"/>
        </w:rPr>
        <w:t>CleanKop AI is built on a modern, scalable stack — React.js, Node.js/Express.js, MongoDB, Socket.io, and Leaflet.js with OpenStreetMap — and is designed for phased deployment beginning with Kopargaon Taluka and extending to Ahmednagar District, Maharashtra State, and eventually smart cities across India.</w:t>
      </w:r>
    </w:p>
    <w:p w14:paraId="0F6FF245" w14:textId="77777777" w:rsidR="006E617C" w:rsidRDefault="00000000">
      <w:pPr>
        <w:pStyle w:val="Heading1"/>
        <w:spacing w:before="320" w:after="150"/>
      </w:pPr>
      <w:r>
        <w:rPr>
          <w:rFonts w:ascii="Calibri" w:eastAsia="Calibri" w:hAnsi="Calibri" w:cs="Calibri"/>
          <w:b/>
          <w:bCs/>
          <w:color w:val="1F3864"/>
          <w:sz w:val="30"/>
          <w:szCs w:val="30"/>
        </w:rPr>
        <w:t>Team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6E617C" w14:paraId="15AADCB7"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54ADE99A" w14:textId="77777777" w:rsidR="006E617C" w:rsidRDefault="00000000">
            <w:r>
              <w:rPr>
                <w:rFonts w:ascii="Calibri" w:eastAsia="Calibri" w:hAnsi="Calibri" w:cs="Calibri"/>
                <w:b/>
                <w:bCs/>
                <w:color w:val="FFFFFF"/>
              </w:rPr>
              <w:t>Name</w:t>
            </w:r>
          </w:p>
        </w:tc>
        <w:tc>
          <w:tcPr>
            <w:tcW w:w="2400" w:type="dxa"/>
            <w:shd w:val="clear" w:color="auto" w:fill="1F3864"/>
            <w:tcMar>
              <w:top w:w="80" w:type="dxa"/>
              <w:left w:w="100" w:type="dxa"/>
              <w:bottom w:w="80" w:type="dxa"/>
              <w:right w:w="100" w:type="dxa"/>
            </w:tcMar>
          </w:tcPr>
          <w:p w14:paraId="2EE79D0D" w14:textId="77777777" w:rsidR="006E617C" w:rsidRDefault="00000000">
            <w:r>
              <w:rPr>
                <w:rFonts w:ascii="Calibri" w:eastAsia="Calibri" w:hAnsi="Calibri" w:cs="Calibri"/>
                <w:b/>
                <w:bCs/>
                <w:color w:val="FFFFFF"/>
              </w:rPr>
              <w:t>Role</w:t>
            </w:r>
          </w:p>
        </w:tc>
        <w:tc>
          <w:tcPr>
            <w:tcW w:w="4226" w:type="dxa"/>
            <w:shd w:val="clear" w:color="auto" w:fill="1F3864"/>
            <w:tcMar>
              <w:top w:w="80" w:type="dxa"/>
              <w:left w:w="100" w:type="dxa"/>
              <w:bottom w:w="80" w:type="dxa"/>
              <w:right w:w="100" w:type="dxa"/>
            </w:tcMar>
          </w:tcPr>
          <w:p w14:paraId="0680C8FA" w14:textId="77777777" w:rsidR="006E617C" w:rsidRDefault="00000000">
            <w:r>
              <w:rPr>
                <w:rFonts w:ascii="Calibri" w:eastAsia="Calibri" w:hAnsi="Calibri" w:cs="Calibri"/>
                <w:b/>
                <w:bCs/>
                <w:color w:val="FFFFFF"/>
              </w:rPr>
              <w:t>Responsibility</w:t>
            </w:r>
          </w:p>
        </w:tc>
      </w:tr>
      <w:tr w:rsidR="006E617C" w14:paraId="343B8309" w14:textId="77777777">
        <w:tblPrEx>
          <w:tblCellMar>
            <w:top w:w="0" w:type="dxa"/>
            <w:bottom w:w="0" w:type="dxa"/>
          </w:tblCellMar>
        </w:tblPrEx>
        <w:tc>
          <w:tcPr>
            <w:tcW w:w="2400" w:type="dxa"/>
            <w:tcMar>
              <w:top w:w="80" w:type="dxa"/>
              <w:left w:w="100" w:type="dxa"/>
              <w:bottom w:w="80" w:type="dxa"/>
              <w:right w:w="100" w:type="dxa"/>
            </w:tcMar>
          </w:tcPr>
          <w:p w14:paraId="56E20D4E" w14:textId="77777777" w:rsidR="006E617C" w:rsidRDefault="00000000">
            <w:r>
              <w:rPr>
                <w:rFonts w:ascii="Calibri" w:eastAsia="Calibri" w:hAnsi="Calibri" w:cs="Calibri"/>
              </w:rPr>
              <w:t>Parth Sudhirrao Desai</w:t>
            </w:r>
          </w:p>
        </w:tc>
        <w:tc>
          <w:tcPr>
            <w:tcW w:w="2400" w:type="dxa"/>
            <w:tcMar>
              <w:top w:w="80" w:type="dxa"/>
              <w:left w:w="100" w:type="dxa"/>
              <w:bottom w:w="80" w:type="dxa"/>
              <w:right w:w="100" w:type="dxa"/>
            </w:tcMar>
          </w:tcPr>
          <w:p w14:paraId="39254559" w14:textId="77777777" w:rsidR="006E617C" w:rsidRDefault="00000000">
            <w:r>
              <w:rPr>
                <w:rFonts w:ascii="Calibri" w:eastAsia="Calibri" w:hAnsi="Calibri" w:cs="Calibri"/>
              </w:rPr>
              <w:t>Team Leader</w:t>
            </w:r>
          </w:p>
        </w:tc>
        <w:tc>
          <w:tcPr>
            <w:tcW w:w="4226" w:type="dxa"/>
            <w:tcMar>
              <w:top w:w="80" w:type="dxa"/>
              <w:left w:w="100" w:type="dxa"/>
              <w:bottom w:w="80" w:type="dxa"/>
              <w:right w:w="100" w:type="dxa"/>
            </w:tcMar>
          </w:tcPr>
          <w:p w14:paraId="65E24344" w14:textId="77777777" w:rsidR="006E617C" w:rsidRDefault="00000000">
            <w:r>
              <w:rPr>
                <w:rFonts w:ascii="Calibri" w:eastAsia="Calibri" w:hAnsi="Calibri" w:cs="Calibri"/>
              </w:rPr>
              <w:t>System architecture, backend development, AI route optimization engine, coordination</w:t>
            </w:r>
          </w:p>
        </w:tc>
      </w:tr>
      <w:tr w:rsidR="006E617C" w14:paraId="3AC5EC1F" w14:textId="77777777">
        <w:tblPrEx>
          <w:tblCellMar>
            <w:top w:w="0" w:type="dxa"/>
            <w:bottom w:w="0" w:type="dxa"/>
          </w:tblCellMar>
        </w:tblPrEx>
        <w:tc>
          <w:tcPr>
            <w:tcW w:w="2400" w:type="dxa"/>
            <w:tcMar>
              <w:top w:w="80" w:type="dxa"/>
              <w:left w:w="100" w:type="dxa"/>
              <w:bottom w:w="80" w:type="dxa"/>
              <w:right w:w="100" w:type="dxa"/>
            </w:tcMar>
          </w:tcPr>
          <w:p w14:paraId="6A1EC95B" w14:textId="77777777" w:rsidR="006E617C" w:rsidRDefault="00000000">
            <w:r>
              <w:rPr>
                <w:rFonts w:ascii="Calibri" w:eastAsia="Calibri" w:hAnsi="Calibri" w:cs="Calibri"/>
              </w:rPr>
              <w:t>Divya Atul Pawar</w:t>
            </w:r>
          </w:p>
        </w:tc>
        <w:tc>
          <w:tcPr>
            <w:tcW w:w="2400" w:type="dxa"/>
            <w:tcMar>
              <w:top w:w="80" w:type="dxa"/>
              <w:left w:w="100" w:type="dxa"/>
              <w:bottom w:w="80" w:type="dxa"/>
              <w:right w:w="100" w:type="dxa"/>
            </w:tcMar>
          </w:tcPr>
          <w:p w14:paraId="3A1FA723" w14:textId="77777777" w:rsidR="006E617C" w:rsidRDefault="00000000">
            <w:r>
              <w:rPr>
                <w:rFonts w:ascii="Calibri" w:eastAsia="Calibri" w:hAnsi="Calibri" w:cs="Calibri"/>
              </w:rPr>
              <w:t>Frontend Developer</w:t>
            </w:r>
          </w:p>
        </w:tc>
        <w:tc>
          <w:tcPr>
            <w:tcW w:w="4226" w:type="dxa"/>
            <w:tcMar>
              <w:top w:w="80" w:type="dxa"/>
              <w:left w:w="100" w:type="dxa"/>
              <w:bottom w:w="80" w:type="dxa"/>
              <w:right w:w="100" w:type="dxa"/>
            </w:tcMar>
          </w:tcPr>
          <w:p w14:paraId="6B5BC5F3" w14:textId="77777777" w:rsidR="006E617C" w:rsidRDefault="00000000">
            <w:r>
              <w:rPr>
                <w:rFonts w:ascii="Calibri" w:eastAsia="Calibri" w:hAnsi="Calibri" w:cs="Calibri"/>
              </w:rPr>
              <w:t>React.js development, admin dashboard UI/UX, analytics visualization</w:t>
            </w:r>
          </w:p>
        </w:tc>
      </w:tr>
      <w:tr w:rsidR="006E617C" w14:paraId="30D144E1" w14:textId="77777777">
        <w:tblPrEx>
          <w:tblCellMar>
            <w:top w:w="0" w:type="dxa"/>
            <w:bottom w:w="0" w:type="dxa"/>
          </w:tblCellMar>
        </w:tblPrEx>
        <w:tc>
          <w:tcPr>
            <w:tcW w:w="2400" w:type="dxa"/>
            <w:tcMar>
              <w:top w:w="80" w:type="dxa"/>
              <w:left w:w="100" w:type="dxa"/>
              <w:bottom w:w="80" w:type="dxa"/>
              <w:right w:w="100" w:type="dxa"/>
            </w:tcMar>
          </w:tcPr>
          <w:p w14:paraId="56002A04" w14:textId="77777777" w:rsidR="006E617C" w:rsidRDefault="00000000">
            <w:r>
              <w:rPr>
                <w:rFonts w:ascii="Calibri" w:eastAsia="Calibri" w:hAnsi="Calibri" w:cs="Calibri"/>
              </w:rPr>
              <w:t>Shreyash Sharad Patil</w:t>
            </w:r>
          </w:p>
        </w:tc>
        <w:tc>
          <w:tcPr>
            <w:tcW w:w="2400" w:type="dxa"/>
            <w:tcMar>
              <w:top w:w="80" w:type="dxa"/>
              <w:left w:w="100" w:type="dxa"/>
              <w:bottom w:w="80" w:type="dxa"/>
              <w:right w:w="100" w:type="dxa"/>
            </w:tcMar>
          </w:tcPr>
          <w:p w14:paraId="5F58C39A" w14:textId="77777777" w:rsidR="006E617C" w:rsidRDefault="00000000">
            <w:r>
              <w:rPr>
                <w:rFonts w:ascii="Calibri" w:eastAsia="Calibri" w:hAnsi="Calibri" w:cs="Calibri"/>
              </w:rPr>
              <w:t>IoT &amp; Hardware Lead</w:t>
            </w:r>
          </w:p>
        </w:tc>
        <w:tc>
          <w:tcPr>
            <w:tcW w:w="4226" w:type="dxa"/>
            <w:tcMar>
              <w:top w:w="80" w:type="dxa"/>
              <w:left w:w="100" w:type="dxa"/>
              <w:bottom w:w="80" w:type="dxa"/>
              <w:right w:w="100" w:type="dxa"/>
            </w:tcMar>
          </w:tcPr>
          <w:p w14:paraId="6B54D737" w14:textId="77777777" w:rsidR="006E617C" w:rsidRDefault="00000000">
            <w:r>
              <w:rPr>
                <w:rFonts w:ascii="Calibri" w:eastAsia="Calibri" w:hAnsi="Calibri" w:cs="Calibri"/>
              </w:rPr>
              <w:t>ESP32 programming, sensor integration, IoT data pipeline</w:t>
            </w:r>
          </w:p>
        </w:tc>
      </w:tr>
      <w:tr w:rsidR="006E617C" w14:paraId="573C0A25" w14:textId="77777777">
        <w:tblPrEx>
          <w:tblCellMar>
            <w:top w:w="0" w:type="dxa"/>
            <w:bottom w:w="0" w:type="dxa"/>
          </w:tblCellMar>
        </w:tblPrEx>
        <w:tc>
          <w:tcPr>
            <w:tcW w:w="2400" w:type="dxa"/>
            <w:tcMar>
              <w:top w:w="80" w:type="dxa"/>
              <w:left w:w="100" w:type="dxa"/>
              <w:bottom w:w="80" w:type="dxa"/>
              <w:right w:w="100" w:type="dxa"/>
            </w:tcMar>
          </w:tcPr>
          <w:p w14:paraId="674C34CB" w14:textId="77777777" w:rsidR="006E617C" w:rsidRDefault="00000000">
            <w:r>
              <w:rPr>
                <w:rFonts w:ascii="Calibri" w:eastAsia="Calibri" w:hAnsi="Calibri" w:cs="Calibri"/>
              </w:rPr>
              <w:t>Tanavi Dinesh Pawar</w:t>
            </w:r>
          </w:p>
        </w:tc>
        <w:tc>
          <w:tcPr>
            <w:tcW w:w="2400" w:type="dxa"/>
            <w:tcMar>
              <w:top w:w="80" w:type="dxa"/>
              <w:left w:w="100" w:type="dxa"/>
              <w:bottom w:w="80" w:type="dxa"/>
              <w:right w:w="100" w:type="dxa"/>
            </w:tcMar>
          </w:tcPr>
          <w:p w14:paraId="71922D67" w14:textId="77777777" w:rsidR="006E617C" w:rsidRDefault="00000000">
            <w:r>
              <w:rPr>
                <w:rFonts w:ascii="Calibri" w:eastAsia="Calibri" w:hAnsi="Calibri" w:cs="Calibri"/>
              </w:rPr>
              <w:t>Full-Stack Developer</w:t>
            </w:r>
          </w:p>
        </w:tc>
        <w:tc>
          <w:tcPr>
            <w:tcW w:w="4226" w:type="dxa"/>
            <w:tcMar>
              <w:top w:w="80" w:type="dxa"/>
              <w:left w:w="100" w:type="dxa"/>
              <w:bottom w:w="80" w:type="dxa"/>
              <w:right w:w="100" w:type="dxa"/>
            </w:tcMar>
          </w:tcPr>
          <w:p w14:paraId="0FE4CA92" w14:textId="77777777" w:rsidR="006E617C" w:rsidRDefault="00000000">
            <w:r>
              <w:rPr>
                <w:rFonts w:ascii="Calibri" w:eastAsia="Calibri" w:hAnsi="Calibri" w:cs="Calibri"/>
              </w:rPr>
              <w:t>Citizen portal development, database schema design, testing</w:t>
            </w:r>
          </w:p>
        </w:tc>
      </w:tr>
    </w:tbl>
    <w:p w14:paraId="355E15BE" w14:textId="77777777" w:rsidR="006E617C" w:rsidRDefault="00000000">
      <w:pPr>
        <w:pStyle w:val="Heading1"/>
        <w:spacing w:before="320" w:after="150"/>
      </w:pPr>
      <w:r>
        <w:rPr>
          <w:rFonts w:ascii="Calibri" w:eastAsia="Calibri" w:hAnsi="Calibri" w:cs="Calibri"/>
          <w:b/>
          <w:bCs/>
          <w:color w:val="1F3864"/>
          <w:sz w:val="30"/>
          <w:szCs w:val="30"/>
        </w:rPr>
        <w:t>Problem Statement</w:t>
      </w:r>
    </w:p>
    <w:p w14:paraId="7574EDDE" w14:textId="77777777" w:rsidR="006E617C" w:rsidRDefault="00000000">
      <w:pPr>
        <w:pStyle w:val="Heading2"/>
        <w:spacing w:before="220" w:after="100"/>
      </w:pPr>
      <w:r>
        <w:rPr>
          <w:rFonts w:ascii="Calibri" w:eastAsia="Calibri" w:hAnsi="Calibri" w:cs="Calibri"/>
          <w:b/>
          <w:bCs/>
          <w:color w:val="1F3864"/>
          <w:sz w:val="24"/>
          <w:szCs w:val="24"/>
        </w:rPr>
        <w:t>Context</w:t>
      </w:r>
    </w:p>
    <w:p w14:paraId="21D6414E" w14:textId="77777777" w:rsidR="006E617C" w:rsidRDefault="00000000">
      <w:pPr>
        <w:spacing w:after="140" w:line="300" w:lineRule="auto"/>
      </w:pPr>
      <w:r>
        <w:rPr>
          <w:rFonts w:ascii="Calibri" w:eastAsia="Calibri" w:hAnsi="Calibri" w:cs="Calibri"/>
          <w:sz w:val="22"/>
          <w:szCs w:val="22"/>
        </w:rPr>
        <w:t>Kopargaon Taluka, in Ahmednagar District, Maharashtra, is experiencing rapid urbanization driven by its proximity to the pilgrimage center of Shirdi, expanding commercial activity, and rising residential development. This growth strains a waste management system that still runs on decades-old manual processes and fixed-route schedules that don't account for actual bin fill levels.</w:t>
      </w:r>
    </w:p>
    <w:p w14:paraId="3394174B" w14:textId="77777777" w:rsidR="006E617C" w:rsidRDefault="00000000">
      <w:pPr>
        <w:spacing w:before="160"/>
        <w:jc w:val="center"/>
      </w:pPr>
      <w:r>
        <w:rPr>
          <w:noProof/>
        </w:rPr>
        <w:drawing>
          <wp:inline distT="0" distB="0" distL="0" distR="0" wp14:anchorId="167ED066" wp14:editId="1A0D9599">
            <wp:extent cx="3619500" cy="2533650"/>
            <wp:effectExtent l="0" t="0" r="0" b="0"/>
            <wp:docPr id="1684153411" name="Picture 168415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533650"/>
                    </a:xfrm>
                    <a:prstGeom prst="rect">
                      <a:avLst/>
                    </a:prstGeom>
                  </pic:spPr>
                </pic:pic>
              </a:graphicData>
            </a:graphic>
          </wp:inline>
        </w:drawing>
      </w:r>
    </w:p>
    <w:p w14:paraId="534E5670" w14:textId="77777777" w:rsidR="006E617C" w:rsidRDefault="00000000">
      <w:pPr>
        <w:spacing w:before="60" w:after="220"/>
        <w:jc w:val="center"/>
      </w:pPr>
      <w:r>
        <w:rPr>
          <w:rFonts w:ascii="Calibri" w:eastAsia="Calibri" w:hAnsi="Calibri" w:cs="Calibri"/>
          <w:i/>
          <w:iCs/>
          <w:color w:val="595959"/>
          <w:sz w:val="18"/>
          <w:szCs w:val="18"/>
        </w:rPr>
        <w:t>Figure 1: Overflowing bin — a common outcome of fixed, need-blind collection schedules</w:t>
      </w:r>
    </w:p>
    <w:p w14:paraId="7F56D762" w14:textId="77777777" w:rsidR="006E617C" w:rsidRDefault="00000000">
      <w:pPr>
        <w:pStyle w:val="Heading2"/>
        <w:spacing w:before="220" w:after="100"/>
      </w:pPr>
      <w:r>
        <w:rPr>
          <w:rFonts w:ascii="Calibri" w:eastAsia="Calibri" w:hAnsi="Calibri" w:cs="Calibri"/>
          <w:b/>
          <w:bCs/>
          <w:color w:val="1F3864"/>
          <w:sz w:val="24"/>
          <w:szCs w:val="24"/>
        </w:rPr>
        <w:lastRenderedPageBreak/>
        <w:t>Official Problem Statement</w:t>
      </w:r>
    </w:p>
    <w:p w14:paraId="4191BC7E" w14:textId="77777777" w:rsidR="006E617C" w:rsidRDefault="00000000">
      <w:pPr>
        <w:spacing w:after="140" w:line="300" w:lineRule="auto"/>
      </w:pPr>
      <w:r>
        <w:rPr>
          <w:rFonts w:ascii="Calibri" w:eastAsia="Calibri" w:hAnsi="Calibri" w:cs="Calibri"/>
          <w:sz w:val="22"/>
          <w:szCs w:val="22"/>
        </w:rPr>
        <w:t>Develop an integrated smart waste management platform that leverages IoT sensors, AI-based route optimization, and real-time GPS tracking to transform municipal garbage collection from a time-based, manual process into a data-driven, need-based operation — while enabling citizens to report issues, giving administrators real-time visibility, and equipping drivers with optimized routes and full accountability.</w:t>
      </w:r>
    </w:p>
    <w:p w14:paraId="0EF90B36" w14:textId="77777777" w:rsidR="006E617C" w:rsidRDefault="00000000">
      <w:pPr>
        <w:pStyle w:val="Heading2"/>
        <w:spacing w:before="220" w:after="100"/>
      </w:pPr>
      <w:r>
        <w:rPr>
          <w:rFonts w:ascii="Calibri" w:eastAsia="Calibri" w:hAnsi="Calibri" w:cs="Calibri"/>
          <w:b/>
          <w:bCs/>
          <w:color w:val="1F3864"/>
          <w:sz w:val="24"/>
          <w:szCs w:val="24"/>
        </w:rPr>
        <w:t>Key Pain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6E617C" w14:paraId="6FB31366" w14:textId="77777777">
        <w:tblPrEx>
          <w:tblCellMar>
            <w:top w:w="0" w:type="dxa"/>
            <w:bottom w:w="0" w:type="dxa"/>
          </w:tblCellMar>
        </w:tblPrEx>
        <w:tc>
          <w:tcPr>
            <w:tcW w:w="4500" w:type="dxa"/>
            <w:shd w:val="clear" w:color="auto" w:fill="1F3864"/>
            <w:tcMar>
              <w:top w:w="80" w:type="dxa"/>
              <w:left w:w="100" w:type="dxa"/>
              <w:bottom w:w="80" w:type="dxa"/>
              <w:right w:w="100" w:type="dxa"/>
            </w:tcMar>
          </w:tcPr>
          <w:p w14:paraId="032FDD81" w14:textId="77777777" w:rsidR="006E617C" w:rsidRDefault="00000000">
            <w:r>
              <w:rPr>
                <w:rFonts w:ascii="Calibri" w:eastAsia="Calibri" w:hAnsi="Calibri" w:cs="Calibri"/>
                <w:b/>
                <w:bCs/>
                <w:color w:val="FFFFFF"/>
              </w:rPr>
              <w:t>Pain Point</w:t>
            </w:r>
          </w:p>
        </w:tc>
        <w:tc>
          <w:tcPr>
            <w:tcW w:w="4526" w:type="dxa"/>
            <w:shd w:val="clear" w:color="auto" w:fill="1F3864"/>
            <w:tcMar>
              <w:top w:w="80" w:type="dxa"/>
              <w:left w:w="100" w:type="dxa"/>
              <w:bottom w:w="80" w:type="dxa"/>
              <w:right w:w="100" w:type="dxa"/>
            </w:tcMar>
          </w:tcPr>
          <w:p w14:paraId="5E514AE5" w14:textId="77777777" w:rsidR="006E617C" w:rsidRDefault="00000000">
            <w:r>
              <w:rPr>
                <w:rFonts w:ascii="Calibri" w:eastAsia="Calibri" w:hAnsi="Calibri" w:cs="Calibri"/>
                <w:b/>
                <w:bCs/>
                <w:color w:val="FFFFFF"/>
              </w:rPr>
              <w:t>Impact</w:t>
            </w:r>
          </w:p>
        </w:tc>
      </w:tr>
      <w:tr w:rsidR="006E617C" w14:paraId="5B401A2A" w14:textId="77777777">
        <w:tblPrEx>
          <w:tblCellMar>
            <w:top w:w="0" w:type="dxa"/>
            <w:bottom w:w="0" w:type="dxa"/>
          </w:tblCellMar>
        </w:tblPrEx>
        <w:tc>
          <w:tcPr>
            <w:tcW w:w="4500" w:type="dxa"/>
            <w:tcMar>
              <w:top w:w="80" w:type="dxa"/>
              <w:left w:w="100" w:type="dxa"/>
              <w:bottom w:w="80" w:type="dxa"/>
              <w:right w:w="100" w:type="dxa"/>
            </w:tcMar>
          </w:tcPr>
          <w:p w14:paraId="43FC2997" w14:textId="77777777" w:rsidR="006E617C" w:rsidRDefault="00000000">
            <w:r>
              <w:rPr>
                <w:rFonts w:ascii="Calibri" w:eastAsia="Calibri" w:hAnsi="Calibri" w:cs="Calibri"/>
              </w:rPr>
              <w:t>Inefficient, fixed-route planning that ignores bin fill levels</w:t>
            </w:r>
          </w:p>
        </w:tc>
        <w:tc>
          <w:tcPr>
            <w:tcW w:w="4526" w:type="dxa"/>
            <w:tcMar>
              <w:top w:w="80" w:type="dxa"/>
              <w:left w:w="100" w:type="dxa"/>
              <w:bottom w:w="80" w:type="dxa"/>
              <w:right w:w="100" w:type="dxa"/>
            </w:tcMar>
          </w:tcPr>
          <w:p w14:paraId="3BD4514F" w14:textId="77777777" w:rsidR="006E617C" w:rsidRDefault="00000000">
            <w:r>
              <w:rPr>
                <w:rFonts w:ascii="Calibri" w:eastAsia="Calibri" w:hAnsi="Calibri" w:cs="Calibri"/>
              </w:rPr>
              <w:t>Wasted fuel, uneven service coverage</w:t>
            </w:r>
          </w:p>
        </w:tc>
      </w:tr>
      <w:tr w:rsidR="006E617C" w14:paraId="71D5862B" w14:textId="77777777">
        <w:tblPrEx>
          <w:tblCellMar>
            <w:top w:w="0" w:type="dxa"/>
            <w:bottom w:w="0" w:type="dxa"/>
          </w:tblCellMar>
        </w:tblPrEx>
        <w:tc>
          <w:tcPr>
            <w:tcW w:w="4500" w:type="dxa"/>
            <w:tcMar>
              <w:top w:w="80" w:type="dxa"/>
              <w:left w:w="100" w:type="dxa"/>
              <w:bottom w:w="80" w:type="dxa"/>
              <w:right w:w="100" w:type="dxa"/>
            </w:tcMar>
          </w:tcPr>
          <w:p w14:paraId="4538AEA0" w14:textId="77777777" w:rsidR="006E617C" w:rsidRDefault="00000000">
            <w:r>
              <w:rPr>
                <w:rFonts w:ascii="Calibri" w:eastAsia="Calibri" w:hAnsi="Calibri" w:cs="Calibri"/>
              </w:rPr>
              <w:t>Poor vehicle monitoring; no real-time location visibility</w:t>
            </w:r>
          </w:p>
        </w:tc>
        <w:tc>
          <w:tcPr>
            <w:tcW w:w="4526" w:type="dxa"/>
            <w:tcMar>
              <w:top w:w="80" w:type="dxa"/>
              <w:left w:w="100" w:type="dxa"/>
              <w:bottom w:w="80" w:type="dxa"/>
              <w:right w:w="100" w:type="dxa"/>
            </w:tcMar>
          </w:tcPr>
          <w:p w14:paraId="2A900326" w14:textId="77777777" w:rsidR="006E617C" w:rsidRDefault="00000000">
            <w:r>
              <w:rPr>
                <w:rFonts w:ascii="Calibri" w:eastAsia="Calibri" w:hAnsi="Calibri" w:cs="Calibri"/>
              </w:rPr>
              <w:t>No driver accountability, unverifiable service</w:t>
            </w:r>
          </w:p>
        </w:tc>
      </w:tr>
      <w:tr w:rsidR="006E617C" w14:paraId="5B280383" w14:textId="77777777">
        <w:tblPrEx>
          <w:tblCellMar>
            <w:top w:w="0" w:type="dxa"/>
            <w:bottom w:w="0" w:type="dxa"/>
          </w:tblCellMar>
        </w:tblPrEx>
        <w:tc>
          <w:tcPr>
            <w:tcW w:w="4500" w:type="dxa"/>
            <w:tcMar>
              <w:top w:w="80" w:type="dxa"/>
              <w:left w:w="100" w:type="dxa"/>
              <w:bottom w:w="80" w:type="dxa"/>
              <w:right w:w="100" w:type="dxa"/>
            </w:tcMar>
          </w:tcPr>
          <w:p w14:paraId="278916C2" w14:textId="77777777" w:rsidR="006E617C" w:rsidRDefault="00000000">
            <w:r>
              <w:rPr>
                <w:rFonts w:ascii="Calibri" w:eastAsia="Calibri" w:hAnsi="Calibri" w:cs="Calibri"/>
              </w:rPr>
              <w:t>Delayed grievance resolution via phone/in-person reports</w:t>
            </w:r>
          </w:p>
        </w:tc>
        <w:tc>
          <w:tcPr>
            <w:tcW w:w="4526" w:type="dxa"/>
            <w:tcMar>
              <w:top w:w="80" w:type="dxa"/>
              <w:left w:w="100" w:type="dxa"/>
              <w:bottom w:w="80" w:type="dxa"/>
              <w:right w:w="100" w:type="dxa"/>
            </w:tcMar>
          </w:tcPr>
          <w:p w14:paraId="513AE31F" w14:textId="77777777" w:rsidR="006E617C" w:rsidRDefault="00000000">
            <w:r>
              <w:rPr>
                <w:rFonts w:ascii="Calibri" w:eastAsia="Calibri" w:hAnsi="Calibri" w:cs="Calibri"/>
              </w:rPr>
              <w:t>Citizen dissatisfaction, unresolved hazards</w:t>
            </w:r>
          </w:p>
        </w:tc>
      </w:tr>
      <w:tr w:rsidR="006E617C" w14:paraId="34036E67" w14:textId="77777777">
        <w:tblPrEx>
          <w:tblCellMar>
            <w:top w:w="0" w:type="dxa"/>
            <w:bottom w:w="0" w:type="dxa"/>
          </w:tblCellMar>
        </w:tblPrEx>
        <w:tc>
          <w:tcPr>
            <w:tcW w:w="4500" w:type="dxa"/>
            <w:tcMar>
              <w:top w:w="80" w:type="dxa"/>
              <w:left w:w="100" w:type="dxa"/>
              <w:bottom w:w="80" w:type="dxa"/>
              <w:right w:w="100" w:type="dxa"/>
            </w:tcMar>
          </w:tcPr>
          <w:p w14:paraId="291B9DF8" w14:textId="77777777" w:rsidR="006E617C" w:rsidRDefault="00000000">
            <w:r>
              <w:rPr>
                <w:rFonts w:ascii="Calibri" w:eastAsia="Calibri" w:hAnsi="Calibri" w:cs="Calibri"/>
              </w:rPr>
              <w:t>No systematic data feedback loop</w:t>
            </w:r>
          </w:p>
        </w:tc>
        <w:tc>
          <w:tcPr>
            <w:tcW w:w="4526" w:type="dxa"/>
            <w:tcMar>
              <w:top w:w="80" w:type="dxa"/>
              <w:left w:w="100" w:type="dxa"/>
              <w:bottom w:w="80" w:type="dxa"/>
              <w:right w:w="100" w:type="dxa"/>
            </w:tcMar>
          </w:tcPr>
          <w:p w14:paraId="238803B8" w14:textId="77777777" w:rsidR="006E617C" w:rsidRDefault="00000000">
            <w:r>
              <w:rPr>
                <w:rFonts w:ascii="Calibri" w:eastAsia="Calibri" w:hAnsi="Calibri" w:cs="Calibri"/>
              </w:rPr>
              <w:t>Stagnant efficiency, poor resource allocation</w:t>
            </w:r>
          </w:p>
        </w:tc>
      </w:tr>
      <w:tr w:rsidR="006E617C" w14:paraId="2DB38C70" w14:textId="77777777">
        <w:tblPrEx>
          <w:tblCellMar>
            <w:top w:w="0" w:type="dxa"/>
            <w:bottom w:w="0" w:type="dxa"/>
          </w:tblCellMar>
        </w:tblPrEx>
        <w:tc>
          <w:tcPr>
            <w:tcW w:w="4500" w:type="dxa"/>
            <w:tcMar>
              <w:top w:w="80" w:type="dxa"/>
              <w:left w:w="100" w:type="dxa"/>
              <w:bottom w:w="80" w:type="dxa"/>
              <w:right w:w="100" w:type="dxa"/>
            </w:tcMar>
          </w:tcPr>
          <w:p w14:paraId="02AF46FB" w14:textId="77777777" w:rsidR="006E617C" w:rsidRDefault="00000000">
            <w:r>
              <w:rPr>
                <w:rFonts w:ascii="Calibri" w:eastAsia="Calibri" w:hAnsi="Calibri" w:cs="Calibri"/>
              </w:rPr>
              <w:t>No real-time bin monitoring</w:t>
            </w:r>
          </w:p>
        </w:tc>
        <w:tc>
          <w:tcPr>
            <w:tcW w:w="4526" w:type="dxa"/>
            <w:tcMar>
              <w:top w:w="80" w:type="dxa"/>
              <w:left w:w="100" w:type="dxa"/>
              <w:bottom w:w="80" w:type="dxa"/>
              <w:right w:w="100" w:type="dxa"/>
            </w:tcMar>
          </w:tcPr>
          <w:p w14:paraId="1942AB55" w14:textId="77777777" w:rsidR="006E617C" w:rsidRDefault="00000000">
            <w:r>
              <w:rPr>
                <w:rFonts w:ascii="Calibri" w:eastAsia="Calibri" w:hAnsi="Calibri" w:cs="Calibri"/>
              </w:rPr>
              <w:t>Overflowing bins, reactive management</w:t>
            </w:r>
          </w:p>
        </w:tc>
      </w:tr>
    </w:tbl>
    <w:p w14:paraId="5C1F63C7" w14:textId="77777777" w:rsidR="006E617C" w:rsidRDefault="00000000">
      <w:pPr>
        <w:pStyle w:val="Heading2"/>
        <w:spacing w:before="220" w:after="100"/>
      </w:pPr>
      <w:r>
        <w:rPr>
          <w:rFonts w:ascii="Calibri" w:eastAsia="Calibri" w:hAnsi="Calibri" w:cs="Calibri"/>
          <w:b/>
          <w:bCs/>
          <w:color w:val="1F3864"/>
          <w:sz w:val="24"/>
          <w:szCs w:val="24"/>
        </w:rPr>
        <w:t>Root Cause Analysis</w:t>
      </w:r>
    </w:p>
    <w:p w14:paraId="3B43A0E2" w14:textId="77777777" w:rsidR="006E617C" w:rsidRDefault="00000000">
      <w:pPr>
        <w:pStyle w:val="ListParagraph"/>
        <w:numPr>
          <w:ilvl w:val="0"/>
          <w:numId w:val="2"/>
        </w:numPr>
        <w:spacing w:after="80"/>
      </w:pPr>
      <w:r>
        <w:rPr>
          <w:rFonts w:ascii="Calibri" w:eastAsia="Calibri" w:hAnsi="Calibri" w:cs="Calibri"/>
          <w:sz w:val="22"/>
          <w:szCs w:val="22"/>
        </w:rPr>
        <w:t>No real-time data on bin fill levels — schedules are time-based, not need-based</w:t>
      </w:r>
    </w:p>
    <w:p w14:paraId="2C7FE4E8" w14:textId="77777777" w:rsidR="006E617C" w:rsidRDefault="00000000">
      <w:pPr>
        <w:pStyle w:val="ListParagraph"/>
        <w:numPr>
          <w:ilvl w:val="0"/>
          <w:numId w:val="2"/>
        </w:numPr>
        <w:spacing w:after="80"/>
      </w:pPr>
      <w:r>
        <w:rPr>
          <w:rFonts w:ascii="Calibri" w:eastAsia="Calibri" w:hAnsi="Calibri" w:cs="Calibri"/>
          <w:sz w:val="22"/>
          <w:szCs w:val="22"/>
        </w:rPr>
        <w:t>No centralized tracking system — no accountability or audit trail for operations</w:t>
      </w:r>
    </w:p>
    <w:p w14:paraId="417D53D9" w14:textId="77777777" w:rsidR="006E617C" w:rsidRDefault="00000000">
      <w:pPr>
        <w:pStyle w:val="ListParagraph"/>
        <w:numPr>
          <w:ilvl w:val="0"/>
          <w:numId w:val="2"/>
        </w:numPr>
        <w:spacing w:after="80"/>
      </w:pPr>
      <w:r>
        <w:rPr>
          <w:rFonts w:ascii="Calibri" w:eastAsia="Calibri" w:hAnsi="Calibri" w:cs="Calibri"/>
          <w:sz w:val="22"/>
          <w:szCs w:val="22"/>
        </w:rPr>
        <w:t>No digital complaint channel — grievances get lost with no status tracking</w:t>
      </w:r>
    </w:p>
    <w:p w14:paraId="0006952F" w14:textId="77777777" w:rsidR="006E617C" w:rsidRDefault="00000000">
      <w:pPr>
        <w:pStyle w:val="ListParagraph"/>
        <w:numPr>
          <w:ilvl w:val="0"/>
          <w:numId w:val="2"/>
        </w:numPr>
        <w:spacing w:after="80"/>
      </w:pPr>
      <w:r>
        <w:rPr>
          <w:rFonts w:ascii="Calibri" w:eastAsia="Calibri" w:hAnsi="Calibri" w:cs="Calibri"/>
          <w:sz w:val="22"/>
          <w:szCs w:val="22"/>
        </w:rPr>
        <w:t>No data feedback loop — authorities cannot measure efficiency or optimize deployment</w:t>
      </w:r>
    </w:p>
    <w:p w14:paraId="1795EE63" w14:textId="77777777" w:rsidR="006E617C" w:rsidRDefault="00000000">
      <w:pPr>
        <w:pStyle w:val="Heading1"/>
        <w:spacing w:before="320" w:after="150"/>
      </w:pPr>
      <w:r>
        <w:rPr>
          <w:rFonts w:ascii="Calibri" w:eastAsia="Calibri" w:hAnsi="Calibri" w:cs="Calibri"/>
          <w:b/>
          <w:bCs/>
          <w:color w:val="1F3864"/>
          <w:sz w:val="30"/>
          <w:szCs w:val="30"/>
        </w:rPr>
        <w:t>Introduction</w:t>
      </w:r>
    </w:p>
    <w:p w14:paraId="6DE71C49" w14:textId="77777777" w:rsidR="006E617C" w:rsidRDefault="00000000">
      <w:pPr>
        <w:spacing w:after="140" w:line="300" w:lineRule="auto"/>
      </w:pPr>
      <w:r>
        <w:rPr>
          <w:rFonts w:ascii="Calibri" w:eastAsia="Calibri" w:hAnsi="Calibri" w:cs="Calibri"/>
          <w:sz w:val="22"/>
          <w:szCs w:val="22"/>
        </w:rPr>
        <w:t>Effective waste management underpins public health, environmental sustainability, and urban livability. India's municipal solid waste generation is rising at roughly 5% annually, with urban areas producing over 62 million tonnes a year. The Swachh Bharat Mission and Smart Cities Mission both emphasize technology-enabled solutions to municipal waste challenges.</w:t>
      </w:r>
    </w:p>
    <w:p w14:paraId="56351F96" w14:textId="77777777" w:rsidR="006E617C" w:rsidRDefault="00000000">
      <w:pPr>
        <w:spacing w:after="140" w:line="300" w:lineRule="auto"/>
      </w:pPr>
      <w:r>
        <w:rPr>
          <w:rFonts w:ascii="Calibri" w:eastAsia="Calibri" w:hAnsi="Calibri" w:cs="Calibri"/>
          <w:sz w:val="22"/>
          <w:szCs w:val="22"/>
        </w:rPr>
        <w:t>CleanKop AI combines IoT sensing, AI, GIS, and real-time communication to move waste collection from a reactive, schedule-driven process to a proactive, data-driven operation. The name reflects its dual focus: keeping Kopargaon clean (“CleanKop”) while using Artificial Intelligence (“AI”) to achieve operational excellence.</w:t>
      </w:r>
    </w:p>
    <w:p w14:paraId="4F09AA10" w14:textId="77777777" w:rsidR="006E617C" w:rsidRDefault="00000000">
      <w:pPr>
        <w:pStyle w:val="Heading2"/>
        <w:spacing w:before="220" w:after="100"/>
      </w:pPr>
      <w:r>
        <w:rPr>
          <w:rFonts w:ascii="Calibri" w:eastAsia="Calibri" w:hAnsi="Calibri" w:cs="Calibri"/>
          <w:b/>
          <w:bCs/>
          <w:color w:val="1F3864"/>
          <w:sz w:val="24"/>
          <w:szCs w:val="24"/>
        </w:rPr>
        <w:t>Key Innovation Areas</w:t>
      </w:r>
    </w:p>
    <w:p w14:paraId="40CE0938" w14:textId="77777777" w:rsidR="006E617C" w:rsidRDefault="00000000">
      <w:pPr>
        <w:pStyle w:val="ListParagraph"/>
        <w:numPr>
          <w:ilvl w:val="0"/>
          <w:numId w:val="2"/>
        </w:numPr>
        <w:spacing w:after="80"/>
      </w:pPr>
      <w:r>
        <w:rPr>
          <w:rFonts w:ascii="Calibri" w:eastAsia="Calibri" w:hAnsi="Calibri" w:cs="Calibri"/>
          <w:sz w:val="22"/>
          <w:szCs w:val="22"/>
        </w:rPr>
        <w:t>Real-Time Monitoring — IoT bins provide continuous fill-level data</w:t>
      </w:r>
    </w:p>
    <w:p w14:paraId="3B448847" w14:textId="77777777" w:rsidR="006E617C" w:rsidRDefault="00000000">
      <w:pPr>
        <w:pStyle w:val="ListParagraph"/>
        <w:numPr>
          <w:ilvl w:val="0"/>
          <w:numId w:val="2"/>
        </w:numPr>
        <w:spacing w:after="80"/>
      </w:pPr>
      <w:r>
        <w:rPr>
          <w:rFonts w:ascii="Calibri" w:eastAsia="Calibri" w:hAnsi="Calibri" w:cs="Calibri"/>
          <w:sz w:val="22"/>
          <w:szCs w:val="22"/>
        </w:rPr>
        <w:t>Intelligent Optimization — AI computes efficient collection routes based on actual need</w:t>
      </w:r>
    </w:p>
    <w:p w14:paraId="4F2CEAF4" w14:textId="77777777" w:rsidR="006E617C" w:rsidRDefault="00000000">
      <w:pPr>
        <w:pStyle w:val="ListParagraph"/>
        <w:numPr>
          <w:ilvl w:val="0"/>
          <w:numId w:val="2"/>
        </w:numPr>
        <w:spacing w:after="80"/>
      </w:pPr>
      <w:r>
        <w:rPr>
          <w:rFonts w:ascii="Calibri" w:eastAsia="Calibri" w:hAnsi="Calibri" w:cs="Calibri"/>
          <w:sz w:val="22"/>
          <w:szCs w:val="22"/>
        </w:rPr>
        <w:t>Transparent Accountability — an auditable trail from complaint to resolution</w:t>
      </w:r>
    </w:p>
    <w:p w14:paraId="093E6058" w14:textId="77777777" w:rsidR="006E617C" w:rsidRDefault="00000000">
      <w:pPr>
        <w:pStyle w:val="ListParagraph"/>
        <w:numPr>
          <w:ilvl w:val="0"/>
          <w:numId w:val="2"/>
        </w:numPr>
        <w:spacing w:after="80"/>
      </w:pPr>
      <w:r>
        <w:rPr>
          <w:rFonts w:ascii="Calibri" w:eastAsia="Calibri" w:hAnsi="Calibri" w:cs="Calibri"/>
          <w:sz w:val="22"/>
          <w:szCs w:val="22"/>
        </w:rPr>
        <w:t>Data-Driven Governance — analytics turn operations into actionable intelligence</w:t>
      </w:r>
    </w:p>
    <w:p w14:paraId="3902D14F" w14:textId="77777777" w:rsidR="006E617C" w:rsidRDefault="00000000">
      <w:pPr>
        <w:pStyle w:val="Heading2"/>
        <w:spacing w:before="220" w:after="100"/>
      </w:pPr>
      <w:r>
        <w:rPr>
          <w:rFonts w:ascii="Calibri" w:eastAsia="Calibri" w:hAnsi="Calibri" w:cs="Calibri"/>
          <w:b/>
          <w:bCs/>
          <w:color w:val="1F3864"/>
          <w:sz w:val="24"/>
          <w:szCs w:val="24"/>
        </w:rPr>
        <w:t>Relevance to Smart Kopargaon</w:t>
      </w:r>
    </w:p>
    <w:p w14:paraId="3C248629" w14:textId="77777777" w:rsidR="006E617C" w:rsidRDefault="00000000">
      <w:pPr>
        <w:spacing w:after="140" w:line="300" w:lineRule="auto"/>
      </w:pPr>
      <w:r>
        <w:rPr>
          <w:rFonts w:ascii="Calibri" w:eastAsia="Calibri" w:hAnsi="Calibri" w:cs="Calibri"/>
          <w:sz w:val="22"/>
          <w:szCs w:val="22"/>
        </w:rPr>
        <w:lastRenderedPageBreak/>
        <w:t>The platform directly aligns with the Smart Kopargaon Hackathon's objective of using technology for sustainable urban development. By addressing a fundamental municipal service — waste collection — it shows how digital transformation can improve quality of life, cut environmental impact, and strengthen government-citizen engagement in a tier-2 urban setting. The design prioritizes scalability, so a successful Kopargaon deployment can serve as a model for other talukas, districts, and smart cities across Maharashtra.</w:t>
      </w:r>
    </w:p>
    <w:p w14:paraId="603BB127" w14:textId="77777777" w:rsidR="006E617C" w:rsidRDefault="00000000">
      <w:pPr>
        <w:pStyle w:val="Heading1"/>
        <w:spacing w:before="320" w:after="150"/>
      </w:pPr>
      <w:r>
        <w:rPr>
          <w:rFonts w:ascii="Calibri" w:eastAsia="Calibri" w:hAnsi="Calibri" w:cs="Calibri"/>
          <w:b/>
          <w:bCs/>
          <w:color w:val="1F3864"/>
          <w:sz w:val="30"/>
          <w:szCs w:val="30"/>
        </w:rPr>
        <w:t>Objectives</w:t>
      </w:r>
    </w:p>
    <w:p w14:paraId="6D081256" w14:textId="77777777" w:rsidR="006E617C" w:rsidRDefault="00000000">
      <w:pPr>
        <w:pStyle w:val="Heading2"/>
        <w:spacing w:before="220" w:after="100"/>
      </w:pPr>
      <w:r>
        <w:rPr>
          <w:rFonts w:ascii="Calibri" w:eastAsia="Calibri" w:hAnsi="Calibri" w:cs="Calibri"/>
          <w:b/>
          <w:bCs/>
          <w:color w:val="1F3864"/>
          <w:sz w:val="24"/>
          <w:szCs w:val="24"/>
        </w:rPr>
        <w:t>Primary Objectives</w:t>
      </w:r>
    </w:p>
    <w:p w14:paraId="69B46008" w14:textId="77777777" w:rsidR="006E617C" w:rsidRDefault="00000000">
      <w:pPr>
        <w:pStyle w:val="ListParagraph"/>
        <w:numPr>
          <w:ilvl w:val="0"/>
          <w:numId w:val="2"/>
        </w:numPr>
        <w:spacing w:after="80"/>
      </w:pPr>
      <w:r>
        <w:rPr>
          <w:rFonts w:ascii="Calibri" w:eastAsia="Calibri" w:hAnsi="Calibri" w:cs="Calibri"/>
          <w:sz w:val="22"/>
          <w:szCs w:val="22"/>
        </w:rPr>
        <w:t>Enable real-time bin monitoring across Kopargaon Taluka via IoT sensors</w:t>
      </w:r>
    </w:p>
    <w:p w14:paraId="47D4F73C" w14:textId="77777777" w:rsidR="006E617C" w:rsidRDefault="00000000">
      <w:pPr>
        <w:pStyle w:val="ListParagraph"/>
        <w:numPr>
          <w:ilvl w:val="0"/>
          <w:numId w:val="2"/>
        </w:numPr>
        <w:spacing w:after="80"/>
      </w:pPr>
      <w:r>
        <w:rPr>
          <w:rFonts w:ascii="Calibri" w:eastAsia="Calibri" w:hAnsi="Calibri" w:cs="Calibri"/>
          <w:sz w:val="22"/>
          <w:szCs w:val="22"/>
        </w:rPr>
        <w:t>Optimize collection routes with an AI-based engine to cut fuel use and time</w:t>
      </w:r>
    </w:p>
    <w:p w14:paraId="501D9AF4" w14:textId="77777777" w:rsidR="006E617C" w:rsidRDefault="00000000">
      <w:pPr>
        <w:pStyle w:val="ListParagraph"/>
        <w:numPr>
          <w:ilvl w:val="0"/>
          <w:numId w:val="2"/>
        </w:numPr>
        <w:spacing w:after="80"/>
      </w:pPr>
      <w:r>
        <w:rPr>
          <w:rFonts w:ascii="Calibri" w:eastAsia="Calibri" w:hAnsi="Calibri" w:cs="Calibri"/>
          <w:sz w:val="22"/>
          <w:szCs w:val="22"/>
        </w:rPr>
        <w:t>Establish a transparent, trackable digital complaint management system</w:t>
      </w:r>
    </w:p>
    <w:p w14:paraId="1ACE5A89" w14:textId="77777777" w:rsidR="006E617C" w:rsidRDefault="00000000">
      <w:pPr>
        <w:pStyle w:val="ListParagraph"/>
        <w:numPr>
          <w:ilvl w:val="0"/>
          <w:numId w:val="2"/>
        </w:numPr>
        <w:spacing w:after="80"/>
      </w:pPr>
      <w:r>
        <w:rPr>
          <w:rFonts w:ascii="Calibri" w:eastAsia="Calibri" w:hAnsi="Calibri" w:cs="Calibri"/>
          <w:sz w:val="22"/>
          <w:szCs w:val="22"/>
        </w:rPr>
        <w:t>Provide administrators a comprehensive, real-time operational dashboard</w:t>
      </w:r>
    </w:p>
    <w:p w14:paraId="7973EFB7" w14:textId="77777777" w:rsidR="006E617C" w:rsidRDefault="00000000">
      <w:pPr>
        <w:pStyle w:val="Heading2"/>
        <w:spacing w:before="220" w:after="100"/>
      </w:pPr>
      <w:r>
        <w:rPr>
          <w:rFonts w:ascii="Calibri" w:eastAsia="Calibri" w:hAnsi="Calibri" w:cs="Calibri"/>
          <w:b/>
          <w:bCs/>
          <w:color w:val="1F3864"/>
          <w:sz w:val="24"/>
          <w:szCs w:val="24"/>
        </w:rPr>
        <w:t>Secondary Objectives</w:t>
      </w:r>
    </w:p>
    <w:p w14:paraId="6FC0374A" w14:textId="77777777" w:rsidR="006E617C" w:rsidRDefault="00000000">
      <w:pPr>
        <w:pStyle w:val="ListParagraph"/>
        <w:numPr>
          <w:ilvl w:val="0"/>
          <w:numId w:val="2"/>
        </w:numPr>
        <w:spacing w:after="80"/>
      </w:pPr>
      <w:r>
        <w:rPr>
          <w:rFonts w:ascii="Calibri" w:eastAsia="Calibri" w:hAnsi="Calibri" w:cs="Calibri"/>
          <w:sz w:val="22"/>
          <w:szCs w:val="22"/>
        </w:rPr>
        <w:t>Reduce municipal operational costs through route optimization</w:t>
      </w:r>
    </w:p>
    <w:p w14:paraId="3C15FCCE" w14:textId="77777777" w:rsidR="006E617C" w:rsidRDefault="00000000">
      <w:pPr>
        <w:pStyle w:val="ListParagraph"/>
        <w:numPr>
          <w:ilvl w:val="0"/>
          <w:numId w:val="2"/>
        </w:numPr>
        <w:spacing w:after="80"/>
      </w:pPr>
      <w:r>
        <w:rPr>
          <w:rFonts w:ascii="Calibri" w:eastAsia="Calibri" w:hAnsi="Calibri" w:cs="Calibri"/>
          <w:sz w:val="22"/>
          <w:szCs w:val="22"/>
        </w:rPr>
        <w:t>Improve public health outcomes via timely collection</w:t>
      </w:r>
    </w:p>
    <w:p w14:paraId="32904C78" w14:textId="77777777" w:rsidR="006E617C" w:rsidRDefault="00000000">
      <w:pPr>
        <w:pStyle w:val="ListParagraph"/>
        <w:numPr>
          <w:ilvl w:val="0"/>
          <w:numId w:val="2"/>
        </w:numPr>
        <w:spacing w:after="80"/>
      </w:pPr>
      <w:r>
        <w:rPr>
          <w:rFonts w:ascii="Calibri" w:eastAsia="Calibri" w:hAnsi="Calibri" w:cs="Calibri"/>
          <w:sz w:val="22"/>
          <w:szCs w:val="22"/>
        </w:rPr>
        <w:t>Enhance citizen satisfaction through a responsive grievance channel</w:t>
      </w:r>
    </w:p>
    <w:p w14:paraId="64D26511" w14:textId="77777777" w:rsidR="006E617C" w:rsidRDefault="00000000">
      <w:pPr>
        <w:pStyle w:val="ListParagraph"/>
        <w:numPr>
          <w:ilvl w:val="0"/>
          <w:numId w:val="2"/>
        </w:numPr>
        <w:spacing w:after="80"/>
      </w:pPr>
      <w:r>
        <w:rPr>
          <w:rFonts w:ascii="Calibri" w:eastAsia="Calibri" w:hAnsi="Calibri" w:cs="Calibri"/>
          <w:sz w:val="22"/>
          <w:szCs w:val="22"/>
        </w:rPr>
        <w:t>Support evidence-based policy making with operational analytics</w:t>
      </w:r>
    </w:p>
    <w:p w14:paraId="767C3655" w14:textId="77777777" w:rsidR="006E617C" w:rsidRDefault="00000000">
      <w:pPr>
        <w:pStyle w:val="ListParagraph"/>
        <w:numPr>
          <w:ilvl w:val="0"/>
          <w:numId w:val="2"/>
        </w:numPr>
        <w:spacing w:after="80"/>
      </w:pPr>
      <w:r>
        <w:rPr>
          <w:rFonts w:ascii="Calibri" w:eastAsia="Calibri" w:hAnsi="Calibri" w:cs="Calibri"/>
          <w:sz w:val="22"/>
          <w:szCs w:val="22"/>
        </w:rPr>
        <w:t>Ensure driver accountability through GPS tracking</w:t>
      </w:r>
    </w:p>
    <w:p w14:paraId="163D5012" w14:textId="77777777" w:rsidR="006E617C" w:rsidRDefault="00000000">
      <w:pPr>
        <w:pStyle w:val="ListParagraph"/>
        <w:numPr>
          <w:ilvl w:val="0"/>
          <w:numId w:val="2"/>
        </w:numPr>
        <w:spacing w:after="80"/>
      </w:pPr>
      <w:r>
        <w:rPr>
          <w:rFonts w:ascii="Calibri" w:eastAsia="Calibri" w:hAnsi="Calibri" w:cs="Calibri"/>
          <w:sz w:val="22"/>
          <w:szCs w:val="22"/>
        </w:rPr>
        <w:t>Create a scalable model extensible to district and state level</w:t>
      </w:r>
    </w:p>
    <w:p w14:paraId="49357950" w14:textId="77777777" w:rsidR="006E617C" w:rsidRDefault="00000000">
      <w:pPr>
        <w:pStyle w:val="Heading2"/>
        <w:spacing w:before="220" w:after="100"/>
      </w:pPr>
      <w:r>
        <w:rPr>
          <w:rFonts w:ascii="Calibri" w:eastAsia="Calibri" w:hAnsi="Calibri" w:cs="Calibri"/>
          <w:b/>
          <w:bCs/>
          <w:color w:val="1F3864"/>
          <w:sz w:val="24"/>
          <w:szCs w:val="24"/>
        </w:rPr>
        <w:t>Measurable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6E617C" w14:paraId="0ED5729A" w14:textId="77777777">
        <w:tblPrEx>
          <w:tblCellMar>
            <w:top w:w="0" w:type="dxa"/>
            <w:bottom w:w="0" w:type="dxa"/>
          </w:tblCellMar>
        </w:tblPrEx>
        <w:tc>
          <w:tcPr>
            <w:tcW w:w="3800" w:type="dxa"/>
            <w:shd w:val="clear" w:color="auto" w:fill="1F3864"/>
            <w:tcMar>
              <w:top w:w="80" w:type="dxa"/>
              <w:left w:w="100" w:type="dxa"/>
              <w:bottom w:w="80" w:type="dxa"/>
              <w:right w:w="100" w:type="dxa"/>
            </w:tcMar>
          </w:tcPr>
          <w:p w14:paraId="237BC370" w14:textId="77777777" w:rsidR="006E617C" w:rsidRDefault="00000000">
            <w:r>
              <w:rPr>
                <w:rFonts w:ascii="Calibri" w:eastAsia="Calibri" w:hAnsi="Calibri" w:cs="Calibri"/>
                <w:b/>
                <w:bCs/>
                <w:color w:val="FFFFFF"/>
              </w:rPr>
              <w:t>Objective</w:t>
            </w:r>
          </w:p>
        </w:tc>
        <w:tc>
          <w:tcPr>
            <w:tcW w:w="5226" w:type="dxa"/>
            <w:shd w:val="clear" w:color="auto" w:fill="1F3864"/>
            <w:tcMar>
              <w:top w:w="80" w:type="dxa"/>
              <w:left w:w="100" w:type="dxa"/>
              <w:bottom w:w="80" w:type="dxa"/>
              <w:right w:w="100" w:type="dxa"/>
            </w:tcMar>
          </w:tcPr>
          <w:p w14:paraId="5E055D34" w14:textId="77777777" w:rsidR="006E617C" w:rsidRDefault="00000000">
            <w:r>
              <w:rPr>
                <w:rFonts w:ascii="Calibri" w:eastAsia="Calibri" w:hAnsi="Calibri" w:cs="Calibri"/>
                <w:b/>
                <w:bCs/>
                <w:color w:val="FFFFFF"/>
              </w:rPr>
              <w:t>Target Metric</w:t>
            </w:r>
          </w:p>
        </w:tc>
      </w:tr>
      <w:tr w:rsidR="006E617C" w14:paraId="6993D56E" w14:textId="77777777">
        <w:tblPrEx>
          <w:tblCellMar>
            <w:top w:w="0" w:type="dxa"/>
            <w:bottom w:w="0" w:type="dxa"/>
          </w:tblCellMar>
        </w:tblPrEx>
        <w:tc>
          <w:tcPr>
            <w:tcW w:w="3800" w:type="dxa"/>
            <w:tcMar>
              <w:top w:w="80" w:type="dxa"/>
              <w:left w:w="100" w:type="dxa"/>
              <w:bottom w:w="80" w:type="dxa"/>
              <w:right w:w="100" w:type="dxa"/>
            </w:tcMar>
          </w:tcPr>
          <w:p w14:paraId="2D9A4833" w14:textId="77777777" w:rsidR="006E617C" w:rsidRDefault="00000000">
            <w:r>
              <w:rPr>
                <w:rFonts w:ascii="Calibri" w:eastAsia="Calibri" w:hAnsi="Calibri" w:cs="Calibri"/>
              </w:rPr>
              <w:t>Route Efficiency</w:t>
            </w:r>
          </w:p>
        </w:tc>
        <w:tc>
          <w:tcPr>
            <w:tcW w:w="5226" w:type="dxa"/>
            <w:tcMar>
              <w:top w:w="80" w:type="dxa"/>
              <w:left w:w="100" w:type="dxa"/>
              <w:bottom w:w="80" w:type="dxa"/>
              <w:right w:w="100" w:type="dxa"/>
            </w:tcMar>
          </w:tcPr>
          <w:p w14:paraId="12D0A698" w14:textId="77777777" w:rsidR="006E617C" w:rsidRDefault="00000000">
            <w:r>
              <w:rPr>
                <w:rFonts w:ascii="Calibri" w:eastAsia="Calibri" w:hAnsi="Calibri" w:cs="Calibri"/>
              </w:rPr>
              <w:t>20–30% reduction in travel distance vs. fixed routes</w:t>
            </w:r>
          </w:p>
        </w:tc>
      </w:tr>
      <w:tr w:rsidR="006E617C" w14:paraId="4E3E798C" w14:textId="77777777">
        <w:tblPrEx>
          <w:tblCellMar>
            <w:top w:w="0" w:type="dxa"/>
            <w:bottom w:w="0" w:type="dxa"/>
          </w:tblCellMar>
        </w:tblPrEx>
        <w:tc>
          <w:tcPr>
            <w:tcW w:w="3800" w:type="dxa"/>
            <w:tcMar>
              <w:top w:w="80" w:type="dxa"/>
              <w:left w:w="100" w:type="dxa"/>
              <w:bottom w:w="80" w:type="dxa"/>
              <w:right w:w="100" w:type="dxa"/>
            </w:tcMar>
          </w:tcPr>
          <w:p w14:paraId="676FD059" w14:textId="77777777" w:rsidR="006E617C" w:rsidRDefault="00000000">
            <w:r>
              <w:rPr>
                <w:rFonts w:ascii="Calibri" w:eastAsia="Calibri" w:hAnsi="Calibri" w:cs="Calibri"/>
              </w:rPr>
              <w:t>Response Time</w:t>
            </w:r>
          </w:p>
        </w:tc>
        <w:tc>
          <w:tcPr>
            <w:tcW w:w="5226" w:type="dxa"/>
            <w:tcMar>
              <w:top w:w="80" w:type="dxa"/>
              <w:left w:w="100" w:type="dxa"/>
              <w:bottom w:w="80" w:type="dxa"/>
              <w:right w:w="100" w:type="dxa"/>
            </w:tcMar>
          </w:tcPr>
          <w:p w14:paraId="4798DC0B" w14:textId="77777777" w:rsidR="006E617C" w:rsidRDefault="00000000">
            <w:r>
              <w:rPr>
                <w:rFonts w:ascii="Calibri" w:eastAsia="Calibri" w:hAnsi="Calibri" w:cs="Calibri"/>
              </w:rPr>
              <w:t>Alert generation within 60 seconds of threshold breach</w:t>
            </w:r>
          </w:p>
        </w:tc>
      </w:tr>
      <w:tr w:rsidR="006E617C" w14:paraId="6693DBE2" w14:textId="77777777">
        <w:tblPrEx>
          <w:tblCellMar>
            <w:top w:w="0" w:type="dxa"/>
            <w:bottom w:w="0" w:type="dxa"/>
          </w:tblCellMar>
        </w:tblPrEx>
        <w:tc>
          <w:tcPr>
            <w:tcW w:w="3800" w:type="dxa"/>
            <w:tcMar>
              <w:top w:w="80" w:type="dxa"/>
              <w:left w:w="100" w:type="dxa"/>
              <w:bottom w:w="80" w:type="dxa"/>
              <w:right w:w="100" w:type="dxa"/>
            </w:tcMar>
          </w:tcPr>
          <w:p w14:paraId="4DC9CABF" w14:textId="77777777" w:rsidR="006E617C" w:rsidRDefault="00000000">
            <w:r>
              <w:rPr>
                <w:rFonts w:ascii="Calibri" w:eastAsia="Calibri" w:hAnsi="Calibri" w:cs="Calibri"/>
              </w:rPr>
              <w:t>Complaint Resolution</w:t>
            </w:r>
          </w:p>
        </w:tc>
        <w:tc>
          <w:tcPr>
            <w:tcW w:w="5226" w:type="dxa"/>
            <w:tcMar>
              <w:top w:w="80" w:type="dxa"/>
              <w:left w:w="100" w:type="dxa"/>
              <w:bottom w:w="80" w:type="dxa"/>
              <w:right w:w="100" w:type="dxa"/>
            </w:tcMar>
          </w:tcPr>
          <w:p w14:paraId="5173E7E3" w14:textId="77777777" w:rsidR="006E617C" w:rsidRDefault="00000000">
            <w:r>
              <w:rPr>
                <w:rFonts w:ascii="Calibri" w:eastAsia="Calibri" w:hAnsi="Calibri" w:cs="Calibri"/>
              </w:rPr>
              <w:t>Average resolution time under 24 hours</w:t>
            </w:r>
          </w:p>
        </w:tc>
      </w:tr>
      <w:tr w:rsidR="006E617C" w14:paraId="118CCC6A" w14:textId="77777777">
        <w:tblPrEx>
          <w:tblCellMar>
            <w:top w:w="0" w:type="dxa"/>
            <w:bottom w:w="0" w:type="dxa"/>
          </w:tblCellMar>
        </w:tblPrEx>
        <w:tc>
          <w:tcPr>
            <w:tcW w:w="3800" w:type="dxa"/>
            <w:tcMar>
              <w:top w:w="80" w:type="dxa"/>
              <w:left w:w="100" w:type="dxa"/>
              <w:bottom w:w="80" w:type="dxa"/>
              <w:right w:w="100" w:type="dxa"/>
            </w:tcMar>
          </w:tcPr>
          <w:p w14:paraId="516766EF" w14:textId="77777777" w:rsidR="006E617C" w:rsidRDefault="00000000">
            <w:r>
              <w:rPr>
                <w:rFonts w:ascii="Calibri" w:eastAsia="Calibri" w:hAnsi="Calibri" w:cs="Calibri"/>
              </w:rPr>
              <w:t>System Availability</w:t>
            </w:r>
          </w:p>
        </w:tc>
        <w:tc>
          <w:tcPr>
            <w:tcW w:w="5226" w:type="dxa"/>
            <w:tcMar>
              <w:top w:w="80" w:type="dxa"/>
              <w:left w:w="100" w:type="dxa"/>
              <w:bottom w:w="80" w:type="dxa"/>
              <w:right w:w="100" w:type="dxa"/>
            </w:tcMar>
          </w:tcPr>
          <w:p w14:paraId="06E4C601" w14:textId="77777777" w:rsidR="006E617C" w:rsidRDefault="00000000">
            <w:r>
              <w:rPr>
                <w:rFonts w:ascii="Calibri" w:eastAsia="Calibri" w:hAnsi="Calibri" w:cs="Calibri"/>
              </w:rPr>
              <w:t>99% uptime for monitoring and alert services</w:t>
            </w:r>
          </w:p>
        </w:tc>
      </w:tr>
      <w:tr w:rsidR="006E617C" w14:paraId="3D71372B" w14:textId="77777777">
        <w:tblPrEx>
          <w:tblCellMar>
            <w:top w:w="0" w:type="dxa"/>
            <w:bottom w:w="0" w:type="dxa"/>
          </w:tblCellMar>
        </w:tblPrEx>
        <w:tc>
          <w:tcPr>
            <w:tcW w:w="3800" w:type="dxa"/>
            <w:tcMar>
              <w:top w:w="80" w:type="dxa"/>
              <w:left w:w="100" w:type="dxa"/>
              <w:bottom w:w="80" w:type="dxa"/>
              <w:right w:w="100" w:type="dxa"/>
            </w:tcMar>
          </w:tcPr>
          <w:p w14:paraId="618AACE3" w14:textId="77777777" w:rsidR="006E617C" w:rsidRDefault="00000000">
            <w:r>
              <w:rPr>
                <w:rFonts w:ascii="Calibri" w:eastAsia="Calibri" w:hAnsi="Calibri" w:cs="Calibri"/>
              </w:rPr>
              <w:t>Dashboard Latency</w:t>
            </w:r>
          </w:p>
        </w:tc>
        <w:tc>
          <w:tcPr>
            <w:tcW w:w="5226" w:type="dxa"/>
            <w:tcMar>
              <w:top w:w="80" w:type="dxa"/>
              <w:left w:w="100" w:type="dxa"/>
              <w:bottom w:w="80" w:type="dxa"/>
              <w:right w:w="100" w:type="dxa"/>
            </w:tcMar>
          </w:tcPr>
          <w:p w14:paraId="20176B04" w14:textId="77777777" w:rsidR="006E617C" w:rsidRDefault="00000000">
            <w:r>
              <w:rPr>
                <w:rFonts w:ascii="Calibri" w:eastAsia="Calibri" w:hAnsi="Calibri" w:cs="Calibri"/>
              </w:rPr>
              <w:t>Real-time updates within 5 seconds of data ingestion</w:t>
            </w:r>
          </w:p>
        </w:tc>
      </w:tr>
      <w:tr w:rsidR="006E617C" w14:paraId="3F9605AA" w14:textId="77777777">
        <w:tblPrEx>
          <w:tblCellMar>
            <w:top w:w="0" w:type="dxa"/>
            <w:bottom w:w="0" w:type="dxa"/>
          </w:tblCellMar>
        </w:tblPrEx>
        <w:tc>
          <w:tcPr>
            <w:tcW w:w="3800" w:type="dxa"/>
            <w:tcMar>
              <w:top w:w="80" w:type="dxa"/>
              <w:left w:w="100" w:type="dxa"/>
              <w:bottom w:w="80" w:type="dxa"/>
              <w:right w:w="100" w:type="dxa"/>
            </w:tcMar>
          </w:tcPr>
          <w:p w14:paraId="3B5E47BC" w14:textId="77777777" w:rsidR="006E617C" w:rsidRDefault="00000000">
            <w:r>
              <w:rPr>
                <w:rFonts w:ascii="Calibri" w:eastAsia="Calibri" w:hAnsi="Calibri" w:cs="Calibri"/>
              </w:rPr>
              <w:t>Fuel Savings</w:t>
            </w:r>
          </w:p>
        </w:tc>
        <w:tc>
          <w:tcPr>
            <w:tcW w:w="5226" w:type="dxa"/>
            <w:tcMar>
              <w:top w:w="80" w:type="dxa"/>
              <w:left w:w="100" w:type="dxa"/>
              <w:bottom w:w="80" w:type="dxa"/>
              <w:right w:w="100" w:type="dxa"/>
            </w:tcMar>
          </w:tcPr>
          <w:p w14:paraId="2AF2CC58" w14:textId="77777777" w:rsidR="006E617C" w:rsidRDefault="00000000">
            <w:r>
              <w:rPr>
                <w:rFonts w:ascii="Calibri" w:eastAsia="Calibri" w:hAnsi="Calibri" w:cs="Calibri"/>
              </w:rPr>
              <w:t>15–25% reduction in monthly fuel consumption</w:t>
            </w:r>
          </w:p>
        </w:tc>
      </w:tr>
    </w:tbl>
    <w:p w14:paraId="79641F59" w14:textId="77777777" w:rsidR="006E617C" w:rsidRDefault="00000000">
      <w:pPr>
        <w:pStyle w:val="Heading1"/>
        <w:spacing w:before="320" w:after="150"/>
      </w:pPr>
      <w:r>
        <w:rPr>
          <w:rFonts w:ascii="Calibri" w:eastAsia="Calibri" w:hAnsi="Calibri" w:cs="Calibri"/>
          <w:b/>
          <w:bCs/>
          <w:color w:val="1F3864"/>
          <w:sz w:val="30"/>
          <w:szCs w:val="30"/>
        </w:rPr>
        <w:t>Scope</w:t>
      </w:r>
    </w:p>
    <w:p w14:paraId="11139C4F" w14:textId="77777777" w:rsidR="006E617C" w:rsidRDefault="00000000">
      <w:pPr>
        <w:pStyle w:val="Heading2"/>
        <w:spacing w:before="220" w:after="100"/>
      </w:pPr>
      <w:r>
        <w:rPr>
          <w:rFonts w:ascii="Calibri" w:eastAsia="Calibri" w:hAnsi="Calibri" w:cs="Calibri"/>
          <w:b/>
          <w:bCs/>
          <w:color w:val="1F3864"/>
          <w:sz w:val="24"/>
          <w:szCs w:val="24"/>
        </w:rPr>
        <w:t>In-Scope Elements</w:t>
      </w:r>
    </w:p>
    <w:p w14:paraId="386049A8" w14:textId="77777777" w:rsidR="006E617C" w:rsidRDefault="00000000">
      <w:pPr>
        <w:spacing w:after="140" w:line="300" w:lineRule="auto"/>
      </w:pPr>
      <w:r>
        <w:rPr>
          <w:rFonts w:ascii="Calibri" w:eastAsia="Calibri" w:hAnsi="Calibri" w:cs="Calibri"/>
          <w:sz w:val="22"/>
          <w:szCs w:val="22"/>
        </w:rPr>
        <w:t>The project spans the hardware layer (ultrasonic sensors, ESP32, Wi-Fi/GSM connectivity), backend services (REST APIs, real-time data pipeline, database, authentication, notifications), AI-based route optimization, and three frontend applications — Admin Dashboard, Citizen Portal, and Driver Application — along with map visualization, GPS tracking, and image upload for complaint evidence.</w:t>
      </w:r>
    </w:p>
    <w:p w14:paraId="60F68C65" w14:textId="77777777" w:rsidR="006E617C" w:rsidRDefault="00000000">
      <w:pPr>
        <w:pStyle w:val="Heading2"/>
        <w:spacing w:before="220" w:after="100"/>
      </w:pPr>
      <w:r>
        <w:rPr>
          <w:rFonts w:ascii="Calibri" w:eastAsia="Calibri" w:hAnsi="Calibri" w:cs="Calibri"/>
          <w:b/>
          <w:bCs/>
          <w:color w:val="1F3864"/>
          <w:sz w:val="24"/>
          <w:szCs w:val="24"/>
        </w:rPr>
        <w:t>Out-of-Scope Elements</w:t>
      </w:r>
    </w:p>
    <w:p w14:paraId="6D74DAC7" w14:textId="77777777" w:rsidR="006E617C" w:rsidRDefault="00000000">
      <w:pPr>
        <w:pStyle w:val="ListParagraph"/>
        <w:numPr>
          <w:ilvl w:val="0"/>
          <w:numId w:val="2"/>
        </w:numPr>
        <w:spacing w:after="80"/>
      </w:pPr>
      <w:r>
        <w:rPr>
          <w:rFonts w:ascii="Calibri" w:eastAsia="Calibri" w:hAnsi="Calibri" w:cs="Calibri"/>
          <w:sz w:val="22"/>
          <w:szCs w:val="22"/>
        </w:rPr>
        <w:lastRenderedPageBreak/>
        <w:t>Automated waste segregation using computer vision</w:t>
      </w:r>
    </w:p>
    <w:p w14:paraId="36F9E733" w14:textId="77777777" w:rsidR="006E617C" w:rsidRDefault="00000000">
      <w:pPr>
        <w:pStyle w:val="ListParagraph"/>
        <w:numPr>
          <w:ilvl w:val="0"/>
          <w:numId w:val="2"/>
        </w:numPr>
        <w:spacing w:after="80"/>
      </w:pPr>
      <w:r>
        <w:rPr>
          <w:rFonts w:ascii="Calibri" w:eastAsia="Calibri" w:hAnsi="Calibri" w:cs="Calibri"/>
          <w:sz w:val="22"/>
          <w:szCs w:val="22"/>
        </w:rPr>
        <w:t>Integration with municipal accounting/payroll systems</w:t>
      </w:r>
    </w:p>
    <w:p w14:paraId="2C276060" w14:textId="77777777" w:rsidR="006E617C" w:rsidRDefault="00000000">
      <w:pPr>
        <w:pStyle w:val="ListParagraph"/>
        <w:numPr>
          <w:ilvl w:val="0"/>
          <w:numId w:val="2"/>
        </w:numPr>
        <w:spacing w:after="80"/>
      </w:pPr>
      <w:r>
        <w:rPr>
          <w:rFonts w:ascii="Calibri" w:eastAsia="Calibri" w:hAnsi="Calibri" w:cs="Calibri"/>
          <w:sz w:val="22"/>
          <w:szCs w:val="22"/>
        </w:rPr>
        <w:t>Mobile payment gateway integration</w:t>
      </w:r>
    </w:p>
    <w:p w14:paraId="7DA91C56" w14:textId="77777777" w:rsidR="006E617C" w:rsidRDefault="00000000">
      <w:pPr>
        <w:pStyle w:val="ListParagraph"/>
        <w:numPr>
          <w:ilvl w:val="0"/>
          <w:numId w:val="2"/>
        </w:numPr>
        <w:spacing w:after="80"/>
      </w:pPr>
      <w:r>
        <w:rPr>
          <w:rFonts w:ascii="Calibri" w:eastAsia="Calibri" w:hAnsi="Calibri" w:cs="Calibri"/>
          <w:sz w:val="22"/>
          <w:szCs w:val="22"/>
        </w:rPr>
        <w:t>Blockchain-based audit trails (identified for future scope)</w:t>
      </w:r>
    </w:p>
    <w:p w14:paraId="5BB10ACC" w14:textId="77777777" w:rsidR="006E617C" w:rsidRDefault="00000000">
      <w:pPr>
        <w:pStyle w:val="Heading2"/>
        <w:spacing w:before="220" w:after="100"/>
      </w:pPr>
      <w:r>
        <w:rPr>
          <w:rFonts w:ascii="Calibri" w:eastAsia="Calibri" w:hAnsi="Calibri" w:cs="Calibri"/>
          <w:b/>
          <w:bCs/>
          <w:color w:val="1F3864"/>
          <w:sz w:val="24"/>
          <w:szCs w:val="24"/>
        </w:rPr>
        <w:t>Geographical and Temporal Scope</w:t>
      </w:r>
    </w:p>
    <w:p w14:paraId="31F8222E" w14:textId="77777777" w:rsidR="006E617C" w:rsidRDefault="00000000">
      <w:pPr>
        <w:spacing w:after="140" w:line="300" w:lineRule="auto"/>
      </w:pPr>
      <w:r>
        <w:rPr>
          <w:rFonts w:ascii="Calibri" w:eastAsia="Calibri" w:hAnsi="Calibri" w:cs="Calibri"/>
          <w:sz w:val="22"/>
          <w:szCs w:val="22"/>
        </w:rPr>
        <w:t>Phase 1 (current): Kopargaon Taluka. Phase 2: Ahmednagar District. Phase 3: Maharashtra State. Phase 4 (vision): Smart cities across India. The platform is designed to run continuously, with sensor data transmitted every 15 minutes (or on threshold breach), route optimization on-demand or every 6 hours, and continuous complaint processing.</w:t>
      </w:r>
    </w:p>
    <w:p w14:paraId="17441209" w14:textId="77777777" w:rsidR="006E617C" w:rsidRDefault="00000000">
      <w:pPr>
        <w:pStyle w:val="Heading1"/>
        <w:spacing w:before="320" w:after="150"/>
      </w:pPr>
      <w:r>
        <w:rPr>
          <w:rFonts w:ascii="Calibri" w:eastAsia="Calibri" w:hAnsi="Calibri" w:cs="Calibri"/>
          <w:b/>
          <w:bCs/>
          <w:color w:val="1F3864"/>
          <w:sz w:val="30"/>
          <w:szCs w:val="30"/>
        </w:rPr>
        <w:t>Existing System and Its Limitations</w:t>
      </w:r>
    </w:p>
    <w:p w14:paraId="29749626" w14:textId="77777777" w:rsidR="006E617C" w:rsidRDefault="00000000">
      <w:pPr>
        <w:spacing w:after="140" w:line="300" w:lineRule="auto"/>
      </w:pPr>
      <w:r>
        <w:rPr>
          <w:rFonts w:ascii="Calibri" w:eastAsia="Calibri" w:hAnsi="Calibri" w:cs="Calibri"/>
          <w:sz w:val="22"/>
          <w:szCs w:val="22"/>
        </w:rPr>
        <w:t>The existing process is manual and fixed: municipal authorities set monthly/quarterly routes based on historical patterns rather than real bin status; trucks are dispatched each morning along predetermined paths without digital guidance; drivers assess bins visually with no digital record of what was collected; and citizens report issues by phone or in-person, recorded in physical registers with no tracking or escalation.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26"/>
      </w:tblGrid>
      <w:tr w:rsidR="006E617C" w14:paraId="4B865E8D" w14:textId="77777777">
        <w:tblPrEx>
          <w:tblCellMar>
            <w:top w:w="0" w:type="dxa"/>
            <w:bottom w:w="0" w:type="dxa"/>
          </w:tblCellMar>
        </w:tblPrEx>
        <w:tc>
          <w:tcPr>
            <w:tcW w:w="1800" w:type="dxa"/>
            <w:shd w:val="clear" w:color="auto" w:fill="1F3864"/>
            <w:tcMar>
              <w:top w:w="80" w:type="dxa"/>
              <w:left w:w="100" w:type="dxa"/>
              <w:bottom w:w="80" w:type="dxa"/>
              <w:right w:w="100" w:type="dxa"/>
            </w:tcMar>
          </w:tcPr>
          <w:p w14:paraId="78B0F017" w14:textId="77777777" w:rsidR="006E617C" w:rsidRDefault="00000000">
            <w:r>
              <w:rPr>
                <w:rFonts w:ascii="Calibri" w:eastAsia="Calibri" w:hAnsi="Calibri" w:cs="Calibri"/>
                <w:b/>
                <w:bCs/>
                <w:color w:val="FFFFFF"/>
              </w:rPr>
              <w:t>Category</w:t>
            </w:r>
          </w:p>
        </w:tc>
        <w:tc>
          <w:tcPr>
            <w:tcW w:w="3800" w:type="dxa"/>
            <w:shd w:val="clear" w:color="auto" w:fill="1F3864"/>
            <w:tcMar>
              <w:top w:w="80" w:type="dxa"/>
              <w:left w:w="100" w:type="dxa"/>
              <w:bottom w:w="80" w:type="dxa"/>
              <w:right w:w="100" w:type="dxa"/>
            </w:tcMar>
          </w:tcPr>
          <w:p w14:paraId="36F79CB7" w14:textId="77777777" w:rsidR="006E617C" w:rsidRDefault="00000000">
            <w:r>
              <w:rPr>
                <w:rFonts w:ascii="Calibri" w:eastAsia="Calibri" w:hAnsi="Calibri" w:cs="Calibri"/>
                <w:b/>
                <w:bCs/>
                <w:color w:val="FFFFFF"/>
              </w:rPr>
              <w:t>Key Limitation</w:t>
            </w:r>
          </w:p>
        </w:tc>
        <w:tc>
          <w:tcPr>
            <w:tcW w:w="3426" w:type="dxa"/>
            <w:shd w:val="clear" w:color="auto" w:fill="1F3864"/>
            <w:tcMar>
              <w:top w:w="80" w:type="dxa"/>
              <w:left w:w="100" w:type="dxa"/>
              <w:bottom w:w="80" w:type="dxa"/>
              <w:right w:w="100" w:type="dxa"/>
            </w:tcMar>
          </w:tcPr>
          <w:p w14:paraId="5443E3C8" w14:textId="77777777" w:rsidR="006E617C" w:rsidRDefault="00000000">
            <w:r>
              <w:rPr>
                <w:rFonts w:ascii="Calibri" w:eastAsia="Calibri" w:hAnsi="Calibri" w:cs="Calibri"/>
                <w:b/>
                <w:bCs/>
                <w:color w:val="FFFFFF"/>
              </w:rPr>
              <w:t>Consequence</w:t>
            </w:r>
          </w:p>
        </w:tc>
      </w:tr>
      <w:tr w:rsidR="006E617C" w14:paraId="6E7A8ECF" w14:textId="77777777">
        <w:tblPrEx>
          <w:tblCellMar>
            <w:top w:w="0" w:type="dxa"/>
            <w:bottom w:w="0" w:type="dxa"/>
          </w:tblCellMar>
        </w:tblPrEx>
        <w:tc>
          <w:tcPr>
            <w:tcW w:w="1800" w:type="dxa"/>
            <w:tcMar>
              <w:top w:w="80" w:type="dxa"/>
              <w:left w:w="100" w:type="dxa"/>
              <w:bottom w:w="80" w:type="dxa"/>
              <w:right w:w="100" w:type="dxa"/>
            </w:tcMar>
          </w:tcPr>
          <w:p w14:paraId="7CE61A77" w14:textId="77777777" w:rsidR="006E617C" w:rsidRDefault="00000000">
            <w:r>
              <w:rPr>
                <w:rFonts w:ascii="Calibri" w:eastAsia="Calibri" w:hAnsi="Calibri" w:cs="Calibri"/>
              </w:rPr>
              <w:t>Operational</w:t>
            </w:r>
          </w:p>
        </w:tc>
        <w:tc>
          <w:tcPr>
            <w:tcW w:w="3800" w:type="dxa"/>
            <w:tcMar>
              <w:top w:w="80" w:type="dxa"/>
              <w:left w:w="100" w:type="dxa"/>
              <w:bottom w:w="80" w:type="dxa"/>
              <w:right w:w="100" w:type="dxa"/>
            </w:tcMar>
          </w:tcPr>
          <w:p w14:paraId="22923FDE" w14:textId="77777777" w:rsidR="006E617C" w:rsidRDefault="00000000">
            <w:r>
              <w:rPr>
                <w:rFonts w:ascii="Calibri" w:eastAsia="Calibri" w:hAnsi="Calibri" w:cs="Calibri"/>
              </w:rPr>
              <w:t>Time-based, manually planned routes</w:t>
            </w:r>
          </w:p>
        </w:tc>
        <w:tc>
          <w:tcPr>
            <w:tcW w:w="3426" w:type="dxa"/>
            <w:tcMar>
              <w:top w:w="80" w:type="dxa"/>
              <w:left w:w="100" w:type="dxa"/>
              <w:bottom w:w="80" w:type="dxa"/>
              <w:right w:w="100" w:type="dxa"/>
            </w:tcMar>
          </w:tcPr>
          <w:p w14:paraId="5FA8EC35" w14:textId="77777777" w:rsidR="006E617C" w:rsidRDefault="00000000">
            <w:r>
              <w:rPr>
                <w:rFonts w:ascii="Calibri" w:eastAsia="Calibri" w:hAnsi="Calibri" w:cs="Calibri"/>
              </w:rPr>
              <w:t>Empty bins visited, overflow bins missed</w:t>
            </w:r>
          </w:p>
        </w:tc>
      </w:tr>
      <w:tr w:rsidR="006E617C" w14:paraId="66B7320F" w14:textId="77777777">
        <w:tblPrEx>
          <w:tblCellMar>
            <w:top w:w="0" w:type="dxa"/>
            <w:bottom w:w="0" w:type="dxa"/>
          </w:tblCellMar>
        </w:tblPrEx>
        <w:tc>
          <w:tcPr>
            <w:tcW w:w="1800" w:type="dxa"/>
            <w:tcMar>
              <w:top w:w="80" w:type="dxa"/>
              <w:left w:w="100" w:type="dxa"/>
              <w:bottom w:w="80" w:type="dxa"/>
              <w:right w:w="100" w:type="dxa"/>
            </w:tcMar>
          </w:tcPr>
          <w:p w14:paraId="6EC58811" w14:textId="77777777" w:rsidR="006E617C" w:rsidRDefault="00000000">
            <w:r>
              <w:rPr>
                <w:rFonts w:ascii="Calibri" w:eastAsia="Calibri" w:hAnsi="Calibri" w:cs="Calibri"/>
              </w:rPr>
              <w:t>Technological</w:t>
            </w:r>
          </w:p>
        </w:tc>
        <w:tc>
          <w:tcPr>
            <w:tcW w:w="3800" w:type="dxa"/>
            <w:tcMar>
              <w:top w:w="80" w:type="dxa"/>
              <w:left w:w="100" w:type="dxa"/>
              <w:bottom w:w="80" w:type="dxa"/>
              <w:right w:w="100" w:type="dxa"/>
            </w:tcMar>
          </w:tcPr>
          <w:p w14:paraId="2B01F188" w14:textId="77777777" w:rsidR="006E617C" w:rsidRDefault="00000000">
            <w:r>
              <w:rPr>
                <w:rFonts w:ascii="Calibri" w:eastAsia="Calibri" w:hAnsi="Calibri" w:cs="Calibri"/>
              </w:rPr>
              <w:t>No IoT sensors or GPS tracking</w:t>
            </w:r>
          </w:p>
        </w:tc>
        <w:tc>
          <w:tcPr>
            <w:tcW w:w="3426" w:type="dxa"/>
            <w:tcMar>
              <w:top w:w="80" w:type="dxa"/>
              <w:left w:w="100" w:type="dxa"/>
              <w:bottom w:w="80" w:type="dxa"/>
              <w:right w:w="100" w:type="dxa"/>
            </w:tcMar>
          </w:tcPr>
          <w:p w14:paraId="049BC3E7" w14:textId="77777777" w:rsidR="006E617C" w:rsidRDefault="00000000">
            <w:r>
              <w:rPr>
                <w:rFonts w:ascii="Calibri" w:eastAsia="Calibri" w:hAnsi="Calibri" w:cs="Calibri"/>
              </w:rPr>
              <w:t>Reactive management, unverifiable service</w:t>
            </w:r>
          </w:p>
        </w:tc>
      </w:tr>
      <w:tr w:rsidR="006E617C" w14:paraId="3B4972C2" w14:textId="77777777">
        <w:tblPrEx>
          <w:tblCellMar>
            <w:top w:w="0" w:type="dxa"/>
            <w:bottom w:w="0" w:type="dxa"/>
          </w:tblCellMar>
        </w:tblPrEx>
        <w:tc>
          <w:tcPr>
            <w:tcW w:w="1800" w:type="dxa"/>
            <w:tcMar>
              <w:top w:w="80" w:type="dxa"/>
              <w:left w:w="100" w:type="dxa"/>
              <w:bottom w:w="80" w:type="dxa"/>
              <w:right w:w="100" w:type="dxa"/>
            </w:tcMar>
          </w:tcPr>
          <w:p w14:paraId="1D084BAF" w14:textId="77777777" w:rsidR="006E617C" w:rsidRDefault="00000000">
            <w:r>
              <w:rPr>
                <w:rFonts w:ascii="Calibri" w:eastAsia="Calibri" w:hAnsi="Calibri" w:cs="Calibri"/>
              </w:rPr>
              <w:t>Governance</w:t>
            </w:r>
          </w:p>
        </w:tc>
        <w:tc>
          <w:tcPr>
            <w:tcW w:w="3800" w:type="dxa"/>
            <w:tcMar>
              <w:top w:w="80" w:type="dxa"/>
              <w:left w:w="100" w:type="dxa"/>
              <w:bottom w:w="80" w:type="dxa"/>
              <w:right w:w="100" w:type="dxa"/>
            </w:tcMar>
          </w:tcPr>
          <w:p w14:paraId="624C3112" w14:textId="77777777" w:rsidR="006E617C" w:rsidRDefault="00000000">
            <w:r>
              <w:rPr>
                <w:rFonts w:ascii="Calibri" w:eastAsia="Calibri" w:hAnsi="Calibri" w:cs="Calibri"/>
              </w:rPr>
              <w:t>Informal complaints, no escalation</w:t>
            </w:r>
          </w:p>
        </w:tc>
        <w:tc>
          <w:tcPr>
            <w:tcW w:w="3426" w:type="dxa"/>
            <w:tcMar>
              <w:top w:w="80" w:type="dxa"/>
              <w:left w:w="100" w:type="dxa"/>
              <w:bottom w:w="80" w:type="dxa"/>
              <w:right w:w="100" w:type="dxa"/>
            </w:tcMar>
          </w:tcPr>
          <w:p w14:paraId="200357BB" w14:textId="77777777" w:rsidR="006E617C" w:rsidRDefault="00000000">
            <w:r>
              <w:rPr>
                <w:rFonts w:ascii="Calibri" w:eastAsia="Calibri" w:hAnsi="Calibri" w:cs="Calibri"/>
              </w:rPr>
              <w:t>Complaints lost, chronic issues persist</w:t>
            </w:r>
          </w:p>
        </w:tc>
      </w:tr>
      <w:tr w:rsidR="006E617C" w14:paraId="1E3D2FDE" w14:textId="77777777">
        <w:tblPrEx>
          <w:tblCellMar>
            <w:top w:w="0" w:type="dxa"/>
            <w:bottom w:w="0" w:type="dxa"/>
          </w:tblCellMar>
        </w:tblPrEx>
        <w:tc>
          <w:tcPr>
            <w:tcW w:w="1800" w:type="dxa"/>
            <w:tcMar>
              <w:top w:w="80" w:type="dxa"/>
              <w:left w:w="100" w:type="dxa"/>
              <w:bottom w:w="80" w:type="dxa"/>
              <w:right w:w="100" w:type="dxa"/>
            </w:tcMar>
          </w:tcPr>
          <w:p w14:paraId="0BC43D71" w14:textId="77777777" w:rsidR="006E617C" w:rsidRDefault="00000000">
            <w:r>
              <w:rPr>
                <w:rFonts w:ascii="Calibri" w:eastAsia="Calibri" w:hAnsi="Calibri" w:cs="Calibri"/>
              </w:rPr>
              <w:t>Economic</w:t>
            </w:r>
          </w:p>
        </w:tc>
        <w:tc>
          <w:tcPr>
            <w:tcW w:w="3800" w:type="dxa"/>
            <w:tcMar>
              <w:top w:w="80" w:type="dxa"/>
              <w:left w:w="100" w:type="dxa"/>
              <w:bottom w:w="80" w:type="dxa"/>
              <w:right w:w="100" w:type="dxa"/>
            </w:tcMar>
          </w:tcPr>
          <w:p w14:paraId="0275DE0A" w14:textId="77777777" w:rsidR="006E617C" w:rsidRDefault="00000000">
            <w:r>
              <w:rPr>
                <w:rFonts w:ascii="Calibri" w:eastAsia="Calibri" w:hAnsi="Calibri" w:cs="Calibri"/>
              </w:rPr>
              <w:t>Excess fuel and vehicle wear</w:t>
            </w:r>
          </w:p>
        </w:tc>
        <w:tc>
          <w:tcPr>
            <w:tcW w:w="3426" w:type="dxa"/>
            <w:tcMar>
              <w:top w:w="80" w:type="dxa"/>
              <w:left w:w="100" w:type="dxa"/>
              <w:bottom w:w="80" w:type="dxa"/>
              <w:right w:w="100" w:type="dxa"/>
            </w:tcMar>
          </w:tcPr>
          <w:p w14:paraId="7ED3CBC5" w14:textId="77777777" w:rsidR="006E617C" w:rsidRDefault="00000000">
            <w:r>
              <w:rPr>
                <w:rFonts w:ascii="Calibri" w:eastAsia="Calibri" w:hAnsi="Calibri" w:cs="Calibri"/>
              </w:rPr>
              <w:t>Estimated 25–35% excess fuel consumption</w:t>
            </w:r>
          </w:p>
        </w:tc>
      </w:tr>
    </w:tbl>
    <w:p w14:paraId="2C622666" w14:textId="77777777" w:rsidR="006E617C" w:rsidRDefault="00000000">
      <w:pPr>
        <w:spacing w:after="140" w:line="300" w:lineRule="auto"/>
      </w:pPr>
      <w:r>
        <w:rPr>
          <w:rFonts w:ascii="Calibri" w:eastAsia="Calibri" w:hAnsi="Calibri" w:cs="Calibri"/>
          <w:sz w:val="22"/>
          <w:szCs w:val="22"/>
        </w:rPr>
        <w:t>Stakeholders experience this differently: citizens interact with the system only when problems occur and have no visibility into schedules or complaint status; municipal authorities rely on anecdotal information and periodic inspections rather than data; and drivers follow fixed routes without knowing which bins actually need collection, with no systematic way to report operational issues.</w:t>
      </w:r>
    </w:p>
    <w:p w14:paraId="4C67ED39" w14:textId="77777777" w:rsidR="006E617C" w:rsidRDefault="00000000">
      <w:pPr>
        <w:pStyle w:val="Heading1"/>
        <w:spacing w:before="320" w:after="150"/>
      </w:pPr>
      <w:r>
        <w:rPr>
          <w:rFonts w:ascii="Calibri" w:eastAsia="Calibri" w:hAnsi="Calibri" w:cs="Calibri"/>
          <w:b/>
          <w:bCs/>
          <w:color w:val="1F3864"/>
          <w:sz w:val="30"/>
          <w:szCs w:val="30"/>
        </w:rPr>
        <w:t>Proposed Solution</w:t>
      </w:r>
    </w:p>
    <w:p w14:paraId="4A047933" w14:textId="77777777" w:rsidR="006E617C" w:rsidRDefault="00000000">
      <w:pPr>
        <w:spacing w:after="140" w:line="300" w:lineRule="auto"/>
      </w:pPr>
      <w:r>
        <w:rPr>
          <w:rFonts w:ascii="Calibri" w:eastAsia="Calibri" w:hAnsi="Calibri" w:cs="Calibri"/>
          <w:sz w:val="22"/>
          <w:szCs w:val="22"/>
        </w:rPr>
        <w:t>CleanKop AI replaces the reactive, schedule-driven system with a proactive, data-driven platform resting on five pillars: Smart Monitoring (IoT sensors), Intelligent Optimization (AI routing), Transparent Governance (complaint tracking with escalation), Real-Time Visibility (admin dashboard), and Continuous Improvement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6E617C" w14:paraId="73915697" w14:textId="77777777">
        <w:tblPrEx>
          <w:tblCellMar>
            <w:top w:w="0" w:type="dxa"/>
            <w:bottom w:w="0" w:type="dxa"/>
          </w:tblCellMar>
        </w:tblPrEx>
        <w:tc>
          <w:tcPr>
            <w:tcW w:w="2400" w:type="dxa"/>
            <w:shd w:val="clear" w:color="auto" w:fill="1F3864"/>
            <w:tcMar>
              <w:top w:w="80" w:type="dxa"/>
              <w:left w:w="100" w:type="dxa"/>
              <w:bottom w:w="80" w:type="dxa"/>
              <w:right w:w="100" w:type="dxa"/>
            </w:tcMar>
          </w:tcPr>
          <w:p w14:paraId="28AA7D09" w14:textId="77777777" w:rsidR="006E617C" w:rsidRDefault="00000000">
            <w:r>
              <w:rPr>
                <w:rFonts w:ascii="Calibri" w:eastAsia="Calibri" w:hAnsi="Calibri" w:cs="Calibri"/>
                <w:b/>
                <w:bCs/>
                <w:color w:val="FFFFFF"/>
              </w:rPr>
              <w:t>Feature</w:t>
            </w:r>
          </w:p>
        </w:tc>
        <w:tc>
          <w:tcPr>
            <w:tcW w:w="3600" w:type="dxa"/>
            <w:shd w:val="clear" w:color="auto" w:fill="1F3864"/>
            <w:tcMar>
              <w:top w:w="80" w:type="dxa"/>
              <w:left w:w="100" w:type="dxa"/>
              <w:bottom w:w="80" w:type="dxa"/>
              <w:right w:w="100" w:type="dxa"/>
            </w:tcMar>
          </w:tcPr>
          <w:p w14:paraId="2F8B7E23" w14:textId="77777777" w:rsidR="006E617C" w:rsidRDefault="00000000">
            <w:r>
              <w:rPr>
                <w:rFonts w:ascii="Calibri" w:eastAsia="Calibri" w:hAnsi="Calibri" w:cs="Calibri"/>
                <w:b/>
                <w:bCs/>
                <w:color w:val="FFFFFF"/>
              </w:rPr>
              <w:t>Description</w:t>
            </w:r>
          </w:p>
        </w:tc>
        <w:tc>
          <w:tcPr>
            <w:tcW w:w="3026" w:type="dxa"/>
            <w:shd w:val="clear" w:color="auto" w:fill="1F3864"/>
            <w:tcMar>
              <w:top w:w="80" w:type="dxa"/>
              <w:left w:w="100" w:type="dxa"/>
              <w:bottom w:w="80" w:type="dxa"/>
              <w:right w:w="100" w:type="dxa"/>
            </w:tcMar>
          </w:tcPr>
          <w:p w14:paraId="1572E394" w14:textId="77777777" w:rsidR="006E617C" w:rsidRDefault="00000000">
            <w:r>
              <w:rPr>
                <w:rFonts w:ascii="Calibri" w:eastAsia="Calibri" w:hAnsi="Calibri" w:cs="Calibri"/>
                <w:b/>
                <w:bCs/>
                <w:color w:val="FFFFFF"/>
              </w:rPr>
              <w:t>Benefit</w:t>
            </w:r>
          </w:p>
        </w:tc>
      </w:tr>
      <w:tr w:rsidR="006E617C" w14:paraId="596BC959" w14:textId="77777777">
        <w:tblPrEx>
          <w:tblCellMar>
            <w:top w:w="0" w:type="dxa"/>
            <w:bottom w:w="0" w:type="dxa"/>
          </w:tblCellMar>
        </w:tblPrEx>
        <w:tc>
          <w:tcPr>
            <w:tcW w:w="2400" w:type="dxa"/>
            <w:tcMar>
              <w:top w:w="80" w:type="dxa"/>
              <w:left w:w="100" w:type="dxa"/>
              <w:bottom w:w="80" w:type="dxa"/>
              <w:right w:w="100" w:type="dxa"/>
            </w:tcMar>
          </w:tcPr>
          <w:p w14:paraId="29B3D70B" w14:textId="77777777" w:rsidR="006E617C" w:rsidRDefault="00000000">
            <w:r>
              <w:rPr>
                <w:rFonts w:ascii="Calibri" w:eastAsia="Calibri" w:hAnsi="Calibri" w:cs="Calibri"/>
              </w:rPr>
              <w:t>IoT Bin Monitoring</w:t>
            </w:r>
          </w:p>
        </w:tc>
        <w:tc>
          <w:tcPr>
            <w:tcW w:w="3600" w:type="dxa"/>
            <w:tcMar>
              <w:top w:w="80" w:type="dxa"/>
              <w:left w:w="100" w:type="dxa"/>
              <w:bottom w:w="80" w:type="dxa"/>
              <w:right w:w="100" w:type="dxa"/>
            </w:tcMar>
          </w:tcPr>
          <w:p w14:paraId="734D81F5" w14:textId="77777777" w:rsidR="006E617C" w:rsidRDefault="00000000">
            <w:r>
              <w:rPr>
                <w:rFonts w:ascii="Calibri" w:eastAsia="Calibri" w:hAnsi="Calibri" w:cs="Calibri"/>
              </w:rPr>
              <w:t>Continuous fill-level measurement via ultrasonic sensors</w:t>
            </w:r>
          </w:p>
        </w:tc>
        <w:tc>
          <w:tcPr>
            <w:tcW w:w="3026" w:type="dxa"/>
            <w:tcMar>
              <w:top w:w="80" w:type="dxa"/>
              <w:left w:w="100" w:type="dxa"/>
              <w:bottom w:w="80" w:type="dxa"/>
              <w:right w:w="100" w:type="dxa"/>
            </w:tcMar>
          </w:tcPr>
          <w:p w14:paraId="7F7F8059" w14:textId="77777777" w:rsidR="006E617C" w:rsidRDefault="00000000">
            <w:r>
              <w:rPr>
                <w:rFonts w:ascii="Calibri" w:eastAsia="Calibri" w:hAnsi="Calibri" w:cs="Calibri"/>
              </w:rPr>
              <w:t>Proactive collection, reduced overflows</w:t>
            </w:r>
          </w:p>
        </w:tc>
      </w:tr>
      <w:tr w:rsidR="006E617C" w14:paraId="6707D2CE" w14:textId="77777777">
        <w:tblPrEx>
          <w:tblCellMar>
            <w:top w:w="0" w:type="dxa"/>
            <w:bottom w:w="0" w:type="dxa"/>
          </w:tblCellMar>
        </w:tblPrEx>
        <w:tc>
          <w:tcPr>
            <w:tcW w:w="2400" w:type="dxa"/>
            <w:tcMar>
              <w:top w:w="80" w:type="dxa"/>
              <w:left w:w="100" w:type="dxa"/>
              <w:bottom w:w="80" w:type="dxa"/>
              <w:right w:w="100" w:type="dxa"/>
            </w:tcMar>
          </w:tcPr>
          <w:p w14:paraId="17182E48" w14:textId="77777777" w:rsidR="006E617C" w:rsidRDefault="00000000">
            <w:r>
              <w:rPr>
                <w:rFonts w:ascii="Calibri" w:eastAsia="Calibri" w:hAnsi="Calibri" w:cs="Calibri"/>
              </w:rPr>
              <w:lastRenderedPageBreak/>
              <w:t>AI Route Optimization</w:t>
            </w:r>
          </w:p>
        </w:tc>
        <w:tc>
          <w:tcPr>
            <w:tcW w:w="3600" w:type="dxa"/>
            <w:tcMar>
              <w:top w:w="80" w:type="dxa"/>
              <w:left w:w="100" w:type="dxa"/>
              <w:bottom w:w="80" w:type="dxa"/>
              <w:right w:w="100" w:type="dxa"/>
            </w:tcMar>
          </w:tcPr>
          <w:p w14:paraId="15B4368F" w14:textId="77777777" w:rsidR="006E617C" w:rsidRDefault="00000000">
            <w:r>
              <w:rPr>
                <w:rFonts w:ascii="Calibri" w:eastAsia="Calibri" w:hAnsi="Calibri" w:cs="Calibri"/>
              </w:rPr>
              <w:t>Nearest Neighbor + 2-Opt heuristic</w:t>
            </w:r>
          </w:p>
        </w:tc>
        <w:tc>
          <w:tcPr>
            <w:tcW w:w="3026" w:type="dxa"/>
            <w:tcMar>
              <w:top w:w="80" w:type="dxa"/>
              <w:left w:w="100" w:type="dxa"/>
              <w:bottom w:w="80" w:type="dxa"/>
              <w:right w:w="100" w:type="dxa"/>
            </w:tcMar>
          </w:tcPr>
          <w:p w14:paraId="3D9DBA7B" w14:textId="77777777" w:rsidR="006E617C" w:rsidRDefault="00000000">
            <w:r>
              <w:rPr>
                <w:rFonts w:ascii="Calibri" w:eastAsia="Calibri" w:hAnsi="Calibri" w:cs="Calibri"/>
              </w:rPr>
              <w:t>20–30% distance reduction, fuel savings</w:t>
            </w:r>
          </w:p>
        </w:tc>
      </w:tr>
      <w:tr w:rsidR="006E617C" w14:paraId="5FB2F917" w14:textId="77777777">
        <w:tblPrEx>
          <w:tblCellMar>
            <w:top w:w="0" w:type="dxa"/>
            <w:bottom w:w="0" w:type="dxa"/>
          </w:tblCellMar>
        </w:tblPrEx>
        <w:tc>
          <w:tcPr>
            <w:tcW w:w="2400" w:type="dxa"/>
            <w:tcMar>
              <w:top w:w="80" w:type="dxa"/>
              <w:left w:w="100" w:type="dxa"/>
              <w:bottom w:w="80" w:type="dxa"/>
              <w:right w:w="100" w:type="dxa"/>
            </w:tcMar>
          </w:tcPr>
          <w:p w14:paraId="322F05AC" w14:textId="77777777" w:rsidR="006E617C" w:rsidRDefault="00000000">
            <w:r>
              <w:rPr>
                <w:rFonts w:ascii="Calibri" w:eastAsia="Calibri" w:hAnsi="Calibri" w:cs="Calibri"/>
              </w:rPr>
              <w:t>GPS Vehicle Tracking</w:t>
            </w:r>
          </w:p>
        </w:tc>
        <w:tc>
          <w:tcPr>
            <w:tcW w:w="3600" w:type="dxa"/>
            <w:tcMar>
              <w:top w:w="80" w:type="dxa"/>
              <w:left w:w="100" w:type="dxa"/>
              <w:bottom w:w="80" w:type="dxa"/>
              <w:right w:w="100" w:type="dxa"/>
            </w:tcMar>
          </w:tcPr>
          <w:p w14:paraId="50F97359" w14:textId="77777777" w:rsidR="006E617C" w:rsidRDefault="00000000">
            <w:r>
              <w:rPr>
                <w:rFonts w:ascii="Calibri" w:eastAsia="Calibri" w:hAnsi="Calibri" w:cs="Calibri"/>
              </w:rPr>
              <w:t>Location updates every 5–10 seconds</w:t>
            </w:r>
          </w:p>
        </w:tc>
        <w:tc>
          <w:tcPr>
            <w:tcW w:w="3026" w:type="dxa"/>
            <w:tcMar>
              <w:top w:w="80" w:type="dxa"/>
              <w:left w:w="100" w:type="dxa"/>
              <w:bottom w:w="80" w:type="dxa"/>
              <w:right w:w="100" w:type="dxa"/>
            </w:tcMar>
          </w:tcPr>
          <w:p w14:paraId="0CCAEB56" w14:textId="77777777" w:rsidR="006E617C" w:rsidRDefault="00000000">
            <w:r>
              <w:rPr>
                <w:rFonts w:ascii="Calibri" w:eastAsia="Calibri" w:hAnsi="Calibri" w:cs="Calibri"/>
              </w:rPr>
              <w:t>Accountability, route verification</w:t>
            </w:r>
          </w:p>
        </w:tc>
      </w:tr>
      <w:tr w:rsidR="006E617C" w14:paraId="3F978D43" w14:textId="77777777">
        <w:tblPrEx>
          <w:tblCellMar>
            <w:top w:w="0" w:type="dxa"/>
            <w:bottom w:w="0" w:type="dxa"/>
          </w:tblCellMar>
        </w:tblPrEx>
        <w:tc>
          <w:tcPr>
            <w:tcW w:w="2400" w:type="dxa"/>
            <w:tcMar>
              <w:top w:w="80" w:type="dxa"/>
              <w:left w:w="100" w:type="dxa"/>
              <w:bottom w:w="80" w:type="dxa"/>
              <w:right w:w="100" w:type="dxa"/>
            </w:tcMar>
          </w:tcPr>
          <w:p w14:paraId="700ABFB1" w14:textId="77777777" w:rsidR="006E617C" w:rsidRDefault="00000000">
            <w:r>
              <w:rPr>
                <w:rFonts w:ascii="Calibri" w:eastAsia="Calibri" w:hAnsi="Calibri" w:cs="Calibri"/>
              </w:rPr>
              <w:t>Digital Complaint System</w:t>
            </w:r>
          </w:p>
        </w:tc>
        <w:tc>
          <w:tcPr>
            <w:tcW w:w="3600" w:type="dxa"/>
            <w:tcMar>
              <w:top w:w="80" w:type="dxa"/>
              <w:left w:w="100" w:type="dxa"/>
              <w:bottom w:w="80" w:type="dxa"/>
              <w:right w:w="100" w:type="dxa"/>
            </w:tcMar>
          </w:tcPr>
          <w:p w14:paraId="6768EF6C" w14:textId="77777777" w:rsidR="006E617C" w:rsidRDefault="00000000">
            <w:r>
              <w:rPr>
                <w:rFonts w:ascii="Calibri" w:eastAsia="Calibri" w:hAnsi="Calibri" w:cs="Calibri"/>
              </w:rPr>
              <w:t>Photo + GPS + category, ticket tracking</w:t>
            </w:r>
          </w:p>
        </w:tc>
        <w:tc>
          <w:tcPr>
            <w:tcW w:w="3026" w:type="dxa"/>
            <w:tcMar>
              <w:top w:w="80" w:type="dxa"/>
              <w:left w:w="100" w:type="dxa"/>
              <w:bottom w:w="80" w:type="dxa"/>
              <w:right w:w="100" w:type="dxa"/>
            </w:tcMar>
          </w:tcPr>
          <w:p w14:paraId="3FB5E178" w14:textId="77777777" w:rsidR="006E617C" w:rsidRDefault="00000000">
            <w:r>
              <w:rPr>
                <w:rFonts w:ascii="Calibri" w:eastAsia="Calibri" w:hAnsi="Calibri" w:cs="Calibri"/>
              </w:rPr>
              <w:t>Transparency, structured resolution</w:t>
            </w:r>
          </w:p>
        </w:tc>
      </w:tr>
      <w:tr w:rsidR="006E617C" w14:paraId="2B0377DC" w14:textId="77777777">
        <w:tblPrEx>
          <w:tblCellMar>
            <w:top w:w="0" w:type="dxa"/>
            <w:bottom w:w="0" w:type="dxa"/>
          </w:tblCellMar>
        </w:tblPrEx>
        <w:tc>
          <w:tcPr>
            <w:tcW w:w="2400" w:type="dxa"/>
            <w:tcMar>
              <w:top w:w="80" w:type="dxa"/>
              <w:left w:w="100" w:type="dxa"/>
              <w:bottom w:w="80" w:type="dxa"/>
              <w:right w:w="100" w:type="dxa"/>
            </w:tcMar>
          </w:tcPr>
          <w:p w14:paraId="341326EC" w14:textId="77777777" w:rsidR="006E617C" w:rsidRDefault="00000000">
            <w:r>
              <w:rPr>
                <w:rFonts w:ascii="Calibri" w:eastAsia="Calibri" w:hAnsi="Calibri" w:cs="Calibri"/>
              </w:rPr>
              <w:t>Smart Alerts</w:t>
            </w:r>
          </w:p>
        </w:tc>
        <w:tc>
          <w:tcPr>
            <w:tcW w:w="3600" w:type="dxa"/>
            <w:tcMar>
              <w:top w:w="80" w:type="dxa"/>
              <w:left w:w="100" w:type="dxa"/>
              <w:bottom w:w="80" w:type="dxa"/>
              <w:right w:w="100" w:type="dxa"/>
            </w:tcMar>
          </w:tcPr>
          <w:p w14:paraId="5DC8EE92" w14:textId="77777777" w:rsidR="006E617C" w:rsidRDefault="00000000">
            <w:r>
              <w:rPr>
                <w:rFonts w:ascii="Calibri" w:eastAsia="Calibri" w:hAnsi="Calibri" w:cs="Calibri"/>
              </w:rPr>
              <w:t>Automatic overflow/escalation/idling alerts</w:t>
            </w:r>
          </w:p>
        </w:tc>
        <w:tc>
          <w:tcPr>
            <w:tcW w:w="3026" w:type="dxa"/>
            <w:tcMar>
              <w:top w:w="80" w:type="dxa"/>
              <w:left w:w="100" w:type="dxa"/>
              <w:bottom w:w="80" w:type="dxa"/>
              <w:right w:w="100" w:type="dxa"/>
            </w:tcMar>
          </w:tcPr>
          <w:p w14:paraId="007531C8" w14:textId="77777777" w:rsidR="006E617C" w:rsidRDefault="00000000">
            <w:r>
              <w:rPr>
                <w:rFonts w:ascii="Calibri" w:eastAsia="Calibri" w:hAnsi="Calibri" w:cs="Calibri"/>
              </w:rPr>
              <w:t>Rapid response, no missed issues</w:t>
            </w:r>
          </w:p>
        </w:tc>
      </w:tr>
      <w:tr w:rsidR="006E617C" w14:paraId="37AFA277" w14:textId="77777777">
        <w:tblPrEx>
          <w:tblCellMar>
            <w:top w:w="0" w:type="dxa"/>
            <w:bottom w:w="0" w:type="dxa"/>
          </w:tblCellMar>
        </w:tblPrEx>
        <w:tc>
          <w:tcPr>
            <w:tcW w:w="2400" w:type="dxa"/>
            <w:tcMar>
              <w:top w:w="80" w:type="dxa"/>
              <w:left w:w="100" w:type="dxa"/>
              <w:bottom w:w="80" w:type="dxa"/>
              <w:right w:w="100" w:type="dxa"/>
            </w:tcMar>
          </w:tcPr>
          <w:p w14:paraId="3F1A0139" w14:textId="77777777" w:rsidR="006E617C" w:rsidRDefault="00000000">
            <w:r>
              <w:rPr>
                <w:rFonts w:ascii="Calibri" w:eastAsia="Calibri" w:hAnsi="Calibri" w:cs="Calibri"/>
              </w:rPr>
              <w:t>Analytics Dashboard</w:t>
            </w:r>
          </w:p>
        </w:tc>
        <w:tc>
          <w:tcPr>
            <w:tcW w:w="3600" w:type="dxa"/>
            <w:tcMar>
              <w:top w:w="80" w:type="dxa"/>
              <w:left w:w="100" w:type="dxa"/>
              <w:bottom w:w="80" w:type="dxa"/>
              <w:right w:w="100" w:type="dxa"/>
            </w:tcMar>
          </w:tcPr>
          <w:p w14:paraId="63ADC5ED" w14:textId="77777777" w:rsidR="006E617C" w:rsidRDefault="00000000">
            <w:r>
              <w:rPr>
                <w:rFonts w:ascii="Calibri" w:eastAsia="Calibri" w:hAnsi="Calibri" w:cs="Calibri"/>
              </w:rPr>
              <w:t>Charts, heatmaps, and KPIs</w:t>
            </w:r>
          </w:p>
        </w:tc>
        <w:tc>
          <w:tcPr>
            <w:tcW w:w="3026" w:type="dxa"/>
            <w:tcMar>
              <w:top w:w="80" w:type="dxa"/>
              <w:left w:w="100" w:type="dxa"/>
              <w:bottom w:w="80" w:type="dxa"/>
              <w:right w:w="100" w:type="dxa"/>
            </w:tcMar>
          </w:tcPr>
          <w:p w14:paraId="1C8F11EE" w14:textId="77777777" w:rsidR="006E617C" w:rsidRDefault="00000000">
            <w:r>
              <w:rPr>
                <w:rFonts w:ascii="Calibri" w:eastAsia="Calibri" w:hAnsi="Calibri" w:cs="Calibri"/>
              </w:rPr>
              <w:t>Evidence-based decisions</w:t>
            </w:r>
          </w:p>
        </w:tc>
      </w:tr>
    </w:tbl>
    <w:p w14:paraId="67F88240" w14:textId="77777777" w:rsidR="006E617C" w:rsidRDefault="00000000">
      <w:pPr>
        <w:pStyle w:val="Heading1"/>
        <w:spacing w:before="320" w:after="150"/>
      </w:pPr>
      <w:r>
        <w:rPr>
          <w:rFonts w:ascii="Calibri" w:eastAsia="Calibri" w:hAnsi="Calibri" w:cs="Calibri"/>
          <w:b/>
          <w:bCs/>
          <w:color w:val="1F3864"/>
          <w:sz w:val="30"/>
          <w:szCs w:val="30"/>
        </w:rPr>
        <w:t>System Workflow</w:t>
      </w:r>
    </w:p>
    <w:p w14:paraId="43A9B4FB" w14:textId="77777777" w:rsidR="006E617C" w:rsidRDefault="00000000">
      <w:pPr>
        <w:spacing w:after="140" w:line="300" w:lineRule="auto"/>
      </w:pPr>
      <w:r>
        <w:rPr>
          <w:rFonts w:ascii="Calibri" w:eastAsia="Calibri" w:hAnsi="Calibri" w:cs="Calibri"/>
          <w:sz w:val="22"/>
          <w:szCs w:val="22"/>
        </w:rPr>
        <w:t>CleanKop AI operates through seven interconnected phases covering the full waste-collection lifecycle.</w:t>
      </w:r>
    </w:p>
    <w:p w14:paraId="6090D1F4" w14:textId="77777777" w:rsidR="006E617C" w:rsidRDefault="00000000">
      <w:pPr>
        <w:pStyle w:val="Heading2"/>
        <w:spacing w:before="220" w:after="100"/>
      </w:pPr>
      <w:r>
        <w:rPr>
          <w:rFonts w:ascii="Calibri" w:eastAsia="Calibri" w:hAnsi="Calibri" w:cs="Calibri"/>
          <w:b/>
          <w:bCs/>
          <w:color w:val="1F3864"/>
          <w:sz w:val="24"/>
          <w:szCs w:val="24"/>
        </w:rPr>
        <w:t>1. IoT Data Acquisition and Alert Generation</w:t>
      </w:r>
    </w:p>
    <w:p w14:paraId="2ED37680" w14:textId="77777777" w:rsidR="006E617C" w:rsidRDefault="00000000">
      <w:pPr>
        <w:spacing w:after="140" w:line="300" w:lineRule="auto"/>
      </w:pPr>
      <w:r>
        <w:rPr>
          <w:rFonts w:ascii="Calibri" w:eastAsia="Calibri" w:hAnsi="Calibri" w:cs="Calibri"/>
          <w:sz w:val="22"/>
          <w:szCs w:val="22"/>
        </w:rPr>
        <w:t>A citizen deposits waste into a smart bin; the ultrasonic sensor measures distance to the waste surface and derives a fill percentage. The ESP32 reads this at configured intervals (default every 15 minutes, or immediately on threshold breach) and transmits bin ID, coordinates, fill percentage, and timestamp to the backend over Wi-Fi (primary) or GSM (fallback). The server validates and persists the reading, and if the fill level exceeds the configured threshold (default 80%), it creates an alert classified as Warning (80–90%) or Critical (&gt;90%), pushed to connected dashboards in real time.</w:t>
      </w:r>
    </w:p>
    <w:p w14:paraId="0175E5D2" w14:textId="77777777" w:rsidR="006E617C" w:rsidRDefault="00000000">
      <w:pPr>
        <w:spacing w:before="160"/>
        <w:jc w:val="center"/>
      </w:pPr>
      <w:r>
        <w:rPr>
          <w:noProof/>
        </w:rPr>
        <w:drawing>
          <wp:inline distT="0" distB="0" distL="0" distR="0" wp14:anchorId="1630DF6F" wp14:editId="6BF8586C">
            <wp:extent cx="4000500" cy="2505075"/>
            <wp:effectExtent l="0" t="0" r="0" b="0"/>
            <wp:docPr id="913931292" name="Picture 91393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505075"/>
                    </a:xfrm>
                    <a:prstGeom prst="rect">
                      <a:avLst/>
                    </a:prstGeom>
                  </pic:spPr>
                </pic:pic>
              </a:graphicData>
            </a:graphic>
          </wp:inline>
        </w:drawing>
      </w:r>
    </w:p>
    <w:p w14:paraId="22FE4A2F" w14:textId="77777777" w:rsidR="006E617C" w:rsidRDefault="00000000">
      <w:pPr>
        <w:spacing w:before="60" w:after="220"/>
        <w:jc w:val="center"/>
      </w:pPr>
      <w:r>
        <w:rPr>
          <w:rFonts w:ascii="Calibri" w:eastAsia="Calibri" w:hAnsi="Calibri" w:cs="Calibri"/>
          <w:i/>
          <w:iCs/>
          <w:color w:val="595959"/>
          <w:sz w:val="18"/>
          <w:szCs w:val="18"/>
        </w:rPr>
        <w:t>Figure 2: Ultrasonic sensor measuring bin fill level</w:t>
      </w:r>
    </w:p>
    <w:p w14:paraId="1070BCF4" w14:textId="77777777" w:rsidR="006E617C" w:rsidRDefault="00000000">
      <w:pPr>
        <w:pStyle w:val="Heading2"/>
        <w:spacing w:before="220" w:after="100"/>
      </w:pPr>
      <w:r>
        <w:rPr>
          <w:rFonts w:ascii="Calibri" w:eastAsia="Calibri" w:hAnsi="Calibri" w:cs="Calibri"/>
          <w:b/>
          <w:bCs/>
          <w:color w:val="1F3864"/>
          <w:sz w:val="24"/>
          <w:szCs w:val="24"/>
        </w:rPr>
        <w:t>2. Real-Time Dashboard Update</w:t>
      </w:r>
    </w:p>
    <w:p w14:paraId="500D8D61" w14:textId="77777777" w:rsidR="006E617C" w:rsidRDefault="00000000">
      <w:pPr>
        <w:spacing w:after="140" w:line="300" w:lineRule="auto"/>
      </w:pPr>
      <w:r>
        <w:rPr>
          <w:rFonts w:ascii="Calibri" w:eastAsia="Calibri" w:hAnsi="Calibri" w:cs="Calibri"/>
          <w:sz w:val="22"/>
          <w:szCs w:val="22"/>
        </w:rPr>
        <w:t>On each new reading, the backend emits a Socket.io event that subscribed Admin Dashboard and Citizen Portal clients use to update bin markers on the map (color-coded: green &lt;50%, yellow 50–80%, orange 80–90%, red &gt;90%), refresh monitoring panels, and trigger visual alert indicators.</w:t>
      </w:r>
    </w:p>
    <w:p w14:paraId="32F5B54B" w14:textId="77777777" w:rsidR="006E617C" w:rsidRDefault="00000000">
      <w:pPr>
        <w:spacing w:before="160"/>
        <w:jc w:val="center"/>
      </w:pPr>
      <w:r>
        <w:rPr>
          <w:noProof/>
        </w:rPr>
        <w:lastRenderedPageBreak/>
        <w:drawing>
          <wp:inline distT="0" distB="0" distL="0" distR="0" wp14:anchorId="316522CB" wp14:editId="0FF48D75">
            <wp:extent cx="4381500" cy="2047875"/>
            <wp:effectExtent l="0" t="0" r="0" b="0"/>
            <wp:docPr id="1935160041" name="Picture 193516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47875"/>
                    </a:xfrm>
                    <a:prstGeom prst="rect">
                      <a:avLst/>
                    </a:prstGeom>
                  </pic:spPr>
                </pic:pic>
              </a:graphicData>
            </a:graphic>
          </wp:inline>
        </w:drawing>
      </w:r>
    </w:p>
    <w:p w14:paraId="1738C162" w14:textId="77777777" w:rsidR="006E617C" w:rsidRDefault="00000000">
      <w:pPr>
        <w:spacing w:before="60" w:after="220"/>
        <w:jc w:val="center"/>
      </w:pPr>
      <w:r>
        <w:rPr>
          <w:rFonts w:ascii="Calibri" w:eastAsia="Calibri" w:hAnsi="Calibri" w:cs="Calibri"/>
          <w:i/>
          <w:iCs/>
          <w:color w:val="595959"/>
          <w:sz w:val="18"/>
          <w:szCs w:val="18"/>
        </w:rPr>
        <w:t>Figure 3: Connectivity flow from smart bin to dashboard via Wi-Fi/GSM</w:t>
      </w:r>
    </w:p>
    <w:p w14:paraId="775F9CD9" w14:textId="77777777" w:rsidR="006E617C" w:rsidRDefault="00000000">
      <w:pPr>
        <w:pStyle w:val="Heading2"/>
        <w:spacing w:before="220" w:after="100"/>
      </w:pPr>
      <w:r>
        <w:rPr>
          <w:rFonts w:ascii="Calibri" w:eastAsia="Calibri" w:hAnsi="Calibri" w:cs="Calibri"/>
          <w:b/>
          <w:bCs/>
          <w:color w:val="1F3864"/>
          <w:sz w:val="24"/>
          <w:szCs w:val="24"/>
        </w:rPr>
        <w:t>3. AI Route Optimization</w:t>
      </w:r>
    </w:p>
    <w:p w14:paraId="2A111F47" w14:textId="77777777" w:rsidR="006E617C" w:rsidRDefault="00000000">
      <w:pPr>
        <w:spacing w:after="140" w:line="300" w:lineRule="auto"/>
      </w:pPr>
      <w:r>
        <w:rPr>
          <w:rFonts w:ascii="Calibri" w:eastAsia="Calibri" w:hAnsi="Calibri" w:cs="Calibri"/>
          <w:sz w:val="22"/>
          <w:szCs w:val="22"/>
        </w:rPr>
        <w:t>Triggered manually or on a schedule, the engine retrieves all bins exceeding the collection threshold along with the depot location, assigns priority scores (critical bins first), builds an initial route with Nearest Neighbor, and refines it with 2-Opt to remove path crossings and shorten total distance. The optimized route — an ordered list of waypoints with estimated time, distance, and fuel projection — is then assigned to a driver and vehicle.</w:t>
      </w:r>
    </w:p>
    <w:p w14:paraId="6DE9B6BD" w14:textId="77777777" w:rsidR="006E617C" w:rsidRDefault="00000000">
      <w:pPr>
        <w:pStyle w:val="Heading2"/>
        <w:spacing w:before="220" w:after="100"/>
      </w:pPr>
      <w:r>
        <w:rPr>
          <w:rFonts w:ascii="Calibri" w:eastAsia="Calibri" w:hAnsi="Calibri" w:cs="Calibri"/>
          <w:b/>
          <w:bCs/>
          <w:color w:val="1F3864"/>
          <w:sz w:val="24"/>
          <w:szCs w:val="24"/>
        </w:rPr>
        <w:t>4. Driver Execution and GPS Tracking</w:t>
      </w:r>
    </w:p>
    <w:p w14:paraId="3A146998" w14:textId="77777777" w:rsidR="006E617C" w:rsidRDefault="00000000">
      <w:pPr>
        <w:spacing w:after="140" w:line="300" w:lineRule="auto"/>
      </w:pPr>
      <w:r>
        <w:rPr>
          <w:rFonts w:ascii="Calibri" w:eastAsia="Calibri" w:hAnsi="Calibri" w:cs="Calibri"/>
          <w:sz w:val="22"/>
          <w:szCs w:val="22"/>
        </w:rPr>
        <w:t>The driver views the assigned route in the Driver Application, starts the trip (which begins GPS transmission every 5–10 seconds), and marks each bin as collected on arrival — resetting its fill level to 0% and logging the timestamp. The Admin Dashboard shows live progress, estimated completion, and any deviation from the planned route.</w:t>
      </w:r>
    </w:p>
    <w:p w14:paraId="3C23CCA7" w14:textId="77777777" w:rsidR="006E617C" w:rsidRDefault="00000000">
      <w:pPr>
        <w:pStyle w:val="Heading2"/>
        <w:spacing w:before="220" w:after="100"/>
      </w:pPr>
      <w:r>
        <w:rPr>
          <w:rFonts w:ascii="Calibri" w:eastAsia="Calibri" w:hAnsi="Calibri" w:cs="Calibri"/>
          <w:b/>
          <w:bCs/>
          <w:color w:val="1F3864"/>
          <w:sz w:val="24"/>
          <w:szCs w:val="24"/>
        </w:rPr>
        <w:t>5. Complaint Management Lifecycle</w:t>
      </w:r>
    </w:p>
    <w:p w14:paraId="446EF3BE" w14:textId="77777777" w:rsidR="006E617C" w:rsidRDefault="00000000">
      <w:pPr>
        <w:spacing w:after="140" w:line="300" w:lineRule="auto"/>
      </w:pPr>
      <w:r>
        <w:rPr>
          <w:rFonts w:ascii="Calibri" w:eastAsia="Calibri" w:hAnsi="Calibri" w:cs="Calibri"/>
          <w:sz w:val="22"/>
          <w:szCs w:val="22"/>
        </w:rPr>
        <w:t>Citizens submit complaints with category, photo, and GPS location through the Citizen Portal. Each receives a unique ticket ID and moves through Submitted → Assigned → In Progress → Resolved, with citizen notifications at each step. Complaints unresolved after 48 hours are automatically escalated to a supervisor with a high-priority alert.</w:t>
      </w:r>
    </w:p>
    <w:p w14:paraId="6F898807" w14:textId="77777777" w:rsidR="006E617C" w:rsidRDefault="00000000">
      <w:pPr>
        <w:pStyle w:val="Heading2"/>
        <w:spacing w:before="220" w:after="100"/>
      </w:pPr>
      <w:r>
        <w:rPr>
          <w:rFonts w:ascii="Calibri" w:eastAsia="Calibri" w:hAnsi="Calibri" w:cs="Calibri"/>
          <w:b/>
          <w:bCs/>
          <w:color w:val="1F3864"/>
          <w:sz w:val="24"/>
          <w:szCs w:val="24"/>
        </w:rPr>
        <w:t>6. Analytics and Reporting</w:t>
      </w:r>
    </w:p>
    <w:p w14:paraId="0A3463BD" w14:textId="77777777" w:rsidR="006E617C" w:rsidRDefault="00000000">
      <w:pPr>
        <w:spacing w:after="140" w:line="300" w:lineRule="auto"/>
      </w:pPr>
      <w:r>
        <w:rPr>
          <w:rFonts w:ascii="Calibri" w:eastAsia="Calibri" w:hAnsi="Calibri" w:cs="Calibri"/>
          <w:sz w:val="22"/>
          <w:szCs w:val="22"/>
        </w:rPr>
        <w:t>A scheduled analytics engine aggregates data hourly across temporal, spatial, and categorical dimensions, computing KPIs such as bins collected per day, average resolution time, complaint heatmaps, vehicle utilization, and fuel/distance saved — rendered on the dashboard and exportable as PDF/CSV reports.</w:t>
      </w:r>
    </w:p>
    <w:p w14:paraId="16E3126B" w14:textId="77777777" w:rsidR="006E617C" w:rsidRDefault="00000000">
      <w:pPr>
        <w:pStyle w:val="Heading2"/>
        <w:spacing w:before="220" w:after="100"/>
      </w:pPr>
      <w:r>
        <w:rPr>
          <w:rFonts w:ascii="Calibri" w:eastAsia="Calibri" w:hAnsi="Calibri" w:cs="Calibri"/>
          <w:b/>
          <w:bCs/>
          <w:color w:val="1F3864"/>
          <w:sz w:val="24"/>
          <w:szCs w:val="24"/>
        </w:rPr>
        <w:t>7. Smart Alert Management</w:t>
      </w:r>
    </w:p>
    <w:p w14:paraId="204654A9" w14:textId="77777777" w:rsidR="006E617C" w:rsidRDefault="00000000">
      <w:pPr>
        <w:spacing w:after="140" w:line="300" w:lineRule="auto"/>
      </w:pPr>
      <w:r>
        <w:rPr>
          <w:rFonts w:ascii="Calibri" w:eastAsia="Calibri" w:hAnsi="Calibri" w:cs="Calibri"/>
          <w:sz w:val="22"/>
          <w:szCs w:val="22"/>
        </w:rPr>
        <w:t>A background service continuously evaluates configurable alert rules for bin overflow, complaint escalation, and vehicle idling, dispatching notifications through in-app, email, and SMS channels based on severity, with acknowledgment tracking and automatic resolution once the underlying condition clears.</w:t>
      </w:r>
    </w:p>
    <w:p w14:paraId="452A9D4D" w14:textId="77777777" w:rsidR="006E617C" w:rsidRDefault="00000000">
      <w:pPr>
        <w:pStyle w:val="Heading1"/>
        <w:spacing w:before="320" w:after="150"/>
      </w:pPr>
      <w:r>
        <w:rPr>
          <w:rFonts w:ascii="Calibri" w:eastAsia="Calibri" w:hAnsi="Calibri" w:cs="Calibri"/>
          <w:b/>
          <w:bCs/>
          <w:color w:val="1F3864"/>
          <w:sz w:val="30"/>
          <w:szCs w:val="30"/>
        </w:rPr>
        <w:lastRenderedPageBreak/>
        <w:t>System Architecture</w:t>
      </w:r>
    </w:p>
    <w:p w14:paraId="0EE17EDF" w14:textId="77777777" w:rsidR="006E617C" w:rsidRDefault="00000000">
      <w:pPr>
        <w:spacing w:after="140" w:line="300" w:lineRule="auto"/>
      </w:pPr>
      <w:r>
        <w:rPr>
          <w:rFonts w:ascii="Calibri" w:eastAsia="Calibri" w:hAnsi="Calibri" w:cs="Calibri"/>
          <w:sz w:val="22"/>
          <w:szCs w:val="22"/>
        </w:rPr>
        <w:t>CleanKop AI follows a layered, service-oriented architecture separating hardware, data ingestion, backend services, data persistence, and presentation concerns for scalability and maintainability.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26"/>
      </w:tblGrid>
      <w:tr w:rsidR="006E617C" w14:paraId="3896542E" w14:textId="77777777">
        <w:tblPrEx>
          <w:tblCellMar>
            <w:top w:w="0" w:type="dxa"/>
            <w:bottom w:w="0" w:type="dxa"/>
          </w:tblCellMar>
        </w:tblPrEx>
        <w:tc>
          <w:tcPr>
            <w:tcW w:w="2200" w:type="dxa"/>
            <w:shd w:val="clear" w:color="auto" w:fill="1F3864"/>
            <w:tcMar>
              <w:top w:w="80" w:type="dxa"/>
              <w:left w:w="100" w:type="dxa"/>
              <w:bottom w:w="80" w:type="dxa"/>
              <w:right w:w="100" w:type="dxa"/>
            </w:tcMar>
          </w:tcPr>
          <w:p w14:paraId="7BCCFA10" w14:textId="77777777" w:rsidR="006E617C" w:rsidRDefault="00000000">
            <w:r>
              <w:rPr>
                <w:rFonts w:ascii="Calibri" w:eastAsia="Calibri" w:hAnsi="Calibri" w:cs="Calibri"/>
                <w:b/>
                <w:bCs/>
                <w:color w:val="FFFFFF"/>
              </w:rPr>
              <w:t>Layer</w:t>
            </w:r>
          </w:p>
        </w:tc>
        <w:tc>
          <w:tcPr>
            <w:tcW w:w="3800" w:type="dxa"/>
            <w:shd w:val="clear" w:color="auto" w:fill="1F3864"/>
            <w:tcMar>
              <w:top w:w="80" w:type="dxa"/>
              <w:left w:w="100" w:type="dxa"/>
              <w:bottom w:w="80" w:type="dxa"/>
              <w:right w:w="100" w:type="dxa"/>
            </w:tcMar>
          </w:tcPr>
          <w:p w14:paraId="01A23BD7" w14:textId="77777777" w:rsidR="006E617C" w:rsidRDefault="00000000">
            <w:r>
              <w:rPr>
                <w:rFonts w:ascii="Calibri" w:eastAsia="Calibri" w:hAnsi="Calibri" w:cs="Calibri"/>
                <w:b/>
                <w:bCs/>
                <w:color w:val="FFFFFF"/>
              </w:rPr>
              <w:t>Components</w:t>
            </w:r>
          </w:p>
        </w:tc>
        <w:tc>
          <w:tcPr>
            <w:tcW w:w="3026" w:type="dxa"/>
            <w:shd w:val="clear" w:color="auto" w:fill="1F3864"/>
            <w:tcMar>
              <w:top w:w="80" w:type="dxa"/>
              <w:left w:w="100" w:type="dxa"/>
              <w:bottom w:w="80" w:type="dxa"/>
              <w:right w:w="100" w:type="dxa"/>
            </w:tcMar>
          </w:tcPr>
          <w:p w14:paraId="47DE5CAE" w14:textId="77777777" w:rsidR="006E617C" w:rsidRDefault="00000000">
            <w:r>
              <w:rPr>
                <w:rFonts w:ascii="Calibri" w:eastAsia="Calibri" w:hAnsi="Calibri" w:cs="Calibri"/>
                <w:b/>
                <w:bCs/>
                <w:color w:val="FFFFFF"/>
              </w:rPr>
              <w:t>Responsibility</w:t>
            </w:r>
          </w:p>
        </w:tc>
      </w:tr>
      <w:tr w:rsidR="006E617C" w14:paraId="7ACF5D4B" w14:textId="77777777">
        <w:tblPrEx>
          <w:tblCellMar>
            <w:top w:w="0" w:type="dxa"/>
            <w:bottom w:w="0" w:type="dxa"/>
          </w:tblCellMar>
        </w:tblPrEx>
        <w:tc>
          <w:tcPr>
            <w:tcW w:w="2200" w:type="dxa"/>
            <w:tcMar>
              <w:top w:w="80" w:type="dxa"/>
              <w:left w:w="100" w:type="dxa"/>
              <w:bottom w:w="80" w:type="dxa"/>
              <w:right w:w="100" w:type="dxa"/>
            </w:tcMar>
          </w:tcPr>
          <w:p w14:paraId="7A284D43" w14:textId="77777777" w:rsidR="006E617C" w:rsidRDefault="00000000">
            <w:r>
              <w:rPr>
                <w:rFonts w:ascii="Calibri" w:eastAsia="Calibri" w:hAnsi="Calibri" w:cs="Calibri"/>
              </w:rPr>
              <w:t>Hardware</w:t>
            </w:r>
          </w:p>
        </w:tc>
        <w:tc>
          <w:tcPr>
            <w:tcW w:w="3800" w:type="dxa"/>
            <w:tcMar>
              <w:top w:w="80" w:type="dxa"/>
              <w:left w:w="100" w:type="dxa"/>
              <w:bottom w:w="80" w:type="dxa"/>
              <w:right w:w="100" w:type="dxa"/>
            </w:tcMar>
          </w:tcPr>
          <w:p w14:paraId="7728FA66" w14:textId="77777777" w:rsidR="006E617C" w:rsidRDefault="00000000">
            <w:r>
              <w:rPr>
                <w:rFonts w:ascii="Calibri" w:eastAsia="Calibri" w:hAnsi="Calibri" w:cs="Calibri"/>
              </w:rPr>
              <w:t>Ultrasonic sensor, ESP32, GPS, Wi-Fi/GSM</w:t>
            </w:r>
          </w:p>
        </w:tc>
        <w:tc>
          <w:tcPr>
            <w:tcW w:w="3026" w:type="dxa"/>
            <w:tcMar>
              <w:top w:w="80" w:type="dxa"/>
              <w:left w:w="100" w:type="dxa"/>
              <w:bottom w:w="80" w:type="dxa"/>
              <w:right w:w="100" w:type="dxa"/>
            </w:tcMar>
          </w:tcPr>
          <w:p w14:paraId="7A1B0D04" w14:textId="77777777" w:rsidR="006E617C" w:rsidRDefault="00000000">
            <w:r>
              <w:rPr>
                <w:rFonts w:ascii="Calibri" w:eastAsia="Calibri" w:hAnsi="Calibri" w:cs="Calibri"/>
              </w:rPr>
              <w:t>Data acquisition and wireless transmission</w:t>
            </w:r>
          </w:p>
        </w:tc>
      </w:tr>
      <w:tr w:rsidR="006E617C" w14:paraId="55A2A0BB" w14:textId="77777777">
        <w:tblPrEx>
          <w:tblCellMar>
            <w:top w:w="0" w:type="dxa"/>
            <w:bottom w:w="0" w:type="dxa"/>
          </w:tblCellMar>
        </w:tblPrEx>
        <w:tc>
          <w:tcPr>
            <w:tcW w:w="2200" w:type="dxa"/>
            <w:tcMar>
              <w:top w:w="80" w:type="dxa"/>
              <w:left w:w="100" w:type="dxa"/>
              <w:bottom w:w="80" w:type="dxa"/>
              <w:right w:w="100" w:type="dxa"/>
            </w:tcMar>
          </w:tcPr>
          <w:p w14:paraId="003AF66B" w14:textId="77777777" w:rsidR="006E617C" w:rsidRDefault="00000000">
            <w:r>
              <w:rPr>
                <w:rFonts w:ascii="Calibri" w:eastAsia="Calibri" w:hAnsi="Calibri" w:cs="Calibri"/>
              </w:rPr>
              <w:t>Data Ingestion</w:t>
            </w:r>
          </w:p>
        </w:tc>
        <w:tc>
          <w:tcPr>
            <w:tcW w:w="3800" w:type="dxa"/>
            <w:tcMar>
              <w:top w:w="80" w:type="dxa"/>
              <w:left w:w="100" w:type="dxa"/>
              <w:bottom w:w="80" w:type="dxa"/>
              <w:right w:w="100" w:type="dxa"/>
            </w:tcMar>
          </w:tcPr>
          <w:p w14:paraId="710C1732" w14:textId="77777777" w:rsidR="006E617C" w:rsidRDefault="00000000">
            <w:r>
              <w:rPr>
                <w:rFonts w:ascii="Calibri" w:eastAsia="Calibri" w:hAnsi="Calibri" w:cs="Calibri"/>
              </w:rPr>
              <w:t>REST APIs, Socket.io, validation middleware</w:t>
            </w:r>
          </w:p>
        </w:tc>
        <w:tc>
          <w:tcPr>
            <w:tcW w:w="3026" w:type="dxa"/>
            <w:tcMar>
              <w:top w:w="80" w:type="dxa"/>
              <w:left w:w="100" w:type="dxa"/>
              <w:bottom w:w="80" w:type="dxa"/>
              <w:right w:w="100" w:type="dxa"/>
            </w:tcMar>
          </w:tcPr>
          <w:p w14:paraId="77E2DF6F" w14:textId="77777777" w:rsidR="006E617C" w:rsidRDefault="00000000">
            <w:r>
              <w:rPr>
                <w:rFonts w:ascii="Calibri" w:eastAsia="Calibri" w:hAnsi="Calibri" w:cs="Calibri"/>
              </w:rPr>
              <w:t>Secure reception and routing of data</w:t>
            </w:r>
          </w:p>
        </w:tc>
      </w:tr>
      <w:tr w:rsidR="006E617C" w14:paraId="722D3B7F" w14:textId="77777777">
        <w:tblPrEx>
          <w:tblCellMar>
            <w:top w:w="0" w:type="dxa"/>
            <w:bottom w:w="0" w:type="dxa"/>
          </w:tblCellMar>
        </w:tblPrEx>
        <w:tc>
          <w:tcPr>
            <w:tcW w:w="2200" w:type="dxa"/>
            <w:tcMar>
              <w:top w:w="80" w:type="dxa"/>
              <w:left w:w="100" w:type="dxa"/>
              <w:bottom w:w="80" w:type="dxa"/>
              <w:right w:w="100" w:type="dxa"/>
            </w:tcMar>
          </w:tcPr>
          <w:p w14:paraId="5AFD0611" w14:textId="77777777" w:rsidR="006E617C" w:rsidRDefault="00000000">
            <w:r>
              <w:rPr>
                <w:rFonts w:ascii="Calibri" w:eastAsia="Calibri" w:hAnsi="Calibri" w:cs="Calibri"/>
              </w:rPr>
              <w:t>Backend Services</w:t>
            </w:r>
          </w:p>
        </w:tc>
        <w:tc>
          <w:tcPr>
            <w:tcW w:w="3800" w:type="dxa"/>
            <w:tcMar>
              <w:top w:w="80" w:type="dxa"/>
              <w:left w:w="100" w:type="dxa"/>
              <w:bottom w:w="80" w:type="dxa"/>
              <w:right w:w="100" w:type="dxa"/>
            </w:tcMar>
          </w:tcPr>
          <w:p w14:paraId="37DE95BD" w14:textId="77777777" w:rsidR="006E617C" w:rsidRDefault="00000000">
            <w:r>
              <w:rPr>
                <w:rFonts w:ascii="Calibri" w:eastAsia="Calibri" w:hAnsi="Calibri" w:cs="Calibri"/>
              </w:rPr>
              <w:t>Auth, bin management, route engine, complaints, notifications, analytics</w:t>
            </w:r>
          </w:p>
        </w:tc>
        <w:tc>
          <w:tcPr>
            <w:tcW w:w="3026" w:type="dxa"/>
            <w:tcMar>
              <w:top w:w="80" w:type="dxa"/>
              <w:left w:w="100" w:type="dxa"/>
              <w:bottom w:w="80" w:type="dxa"/>
              <w:right w:w="100" w:type="dxa"/>
            </w:tcMar>
          </w:tcPr>
          <w:p w14:paraId="71234C26" w14:textId="77777777" w:rsidR="006E617C" w:rsidRDefault="00000000">
            <w:r>
              <w:rPr>
                <w:rFonts w:ascii="Calibri" w:eastAsia="Calibri" w:hAnsi="Calibri" w:cs="Calibri"/>
              </w:rPr>
              <w:t>Business logic and processing</w:t>
            </w:r>
          </w:p>
        </w:tc>
      </w:tr>
      <w:tr w:rsidR="006E617C" w14:paraId="0C0A6A15" w14:textId="77777777">
        <w:tblPrEx>
          <w:tblCellMar>
            <w:top w:w="0" w:type="dxa"/>
            <w:bottom w:w="0" w:type="dxa"/>
          </w:tblCellMar>
        </w:tblPrEx>
        <w:tc>
          <w:tcPr>
            <w:tcW w:w="2200" w:type="dxa"/>
            <w:tcMar>
              <w:top w:w="80" w:type="dxa"/>
              <w:left w:w="100" w:type="dxa"/>
              <w:bottom w:w="80" w:type="dxa"/>
              <w:right w:w="100" w:type="dxa"/>
            </w:tcMar>
          </w:tcPr>
          <w:p w14:paraId="4C507457" w14:textId="77777777" w:rsidR="006E617C" w:rsidRDefault="00000000">
            <w:r>
              <w:rPr>
                <w:rFonts w:ascii="Calibri" w:eastAsia="Calibri" w:hAnsi="Calibri" w:cs="Calibri"/>
              </w:rPr>
              <w:t>Data Persistence</w:t>
            </w:r>
          </w:p>
        </w:tc>
        <w:tc>
          <w:tcPr>
            <w:tcW w:w="3800" w:type="dxa"/>
            <w:tcMar>
              <w:top w:w="80" w:type="dxa"/>
              <w:left w:w="100" w:type="dxa"/>
              <w:bottom w:w="80" w:type="dxa"/>
              <w:right w:w="100" w:type="dxa"/>
            </w:tcMar>
          </w:tcPr>
          <w:p w14:paraId="458C1B86" w14:textId="77777777" w:rsidR="006E617C" w:rsidRDefault="00000000">
            <w:r>
              <w:rPr>
                <w:rFonts w:ascii="Calibri" w:eastAsia="Calibri" w:hAnsi="Calibri" w:cs="Calibri"/>
              </w:rPr>
              <w:t>MongoDB, file storage</w:t>
            </w:r>
          </w:p>
        </w:tc>
        <w:tc>
          <w:tcPr>
            <w:tcW w:w="3026" w:type="dxa"/>
            <w:tcMar>
              <w:top w:w="80" w:type="dxa"/>
              <w:left w:w="100" w:type="dxa"/>
              <w:bottom w:w="80" w:type="dxa"/>
              <w:right w:w="100" w:type="dxa"/>
            </w:tcMar>
          </w:tcPr>
          <w:p w14:paraId="2B08CF6E" w14:textId="77777777" w:rsidR="006E617C" w:rsidRDefault="00000000">
            <w:r>
              <w:rPr>
                <w:rFonts w:ascii="Calibri" w:eastAsia="Calibri" w:hAnsi="Calibri" w:cs="Calibri"/>
              </w:rPr>
              <w:t>Structured and unstructured data storage</w:t>
            </w:r>
          </w:p>
        </w:tc>
      </w:tr>
      <w:tr w:rsidR="006E617C" w14:paraId="4C7F8BC6" w14:textId="77777777">
        <w:tblPrEx>
          <w:tblCellMar>
            <w:top w:w="0" w:type="dxa"/>
            <w:bottom w:w="0" w:type="dxa"/>
          </w:tblCellMar>
        </w:tblPrEx>
        <w:tc>
          <w:tcPr>
            <w:tcW w:w="2200" w:type="dxa"/>
            <w:tcMar>
              <w:top w:w="80" w:type="dxa"/>
              <w:left w:w="100" w:type="dxa"/>
              <w:bottom w:w="80" w:type="dxa"/>
              <w:right w:w="100" w:type="dxa"/>
            </w:tcMar>
          </w:tcPr>
          <w:p w14:paraId="0694672C" w14:textId="77777777" w:rsidR="006E617C" w:rsidRDefault="00000000">
            <w:r>
              <w:rPr>
                <w:rFonts w:ascii="Calibri" w:eastAsia="Calibri" w:hAnsi="Calibri" w:cs="Calibri"/>
              </w:rPr>
              <w:t>Presentation</w:t>
            </w:r>
          </w:p>
        </w:tc>
        <w:tc>
          <w:tcPr>
            <w:tcW w:w="3800" w:type="dxa"/>
            <w:tcMar>
              <w:top w:w="80" w:type="dxa"/>
              <w:left w:w="100" w:type="dxa"/>
              <w:bottom w:w="80" w:type="dxa"/>
              <w:right w:w="100" w:type="dxa"/>
            </w:tcMar>
          </w:tcPr>
          <w:p w14:paraId="0646B7AA" w14:textId="77777777" w:rsidR="006E617C" w:rsidRDefault="00000000">
            <w:r>
              <w:rPr>
                <w:rFonts w:ascii="Calibri" w:eastAsia="Calibri" w:hAnsi="Calibri" w:cs="Calibri"/>
              </w:rPr>
              <w:t>Admin Dashboard, Citizen Portal, Driver App</w:t>
            </w:r>
          </w:p>
        </w:tc>
        <w:tc>
          <w:tcPr>
            <w:tcW w:w="3026" w:type="dxa"/>
            <w:tcMar>
              <w:top w:w="80" w:type="dxa"/>
              <w:left w:w="100" w:type="dxa"/>
              <w:bottom w:w="80" w:type="dxa"/>
              <w:right w:w="100" w:type="dxa"/>
            </w:tcMar>
          </w:tcPr>
          <w:p w14:paraId="62009C78" w14:textId="77777777" w:rsidR="006E617C" w:rsidRDefault="00000000">
            <w:r>
              <w:rPr>
                <w:rFonts w:ascii="Calibri" w:eastAsia="Calibri" w:hAnsi="Calibri" w:cs="Calibri"/>
              </w:rPr>
              <w:t>UI, visualization, interaction</w:t>
            </w:r>
          </w:p>
        </w:tc>
      </w:tr>
    </w:tbl>
    <w:p w14:paraId="5421FF26" w14:textId="77777777" w:rsidR="006E617C" w:rsidRDefault="00000000">
      <w:pPr>
        <w:pStyle w:val="Heading2"/>
        <w:spacing w:before="220" w:after="100"/>
      </w:pPr>
      <w:r>
        <w:rPr>
          <w:rFonts w:ascii="Calibri" w:eastAsia="Calibri" w:hAnsi="Calibri" w:cs="Calibri"/>
          <w:b/>
          <w:bCs/>
          <w:color w:val="1F3864"/>
          <w:sz w:val="24"/>
          <w:szCs w:val="24"/>
        </w:rPr>
        <w:t>Communication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626"/>
      </w:tblGrid>
      <w:tr w:rsidR="006E617C" w14:paraId="02065DDC"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374634F0" w14:textId="77777777" w:rsidR="006E617C" w:rsidRDefault="00000000">
            <w:r>
              <w:rPr>
                <w:rFonts w:ascii="Calibri" w:eastAsia="Calibri" w:hAnsi="Calibri" w:cs="Calibri"/>
                <w:b/>
                <w:bCs/>
                <w:color w:val="FFFFFF"/>
              </w:rPr>
              <w:t>Pattern</w:t>
            </w:r>
          </w:p>
        </w:tc>
        <w:tc>
          <w:tcPr>
            <w:tcW w:w="3800" w:type="dxa"/>
            <w:shd w:val="clear" w:color="auto" w:fill="1F3864"/>
            <w:tcMar>
              <w:top w:w="80" w:type="dxa"/>
              <w:left w:w="100" w:type="dxa"/>
              <w:bottom w:w="80" w:type="dxa"/>
              <w:right w:w="100" w:type="dxa"/>
            </w:tcMar>
          </w:tcPr>
          <w:p w14:paraId="1B69B6C1" w14:textId="77777777" w:rsidR="006E617C" w:rsidRDefault="00000000">
            <w:r>
              <w:rPr>
                <w:rFonts w:ascii="Calibri" w:eastAsia="Calibri" w:hAnsi="Calibri" w:cs="Calibri"/>
                <w:b/>
                <w:bCs/>
                <w:color w:val="FFFFFF"/>
              </w:rPr>
              <w:t>Use Case</w:t>
            </w:r>
          </w:p>
        </w:tc>
        <w:tc>
          <w:tcPr>
            <w:tcW w:w="2626" w:type="dxa"/>
            <w:shd w:val="clear" w:color="auto" w:fill="1F3864"/>
            <w:tcMar>
              <w:top w:w="80" w:type="dxa"/>
              <w:left w:w="100" w:type="dxa"/>
              <w:bottom w:w="80" w:type="dxa"/>
              <w:right w:w="100" w:type="dxa"/>
            </w:tcMar>
          </w:tcPr>
          <w:p w14:paraId="4194BC3E" w14:textId="77777777" w:rsidR="006E617C" w:rsidRDefault="00000000">
            <w:r>
              <w:rPr>
                <w:rFonts w:ascii="Calibri" w:eastAsia="Calibri" w:hAnsi="Calibri" w:cs="Calibri"/>
                <w:b/>
                <w:bCs/>
                <w:color w:val="FFFFFF"/>
              </w:rPr>
              <w:t>Technology</w:t>
            </w:r>
          </w:p>
        </w:tc>
      </w:tr>
      <w:tr w:rsidR="006E617C" w14:paraId="6F2E21C7" w14:textId="77777777">
        <w:tblPrEx>
          <w:tblCellMar>
            <w:top w:w="0" w:type="dxa"/>
            <w:bottom w:w="0" w:type="dxa"/>
          </w:tblCellMar>
        </w:tblPrEx>
        <w:tc>
          <w:tcPr>
            <w:tcW w:w="2600" w:type="dxa"/>
            <w:tcMar>
              <w:top w:w="80" w:type="dxa"/>
              <w:left w:w="100" w:type="dxa"/>
              <w:bottom w:w="80" w:type="dxa"/>
              <w:right w:w="100" w:type="dxa"/>
            </w:tcMar>
          </w:tcPr>
          <w:p w14:paraId="494B7166" w14:textId="77777777" w:rsidR="006E617C" w:rsidRDefault="00000000">
            <w:r>
              <w:rPr>
                <w:rFonts w:ascii="Calibri" w:eastAsia="Calibri" w:hAnsi="Calibri" w:cs="Calibri"/>
              </w:rPr>
              <w:t>Request-Response</w:t>
            </w:r>
          </w:p>
        </w:tc>
        <w:tc>
          <w:tcPr>
            <w:tcW w:w="3800" w:type="dxa"/>
            <w:tcMar>
              <w:top w:w="80" w:type="dxa"/>
              <w:left w:w="100" w:type="dxa"/>
              <w:bottom w:w="80" w:type="dxa"/>
              <w:right w:w="100" w:type="dxa"/>
            </w:tcMar>
          </w:tcPr>
          <w:p w14:paraId="6E4A43E6" w14:textId="77777777" w:rsidR="006E617C" w:rsidRDefault="00000000">
            <w:r>
              <w:rPr>
                <w:rFonts w:ascii="Calibri" w:eastAsia="Calibri" w:hAnsi="Calibri" w:cs="Calibri"/>
              </w:rPr>
              <w:t>Authentication, CRUD operations</w:t>
            </w:r>
          </w:p>
        </w:tc>
        <w:tc>
          <w:tcPr>
            <w:tcW w:w="2626" w:type="dxa"/>
            <w:tcMar>
              <w:top w:w="80" w:type="dxa"/>
              <w:left w:w="100" w:type="dxa"/>
              <w:bottom w:w="80" w:type="dxa"/>
              <w:right w:w="100" w:type="dxa"/>
            </w:tcMar>
          </w:tcPr>
          <w:p w14:paraId="321BCA56" w14:textId="77777777" w:rsidR="006E617C" w:rsidRDefault="00000000">
            <w:r>
              <w:rPr>
                <w:rFonts w:ascii="Calibri" w:eastAsia="Calibri" w:hAnsi="Calibri" w:cs="Calibri"/>
              </w:rPr>
              <w:t>REST API (HTTP/JSON)</w:t>
            </w:r>
          </w:p>
        </w:tc>
      </w:tr>
      <w:tr w:rsidR="006E617C" w14:paraId="23C83EE9" w14:textId="77777777">
        <w:tblPrEx>
          <w:tblCellMar>
            <w:top w:w="0" w:type="dxa"/>
            <w:bottom w:w="0" w:type="dxa"/>
          </w:tblCellMar>
        </w:tblPrEx>
        <w:tc>
          <w:tcPr>
            <w:tcW w:w="2600" w:type="dxa"/>
            <w:tcMar>
              <w:top w:w="80" w:type="dxa"/>
              <w:left w:w="100" w:type="dxa"/>
              <w:bottom w:w="80" w:type="dxa"/>
              <w:right w:w="100" w:type="dxa"/>
            </w:tcMar>
          </w:tcPr>
          <w:p w14:paraId="57D2B5A5" w14:textId="77777777" w:rsidR="006E617C" w:rsidRDefault="00000000">
            <w:r>
              <w:rPr>
                <w:rFonts w:ascii="Calibri" w:eastAsia="Calibri" w:hAnsi="Calibri" w:cs="Calibri"/>
              </w:rPr>
              <w:t>Publish-Subscribe</w:t>
            </w:r>
          </w:p>
        </w:tc>
        <w:tc>
          <w:tcPr>
            <w:tcW w:w="3800" w:type="dxa"/>
            <w:tcMar>
              <w:top w:w="80" w:type="dxa"/>
              <w:left w:w="100" w:type="dxa"/>
              <w:bottom w:w="80" w:type="dxa"/>
              <w:right w:w="100" w:type="dxa"/>
            </w:tcMar>
          </w:tcPr>
          <w:p w14:paraId="498F5993" w14:textId="77777777" w:rsidR="006E617C" w:rsidRDefault="00000000">
            <w:r>
              <w:rPr>
                <w:rFonts w:ascii="Calibri" w:eastAsia="Calibri" w:hAnsi="Calibri" w:cs="Calibri"/>
              </w:rPr>
              <w:t>Real-time bin updates, driver location, alerts</w:t>
            </w:r>
          </w:p>
        </w:tc>
        <w:tc>
          <w:tcPr>
            <w:tcW w:w="2626" w:type="dxa"/>
            <w:tcMar>
              <w:top w:w="80" w:type="dxa"/>
              <w:left w:w="100" w:type="dxa"/>
              <w:bottom w:w="80" w:type="dxa"/>
              <w:right w:w="100" w:type="dxa"/>
            </w:tcMar>
          </w:tcPr>
          <w:p w14:paraId="1B6C460E" w14:textId="77777777" w:rsidR="006E617C" w:rsidRDefault="00000000">
            <w:r>
              <w:rPr>
                <w:rFonts w:ascii="Calibri" w:eastAsia="Calibri" w:hAnsi="Calibri" w:cs="Calibri"/>
              </w:rPr>
              <w:t>Socket.io (WebSocket)</w:t>
            </w:r>
          </w:p>
        </w:tc>
      </w:tr>
      <w:tr w:rsidR="006E617C" w14:paraId="00CCD9AB" w14:textId="77777777">
        <w:tblPrEx>
          <w:tblCellMar>
            <w:top w:w="0" w:type="dxa"/>
            <w:bottom w:w="0" w:type="dxa"/>
          </w:tblCellMar>
        </w:tblPrEx>
        <w:tc>
          <w:tcPr>
            <w:tcW w:w="2600" w:type="dxa"/>
            <w:tcMar>
              <w:top w:w="80" w:type="dxa"/>
              <w:left w:w="100" w:type="dxa"/>
              <w:bottom w:w="80" w:type="dxa"/>
              <w:right w:w="100" w:type="dxa"/>
            </w:tcMar>
          </w:tcPr>
          <w:p w14:paraId="5422307C" w14:textId="77777777" w:rsidR="006E617C" w:rsidRDefault="00000000">
            <w:r>
              <w:rPr>
                <w:rFonts w:ascii="Calibri" w:eastAsia="Calibri" w:hAnsi="Calibri" w:cs="Calibri"/>
              </w:rPr>
              <w:t>Event-Driven</w:t>
            </w:r>
          </w:p>
        </w:tc>
        <w:tc>
          <w:tcPr>
            <w:tcW w:w="3800" w:type="dxa"/>
            <w:tcMar>
              <w:top w:w="80" w:type="dxa"/>
              <w:left w:w="100" w:type="dxa"/>
              <w:bottom w:w="80" w:type="dxa"/>
              <w:right w:w="100" w:type="dxa"/>
            </w:tcMar>
          </w:tcPr>
          <w:p w14:paraId="3EAAD598" w14:textId="77777777" w:rsidR="006E617C" w:rsidRDefault="00000000">
            <w:r>
              <w:rPr>
                <w:rFonts w:ascii="Calibri" w:eastAsia="Calibri" w:hAnsi="Calibri" w:cs="Calibri"/>
              </w:rPr>
              <w:t>Alert generation, escalation, analytics refresh</w:t>
            </w:r>
          </w:p>
        </w:tc>
        <w:tc>
          <w:tcPr>
            <w:tcW w:w="2626" w:type="dxa"/>
            <w:tcMar>
              <w:top w:w="80" w:type="dxa"/>
              <w:left w:w="100" w:type="dxa"/>
              <w:bottom w:w="80" w:type="dxa"/>
              <w:right w:w="100" w:type="dxa"/>
            </w:tcMar>
          </w:tcPr>
          <w:p w14:paraId="3AD10C2C" w14:textId="77777777" w:rsidR="006E617C" w:rsidRDefault="00000000">
            <w:r>
              <w:rPr>
                <w:rFonts w:ascii="Calibri" w:eastAsia="Calibri" w:hAnsi="Calibri" w:cs="Calibri"/>
              </w:rPr>
              <w:t>Node.js EventEmitter</w:t>
            </w:r>
          </w:p>
        </w:tc>
      </w:tr>
    </w:tbl>
    <w:p w14:paraId="4DC714E4" w14:textId="77777777" w:rsidR="006E617C" w:rsidRDefault="00000000">
      <w:pPr>
        <w:pStyle w:val="Heading1"/>
        <w:spacing w:before="320" w:after="150"/>
      </w:pPr>
      <w:r>
        <w:rPr>
          <w:rFonts w:ascii="Calibri" w:eastAsia="Calibri" w:hAnsi="Calibri" w:cs="Calibri"/>
          <w:b/>
          <w:bCs/>
          <w:color w:val="1F3864"/>
          <w:sz w:val="30"/>
          <w:szCs w:val="30"/>
        </w:rPr>
        <w:t>Deployment Architecture</w:t>
      </w:r>
    </w:p>
    <w:p w14:paraId="69794944" w14:textId="77777777" w:rsidR="006E617C" w:rsidRDefault="00000000">
      <w:pPr>
        <w:spacing w:after="140" w:line="300" w:lineRule="auto"/>
      </w:pPr>
      <w:r>
        <w:rPr>
          <w:rFonts w:ascii="Calibri" w:eastAsia="Calibri" w:hAnsi="Calibri" w:cs="Calibri"/>
          <w:sz w:val="22"/>
          <w:szCs w:val="22"/>
        </w:rPr>
        <w:t>For the hackathon demonstration, the platform runs on free-tier cloud infrastructure to keep the stack cost-free while remaining representative of a production setup: frontend applications on Vercel/Netlify, the backend server on Render/Railway, the database on MongoDB Atlas (M0), image storage on Cloudinary/AWS S3, and map tiles from OpenStreetMap. This mirrors the target production architecture and can be scaled to paid tiers or dedicated infrastructure as deployment grows from taluka to district and state level.</w:t>
      </w:r>
    </w:p>
    <w:p w14:paraId="6CFCA438" w14:textId="77777777" w:rsidR="006E617C" w:rsidRDefault="00000000">
      <w:pPr>
        <w:pStyle w:val="Heading1"/>
        <w:spacing w:before="320" w:after="150"/>
      </w:pPr>
      <w:r>
        <w:rPr>
          <w:rFonts w:ascii="Calibri" w:eastAsia="Calibri" w:hAnsi="Calibri" w:cs="Calibri"/>
          <w:b/>
          <w:bCs/>
          <w:color w:val="1F3864"/>
          <w:sz w:val="30"/>
          <w:szCs w:val="30"/>
        </w:rPr>
        <w:t>Functional Requirements — Highlights</w:t>
      </w:r>
    </w:p>
    <w:p w14:paraId="3334F57A" w14:textId="77777777" w:rsidR="006E617C" w:rsidRDefault="00000000">
      <w:pPr>
        <w:spacing w:after="140" w:line="300" w:lineRule="auto"/>
      </w:pPr>
      <w:r>
        <w:rPr>
          <w:rFonts w:ascii="Calibri" w:eastAsia="Calibri" w:hAnsi="Calibri" w:cs="Calibri"/>
          <w:sz w:val="22"/>
          <w:szCs w:val="22"/>
        </w:rPr>
        <w:t>Requirements are grouped by module and prioritized using the MoSCoW method (Must/Should/Could). Representative Must-have requirements include:</w:t>
      </w:r>
    </w:p>
    <w:p w14:paraId="11BA09FD" w14:textId="77777777" w:rsidR="006E617C" w:rsidRDefault="00000000">
      <w:pPr>
        <w:pStyle w:val="ListParagraph"/>
        <w:numPr>
          <w:ilvl w:val="0"/>
          <w:numId w:val="2"/>
        </w:numPr>
        <w:spacing w:after="80"/>
      </w:pPr>
      <w:r>
        <w:rPr>
          <w:rFonts w:ascii="Calibri" w:eastAsia="Calibri" w:hAnsi="Calibri" w:cs="Calibri"/>
          <w:sz w:val="22"/>
          <w:szCs w:val="22"/>
        </w:rPr>
        <w:t>Receive and validate ESP32 telemetry; store readings with timestamp, location, and fill percentage</w:t>
      </w:r>
    </w:p>
    <w:p w14:paraId="291DD906" w14:textId="77777777" w:rsidR="006E617C" w:rsidRDefault="00000000">
      <w:pPr>
        <w:pStyle w:val="ListParagraph"/>
        <w:numPr>
          <w:ilvl w:val="0"/>
          <w:numId w:val="2"/>
        </w:numPr>
        <w:spacing w:after="80"/>
      </w:pPr>
      <w:r>
        <w:rPr>
          <w:rFonts w:ascii="Calibri" w:eastAsia="Calibri" w:hAnsi="Calibri" w:cs="Calibri"/>
          <w:sz w:val="22"/>
          <w:szCs w:val="22"/>
        </w:rPr>
        <w:t>Generate and severity-classify alerts when a bin exceeds its fill threshold</w:t>
      </w:r>
    </w:p>
    <w:p w14:paraId="791B71CD" w14:textId="77777777" w:rsidR="006E617C" w:rsidRDefault="00000000">
      <w:pPr>
        <w:pStyle w:val="ListParagraph"/>
        <w:numPr>
          <w:ilvl w:val="0"/>
          <w:numId w:val="2"/>
        </w:numPr>
        <w:spacing w:after="80"/>
      </w:pPr>
      <w:r>
        <w:rPr>
          <w:rFonts w:ascii="Calibri" w:eastAsia="Calibri" w:hAnsi="Calibri" w:cs="Calibri"/>
          <w:sz w:val="22"/>
          <w:szCs w:val="22"/>
        </w:rPr>
        <w:t>Compute an optimized route using Nearest Neighbor + 2-Opt and prioritize critical bins</w:t>
      </w:r>
    </w:p>
    <w:p w14:paraId="2CE9AF46" w14:textId="77777777" w:rsidR="006E617C" w:rsidRDefault="00000000">
      <w:pPr>
        <w:pStyle w:val="ListParagraph"/>
        <w:numPr>
          <w:ilvl w:val="0"/>
          <w:numId w:val="2"/>
        </w:numPr>
        <w:spacing w:after="80"/>
      </w:pPr>
      <w:r>
        <w:rPr>
          <w:rFonts w:ascii="Calibri" w:eastAsia="Calibri" w:hAnsi="Calibri" w:cs="Calibri"/>
          <w:sz w:val="22"/>
          <w:szCs w:val="22"/>
        </w:rPr>
        <w:t>Receive driver GPS updates every 5–10 seconds and display them on the live map</w:t>
      </w:r>
    </w:p>
    <w:p w14:paraId="1BF5D631" w14:textId="77777777" w:rsidR="006E617C" w:rsidRDefault="00000000">
      <w:pPr>
        <w:pStyle w:val="ListParagraph"/>
        <w:numPr>
          <w:ilvl w:val="0"/>
          <w:numId w:val="2"/>
        </w:numPr>
        <w:spacing w:after="80"/>
      </w:pPr>
      <w:r>
        <w:rPr>
          <w:rFonts w:ascii="Calibri" w:eastAsia="Calibri" w:hAnsi="Calibri" w:cs="Calibri"/>
          <w:sz w:val="22"/>
          <w:szCs w:val="22"/>
        </w:rPr>
        <w:lastRenderedPageBreak/>
        <w:t>Allow citizens to submit complaints with photo, GPS, and category, and track status through to resolution</w:t>
      </w:r>
    </w:p>
    <w:p w14:paraId="4126CD66" w14:textId="77777777" w:rsidR="006E617C" w:rsidRDefault="00000000">
      <w:pPr>
        <w:pStyle w:val="ListParagraph"/>
        <w:numPr>
          <w:ilvl w:val="0"/>
          <w:numId w:val="2"/>
        </w:numPr>
        <w:spacing w:after="80"/>
      </w:pPr>
      <w:r>
        <w:rPr>
          <w:rFonts w:ascii="Calibri" w:eastAsia="Calibri" w:hAnsi="Calibri" w:cs="Calibri"/>
          <w:sz w:val="22"/>
          <w:szCs w:val="22"/>
        </w:rPr>
        <w:t>Enforce role-based access control across Admin, Driver, and Citizen roles</w:t>
      </w:r>
    </w:p>
    <w:p w14:paraId="08A2935B" w14:textId="77777777" w:rsidR="006E617C" w:rsidRDefault="00000000">
      <w:pPr>
        <w:pStyle w:val="ListParagraph"/>
        <w:numPr>
          <w:ilvl w:val="0"/>
          <w:numId w:val="2"/>
        </w:numPr>
        <w:spacing w:after="80"/>
      </w:pPr>
      <w:r>
        <w:rPr>
          <w:rFonts w:ascii="Calibri" w:eastAsia="Calibri" w:hAnsi="Calibri" w:cs="Calibri"/>
          <w:sz w:val="22"/>
          <w:szCs w:val="22"/>
        </w:rPr>
        <w:t>Provide the Admin Dashboard with live bin/driver/complaint visibility and analytics</w:t>
      </w:r>
    </w:p>
    <w:p w14:paraId="5FFBC09B" w14:textId="77777777" w:rsidR="006E617C" w:rsidRDefault="00000000">
      <w:pPr>
        <w:pStyle w:val="Heading1"/>
        <w:spacing w:before="320" w:after="150"/>
      </w:pPr>
      <w:r>
        <w:rPr>
          <w:rFonts w:ascii="Calibri" w:eastAsia="Calibri" w:hAnsi="Calibri" w:cs="Calibri"/>
          <w:b/>
          <w:bCs/>
          <w:color w:val="1F3864"/>
          <w:sz w:val="30"/>
          <w:szCs w:val="30"/>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6E617C" w14:paraId="237EA8AD" w14:textId="77777777">
        <w:tblPrEx>
          <w:tblCellMar>
            <w:top w:w="0" w:type="dxa"/>
            <w:bottom w:w="0" w:type="dxa"/>
          </w:tblCellMar>
        </w:tblPrEx>
        <w:tc>
          <w:tcPr>
            <w:tcW w:w="1800" w:type="dxa"/>
            <w:shd w:val="clear" w:color="auto" w:fill="1F3864"/>
            <w:tcMar>
              <w:top w:w="80" w:type="dxa"/>
              <w:left w:w="100" w:type="dxa"/>
              <w:bottom w:w="80" w:type="dxa"/>
              <w:right w:w="100" w:type="dxa"/>
            </w:tcMar>
          </w:tcPr>
          <w:p w14:paraId="5818DD23" w14:textId="77777777" w:rsidR="006E617C" w:rsidRDefault="00000000">
            <w:r>
              <w:rPr>
                <w:rFonts w:ascii="Calibri" w:eastAsia="Calibri" w:hAnsi="Calibri" w:cs="Calibri"/>
                <w:b/>
                <w:bCs/>
                <w:color w:val="FFFFFF"/>
              </w:rPr>
              <w:t>Layer</w:t>
            </w:r>
          </w:p>
        </w:tc>
        <w:tc>
          <w:tcPr>
            <w:tcW w:w="3000" w:type="dxa"/>
            <w:shd w:val="clear" w:color="auto" w:fill="1F3864"/>
            <w:tcMar>
              <w:top w:w="80" w:type="dxa"/>
              <w:left w:w="100" w:type="dxa"/>
              <w:bottom w:w="80" w:type="dxa"/>
              <w:right w:w="100" w:type="dxa"/>
            </w:tcMar>
          </w:tcPr>
          <w:p w14:paraId="4CE877F5" w14:textId="77777777" w:rsidR="006E617C" w:rsidRDefault="00000000">
            <w:r>
              <w:rPr>
                <w:rFonts w:ascii="Calibri" w:eastAsia="Calibri" w:hAnsi="Calibri" w:cs="Calibri"/>
                <w:b/>
                <w:bCs/>
                <w:color w:val="FFFFFF"/>
              </w:rPr>
              <w:t>Technology</w:t>
            </w:r>
          </w:p>
        </w:tc>
        <w:tc>
          <w:tcPr>
            <w:tcW w:w="4226" w:type="dxa"/>
            <w:shd w:val="clear" w:color="auto" w:fill="1F3864"/>
            <w:tcMar>
              <w:top w:w="80" w:type="dxa"/>
              <w:left w:w="100" w:type="dxa"/>
              <w:bottom w:w="80" w:type="dxa"/>
              <w:right w:w="100" w:type="dxa"/>
            </w:tcMar>
          </w:tcPr>
          <w:p w14:paraId="0D4ECF98" w14:textId="77777777" w:rsidR="006E617C" w:rsidRDefault="00000000">
            <w:r>
              <w:rPr>
                <w:rFonts w:ascii="Calibri" w:eastAsia="Calibri" w:hAnsi="Calibri" w:cs="Calibri"/>
                <w:b/>
                <w:bCs/>
                <w:color w:val="FFFFFF"/>
              </w:rPr>
              <w:t>Why It Was Chosen</w:t>
            </w:r>
          </w:p>
        </w:tc>
      </w:tr>
      <w:tr w:rsidR="006E617C" w14:paraId="15CA5D60" w14:textId="77777777">
        <w:tblPrEx>
          <w:tblCellMar>
            <w:top w:w="0" w:type="dxa"/>
            <w:bottom w:w="0" w:type="dxa"/>
          </w:tblCellMar>
        </w:tblPrEx>
        <w:tc>
          <w:tcPr>
            <w:tcW w:w="1800" w:type="dxa"/>
            <w:tcMar>
              <w:top w:w="80" w:type="dxa"/>
              <w:left w:w="100" w:type="dxa"/>
              <w:bottom w:w="80" w:type="dxa"/>
              <w:right w:w="100" w:type="dxa"/>
            </w:tcMar>
          </w:tcPr>
          <w:p w14:paraId="4D19C000" w14:textId="77777777" w:rsidR="006E617C" w:rsidRDefault="00000000">
            <w:r>
              <w:rPr>
                <w:rFonts w:ascii="Calibri" w:eastAsia="Calibri" w:hAnsi="Calibri" w:cs="Calibri"/>
              </w:rPr>
              <w:t>Frontend</w:t>
            </w:r>
          </w:p>
        </w:tc>
        <w:tc>
          <w:tcPr>
            <w:tcW w:w="3000" w:type="dxa"/>
            <w:tcMar>
              <w:top w:w="80" w:type="dxa"/>
              <w:left w:w="100" w:type="dxa"/>
              <w:bottom w:w="80" w:type="dxa"/>
              <w:right w:w="100" w:type="dxa"/>
            </w:tcMar>
          </w:tcPr>
          <w:p w14:paraId="6FE7A0F4" w14:textId="77777777" w:rsidR="006E617C" w:rsidRDefault="00000000">
            <w:r>
              <w:rPr>
                <w:rFonts w:ascii="Calibri" w:eastAsia="Calibri" w:hAnsi="Calibri" w:cs="Calibri"/>
              </w:rPr>
              <w:t>React.js, Tailwind CSS</w:t>
            </w:r>
          </w:p>
        </w:tc>
        <w:tc>
          <w:tcPr>
            <w:tcW w:w="4226" w:type="dxa"/>
            <w:tcMar>
              <w:top w:w="80" w:type="dxa"/>
              <w:left w:w="100" w:type="dxa"/>
              <w:bottom w:w="80" w:type="dxa"/>
              <w:right w:w="100" w:type="dxa"/>
            </w:tcMar>
          </w:tcPr>
          <w:p w14:paraId="2416B27E" w14:textId="77777777" w:rsidR="006E617C" w:rsidRDefault="00000000">
            <w:r>
              <w:rPr>
                <w:rFonts w:ascii="Calibri" w:eastAsia="Calibri" w:hAnsi="Calibri" w:cs="Calibri"/>
              </w:rPr>
              <w:t>Component reuse and rapid, consistent UI development</w:t>
            </w:r>
          </w:p>
        </w:tc>
      </w:tr>
      <w:tr w:rsidR="006E617C" w14:paraId="3A76E449" w14:textId="77777777">
        <w:tblPrEx>
          <w:tblCellMar>
            <w:top w:w="0" w:type="dxa"/>
            <w:bottom w:w="0" w:type="dxa"/>
          </w:tblCellMar>
        </w:tblPrEx>
        <w:tc>
          <w:tcPr>
            <w:tcW w:w="1800" w:type="dxa"/>
            <w:tcMar>
              <w:top w:w="80" w:type="dxa"/>
              <w:left w:w="100" w:type="dxa"/>
              <w:bottom w:w="80" w:type="dxa"/>
              <w:right w:w="100" w:type="dxa"/>
            </w:tcMar>
          </w:tcPr>
          <w:p w14:paraId="0F6CD7F0" w14:textId="77777777" w:rsidR="006E617C" w:rsidRDefault="00000000">
            <w:r>
              <w:rPr>
                <w:rFonts w:ascii="Calibri" w:eastAsia="Calibri" w:hAnsi="Calibri" w:cs="Calibri"/>
              </w:rPr>
              <w:t>Backend</w:t>
            </w:r>
          </w:p>
        </w:tc>
        <w:tc>
          <w:tcPr>
            <w:tcW w:w="3000" w:type="dxa"/>
            <w:tcMar>
              <w:top w:w="80" w:type="dxa"/>
              <w:left w:w="100" w:type="dxa"/>
              <w:bottom w:w="80" w:type="dxa"/>
              <w:right w:w="100" w:type="dxa"/>
            </w:tcMar>
          </w:tcPr>
          <w:p w14:paraId="5DA4BE2B" w14:textId="77777777" w:rsidR="006E617C" w:rsidRDefault="00000000">
            <w:r>
              <w:rPr>
                <w:rFonts w:ascii="Calibri" w:eastAsia="Calibri" w:hAnsi="Calibri" w:cs="Calibri"/>
              </w:rPr>
              <w:t>Node.js, Express.js</w:t>
            </w:r>
          </w:p>
        </w:tc>
        <w:tc>
          <w:tcPr>
            <w:tcW w:w="4226" w:type="dxa"/>
            <w:tcMar>
              <w:top w:w="80" w:type="dxa"/>
              <w:left w:w="100" w:type="dxa"/>
              <w:bottom w:w="80" w:type="dxa"/>
              <w:right w:w="100" w:type="dxa"/>
            </w:tcMar>
          </w:tcPr>
          <w:p w14:paraId="1420695E" w14:textId="77777777" w:rsidR="006E617C" w:rsidRDefault="00000000">
            <w:r>
              <w:rPr>
                <w:rFonts w:ascii="Calibri" w:eastAsia="Calibri" w:hAnsi="Calibri" w:cs="Calibri"/>
              </w:rPr>
              <w:t>Non-blocking I/O suited to real-time applications</w:t>
            </w:r>
          </w:p>
        </w:tc>
      </w:tr>
      <w:tr w:rsidR="006E617C" w14:paraId="46BE4646" w14:textId="77777777">
        <w:tblPrEx>
          <w:tblCellMar>
            <w:top w:w="0" w:type="dxa"/>
            <w:bottom w:w="0" w:type="dxa"/>
          </w:tblCellMar>
        </w:tblPrEx>
        <w:tc>
          <w:tcPr>
            <w:tcW w:w="1800" w:type="dxa"/>
            <w:tcMar>
              <w:top w:w="80" w:type="dxa"/>
              <w:left w:w="100" w:type="dxa"/>
              <w:bottom w:w="80" w:type="dxa"/>
              <w:right w:w="100" w:type="dxa"/>
            </w:tcMar>
          </w:tcPr>
          <w:p w14:paraId="7E2093A4" w14:textId="77777777" w:rsidR="006E617C" w:rsidRDefault="00000000">
            <w:r>
              <w:rPr>
                <w:rFonts w:ascii="Calibri" w:eastAsia="Calibri" w:hAnsi="Calibri" w:cs="Calibri"/>
              </w:rPr>
              <w:t>Database</w:t>
            </w:r>
          </w:p>
        </w:tc>
        <w:tc>
          <w:tcPr>
            <w:tcW w:w="3000" w:type="dxa"/>
            <w:tcMar>
              <w:top w:w="80" w:type="dxa"/>
              <w:left w:w="100" w:type="dxa"/>
              <w:bottom w:w="80" w:type="dxa"/>
              <w:right w:w="100" w:type="dxa"/>
            </w:tcMar>
          </w:tcPr>
          <w:p w14:paraId="42CCF396" w14:textId="77777777" w:rsidR="006E617C" w:rsidRDefault="00000000">
            <w:r>
              <w:rPr>
                <w:rFonts w:ascii="Calibri" w:eastAsia="Calibri" w:hAnsi="Calibri" w:cs="Calibri"/>
              </w:rPr>
              <w:t>MongoDB</w:t>
            </w:r>
          </w:p>
        </w:tc>
        <w:tc>
          <w:tcPr>
            <w:tcW w:w="4226" w:type="dxa"/>
            <w:tcMar>
              <w:top w:w="80" w:type="dxa"/>
              <w:left w:w="100" w:type="dxa"/>
              <w:bottom w:w="80" w:type="dxa"/>
              <w:right w:w="100" w:type="dxa"/>
            </w:tcMar>
          </w:tcPr>
          <w:p w14:paraId="4BA9A8D1" w14:textId="77777777" w:rsidR="006E617C" w:rsidRDefault="00000000">
            <w:r>
              <w:rPr>
                <w:rFonts w:ascii="Calibri" w:eastAsia="Calibri" w:hAnsi="Calibri" w:cs="Calibri"/>
              </w:rPr>
              <w:t>Flexible schema, native geospatial queries</w:t>
            </w:r>
          </w:p>
        </w:tc>
      </w:tr>
      <w:tr w:rsidR="006E617C" w14:paraId="082039DC" w14:textId="77777777">
        <w:tblPrEx>
          <w:tblCellMar>
            <w:top w:w="0" w:type="dxa"/>
            <w:bottom w:w="0" w:type="dxa"/>
          </w:tblCellMar>
        </w:tblPrEx>
        <w:tc>
          <w:tcPr>
            <w:tcW w:w="1800" w:type="dxa"/>
            <w:tcMar>
              <w:top w:w="80" w:type="dxa"/>
              <w:left w:w="100" w:type="dxa"/>
              <w:bottom w:w="80" w:type="dxa"/>
              <w:right w:w="100" w:type="dxa"/>
            </w:tcMar>
          </w:tcPr>
          <w:p w14:paraId="0C9AB7EF" w14:textId="77777777" w:rsidR="006E617C" w:rsidRDefault="00000000">
            <w:r>
              <w:rPr>
                <w:rFonts w:ascii="Calibri" w:eastAsia="Calibri" w:hAnsi="Calibri" w:cs="Calibri"/>
              </w:rPr>
              <w:t>Real-Time</w:t>
            </w:r>
          </w:p>
        </w:tc>
        <w:tc>
          <w:tcPr>
            <w:tcW w:w="3000" w:type="dxa"/>
            <w:tcMar>
              <w:top w:w="80" w:type="dxa"/>
              <w:left w:w="100" w:type="dxa"/>
              <w:bottom w:w="80" w:type="dxa"/>
              <w:right w:w="100" w:type="dxa"/>
            </w:tcMar>
          </w:tcPr>
          <w:p w14:paraId="268F10C3" w14:textId="77777777" w:rsidR="006E617C" w:rsidRDefault="00000000">
            <w:r>
              <w:rPr>
                <w:rFonts w:ascii="Calibri" w:eastAsia="Calibri" w:hAnsi="Calibri" w:cs="Calibri"/>
              </w:rPr>
              <w:t>Socket.io</w:t>
            </w:r>
          </w:p>
        </w:tc>
        <w:tc>
          <w:tcPr>
            <w:tcW w:w="4226" w:type="dxa"/>
            <w:tcMar>
              <w:top w:w="80" w:type="dxa"/>
              <w:left w:w="100" w:type="dxa"/>
              <w:bottom w:w="80" w:type="dxa"/>
              <w:right w:w="100" w:type="dxa"/>
            </w:tcMar>
          </w:tcPr>
          <w:p w14:paraId="5982C083" w14:textId="77777777" w:rsidR="006E617C" w:rsidRDefault="00000000">
            <w:r>
              <w:rPr>
                <w:rFonts w:ascii="Calibri" w:eastAsia="Calibri" w:hAnsi="Calibri" w:cs="Calibri"/>
              </w:rPr>
              <w:t>Bidirectional events with automatic fallback</w:t>
            </w:r>
          </w:p>
        </w:tc>
      </w:tr>
      <w:tr w:rsidR="006E617C" w14:paraId="241C6AD5" w14:textId="77777777">
        <w:tblPrEx>
          <w:tblCellMar>
            <w:top w:w="0" w:type="dxa"/>
            <w:bottom w:w="0" w:type="dxa"/>
          </w:tblCellMar>
        </w:tblPrEx>
        <w:tc>
          <w:tcPr>
            <w:tcW w:w="1800" w:type="dxa"/>
            <w:tcMar>
              <w:top w:w="80" w:type="dxa"/>
              <w:left w:w="100" w:type="dxa"/>
              <w:bottom w:w="80" w:type="dxa"/>
              <w:right w:w="100" w:type="dxa"/>
            </w:tcMar>
          </w:tcPr>
          <w:p w14:paraId="57585F59" w14:textId="77777777" w:rsidR="006E617C" w:rsidRDefault="00000000">
            <w:r>
              <w:rPr>
                <w:rFonts w:ascii="Calibri" w:eastAsia="Calibri" w:hAnsi="Calibri" w:cs="Calibri"/>
              </w:rPr>
              <w:t>Maps</w:t>
            </w:r>
          </w:p>
        </w:tc>
        <w:tc>
          <w:tcPr>
            <w:tcW w:w="3000" w:type="dxa"/>
            <w:tcMar>
              <w:top w:w="80" w:type="dxa"/>
              <w:left w:w="100" w:type="dxa"/>
              <w:bottom w:w="80" w:type="dxa"/>
              <w:right w:w="100" w:type="dxa"/>
            </w:tcMar>
          </w:tcPr>
          <w:p w14:paraId="744EBC89" w14:textId="77777777" w:rsidR="006E617C" w:rsidRDefault="00000000">
            <w:r>
              <w:rPr>
                <w:rFonts w:ascii="Calibri" w:eastAsia="Calibri" w:hAnsi="Calibri" w:cs="Calibri"/>
              </w:rPr>
              <w:t>Leaflet.js + OpenStreetMap</w:t>
            </w:r>
          </w:p>
        </w:tc>
        <w:tc>
          <w:tcPr>
            <w:tcW w:w="4226" w:type="dxa"/>
            <w:tcMar>
              <w:top w:w="80" w:type="dxa"/>
              <w:left w:w="100" w:type="dxa"/>
              <w:bottom w:w="80" w:type="dxa"/>
              <w:right w:w="100" w:type="dxa"/>
            </w:tcMar>
          </w:tcPr>
          <w:p w14:paraId="0BA3C07E" w14:textId="77777777" w:rsidR="006E617C" w:rsidRDefault="00000000">
            <w:r>
              <w:rPr>
                <w:rFonts w:ascii="Calibri" w:eastAsia="Calibri" w:hAnsi="Calibri" w:cs="Calibri"/>
              </w:rPr>
              <w:t>Lightweight, free, no API key required</w:t>
            </w:r>
          </w:p>
        </w:tc>
      </w:tr>
      <w:tr w:rsidR="006E617C" w14:paraId="3EB7D217" w14:textId="77777777">
        <w:tblPrEx>
          <w:tblCellMar>
            <w:top w:w="0" w:type="dxa"/>
            <w:bottom w:w="0" w:type="dxa"/>
          </w:tblCellMar>
        </w:tblPrEx>
        <w:tc>
          <w:tcPr>
            <w:tcW w:w="1800" w:type="dxa"/>
            <w:tcMar>
              <w:top w:w="80" w:type="dxa"/>
              <w:left w:w="100" w:type="dxa"/>
              <w:bottom w:w="80" w:type="dxa"/>
              <w:right w:w="100" w:type="dxa"/>
            </w:tcMar>
          </w:tcPr>
          <w:p w14:paraId="713B24AC" w14:textId="77777777" w:rsidR="006E617C" w:rsidRDefault="00000000">
            <w:r>
              <w:rPr>
                <w:rFonts w:ascii="Calibri" w:eastAsia="Calibri" w:hAnsi="Calibri" w:cs="Calibri"/>
              </w:rPr>
              <w:t>Charts</w:t>
            </w:r>
          </w:p>
        </w:tc>
        <w:tc>
          <w:tcPr>
            <w:tcW w:w="3000" w:type="dxa"/>
            <w:tcMar>
              <w:top w:w="80" w:type="dxa"/>
              <w:left w:w="100" w:type="dxa"/>
              <w:bottom w:w="80" w:type="dxa"/>
              <w:right w:w="100" w:type="dxa"/>
            </w:tcMar>
          </w:tcPr>
          <w:p w14:paraId="04FADCA4" w14:textId="77777777" w:rsidR="006E617C" w:rsidRDefault="00000000">
            <w:r>
              <w:rPr>
                <w:rFonts w:ascii="Calibri" w:eastAsia="Calibri" w:hAnsi="Calibri" w:cs="Calibri"/>
              </w:rPr>
              <w:t>Chart.js / Recharts</w:t>
            </w:r>
          </w:p>
        </w:tc>
        <w:tc>
          <w:tcPr>
            <w:tcW w:w="4226" w:type="dxa"/>
            <w:tcMar>
              <w:top w:w="80" w:type="dxa"/>
              <w:left w:w="100" w:type="dxa"/>
              <w:bottom w:w="80" w:type="dxa"/>
              <w:right w:w="100" w:type="dxa"/>
            </w:tcMar>
          </w:tcPr>
          <w:p w14:paraId="26EF2053" w14:textId="77777777" w:rsidR="006E617C" w:rsidRDefault="00000000">
            <w:r>
              <w:rPr>
                <w:rFonts w:ascii="Calibri" w:eastAsia="Calibri" w:hAnsi="Calibri" w:cs="Calibri"/>
              </w:rPr>
              <w:t>Responsive dashboards and KPI visualization</w:t>
            </w:r>
          </w:p>
        </w:tc>
      </w:tr>
      <w:tr w:rsidR="006E617C" w14:paraId="1FF32A6F" w14:textId="77777777">
        <w:tblPrEx>
          <w:tblCellMar>
            <w:top w:w="0" w:type="dxa"/>
            <w:bottom w:w="0" w:type="dxa"/>
          </w:tblCellMar>
        </w:tblPrEx>
        <w:tc>
          <w:tcPr>
            <w:tcW w:w="1800" w:type="dxa"/>
            <w:tcMar>
              <w:top w:w="80" w:type="dxa"/>
              <w:left w:w="100" w:type="dxa"/>
              <w:bottom w:w="80" w:type="dxa"/>
              <w:right w:w="100" w:type="dxa"/>
            </w:tcMar>
          </w:tcPr>
          <w:p w14:paraId="2D039034" w14:textId="77777777" w:rsidR="006E617C" w:rsidRDefault="00000000">
            <w:r>
              <w:rPr>
                <w:rFonts w:ascii="Calibri" w:eastAsia="Calibri" w:hAnsi="Calibri" w:cs="Calibri"/>
              </w:rPr>
              <w:t>Auth</w:t>
            </w:r>
          </w:p>
        </w:tc>
        <w:tc>
          <w:tcPr>
            <w:tcW w:w="3000" w:type="dxa"/>
            <w:tcMar>
              <w:top w:w="80" w:type="dxa"/>
              <w:left w:w="100" w:type="dxa"/>
              <w:bottom w:w="80" w:type="dxa"/>
              <w:right w:w="100" w:type="dxa"/>
            </w:tcMar>
          </w:tcPr>
          <w:p w14:paraId="7CBFD82E" w14:textId="77777777" w:rsidR="006E617C" w:rsidRDefault="00000000">
            <w:r>
              <w:rPr>
                <w:rFonts w:ascii="Calibri" w:eastAsia="Calibri" w:hAnsi="Calibri" w:cs="Calibri"/>
              </w:rPr>
              <w:t>JWT + bcrypt</w:t>
            </w:r>
          </w:p>
        </w:tc>
        <w:tc>
          <w:tcPr>
            <w:tcW w:w="4226" w:type="dxa"/>
            <w:tcMar>
              <w:top w:w="80" w:type="dxa"/>
              <w:left w:w="100" w:type="dxa"/>
              <w:bottom w:w="80" w:type="dxa"/>
              <w:right w:w="100" w:type="dxa"/>
            </w:tcMar>
          </w:tcPr>
          <w:p w14:paraId="66D54CE0" w14:textId="77777777" w:rsidR="006E617C" w:rsidRDefault="00000000">
            <w:r>
              <w:rPr>
                <w:rFonts w:ascii="Calibri" w:eastAsia="Calibri" w:hAnsi="Calibri" w:cs="Calibri"/>
              </w:rPr>
              <w:t>Stateless, scalable authentication</w:t>
            </w:r>
          </w:p>
        </w:tc>
      </w:tr>
      <w:tr w:rsidR="006E617C" w14:paraId="534FBB07" w14:textId="77777777">
        <w:tblPrEx>
          <w:tblCellMar>
            <w:top w:w="0" w:type="dxa"/>
            <w:bottom w:w="0" w:type="dxa"/>
          </w:tblCellMar>
        </w:tblPrEx>
        <w:tc>
          <w:tcPr>
            <w:tcW w:w="1800" w:type="dxa"/>
            <w:tcMar>
              <w:top w:w="80" w:type="dxa"/>
              <w:left w:w="100" w:type="dxa"/>
              <w:bottom w:w="80" w:type="dxa"/>
              <w:right w:w="100" w:type="dxa"/>
            </w:tcMar>
          </w:tcPr>
          <w:p w14:paraId="4EAF9DDE" w14:textId="77777777" w:rsidR="006E617C" w:rsidRDefault="00000000">
            <w:r>
              <w:rPr>
                <w:rFonts w:ascii="Calibri" w:eastAsia="Calibri" w:hAnsi="Calibri" w:cs="Calibri"/>
              </w:rPr>
              <w:t>Hardware</w:t>
            </w:r>
          </w:p>
        </w:tc>
        <w:tc>
          <w:tcPr>
            <w:tcW w:w="3000" w:type="dxa"/>
            <w:tcMar>
              <w:top w:w="80" w:type="dxa"/>
              <w:left w:w="100" w:type="dxa"/>
              <w:bottom w:w="80" w:type="dxa"/>
              <w:right w:w="100" w:type="dxa"/>
            </w:tcMar>
          </w:tcPr>
          <w:p w14:paraId="42483AAB" w14:textId="77777777" w:rsidR="006E617C" w:rsidRDefault="00000000">
            <w:r>
              <w:rPr>
                <w:rFonts w:ascii="Calibri" w:eastAsia="Calibri" w:hAnsi="Calibri" w:cs="Calibri"/>
              </w:rPr>
              <w:t>ESP32 + HC-SR04 sensor</w:t>
            </w:r>
          </w:p>
        </w:tc>
        <w:tc>
          <w:tcPr>
            <w:tcW w:w="4226" w:type="dxa"/>
            <w:tcMar>
              <w:top w:w="80" w:type="dxa"/>
              <w:left w:w="100" w:type="dxa"/>
              <w:bottom w:w="80" w:type="dxa"/>
              <w:right w:w="100" w:type="dxa"/>
            </w:tcMar>
          </w:tcPr>
          <w:p w14:paraId="67FF96F9" w14:textId="77777777" w:rsidR="006E617C" w:rsidRDefault="00000000">
            <w:r>
              <w:rPr>
                <w:rFonts w:ascii="Calibri" w:eastAsia="Calibri" w:hAnsi="Calibri" w:cs="Calibri"/>
              </w:rPr>
              <w:t>Low-cost, reliable, Wi-Fi-enabled microcontroller</w:t>
            </w:r>
          </w:p>
        </w:tc>
      </w:tr>
      <w:tr w:rsidR="006E617C" w14:paraId="79A59AFE" w14:textId="77777777">
        <w:tblPrEx>
          <w:tblCellMar>
            <w:top w:w="0" w:type="dxa"/>
            <w:bottom w:w="0" w:type="dxa"/>
          </w:tblCellMar>
        </w:tblPrEx>
        <w:tc>
          <w:tcPr>
            <w:tcW w:w="1800" w:type="dxa"/>
            <w:tcMar>
              <w:top w:w="80" w:type="dxa"/>
              <w:left w:w="100" w:type="dxa"/>
              <w:bottom w:w="80" w:type="dxa"/>
              <w:right w:w="100" w:type="dxa"/>
            </w:tcMar>
          </w:tcPr>
          <w:p w14:paraId="34C6DCF3" w14:textId="77777777" w:rsidR="006E617C" w:rsidRDefault="00000000">
            <w:r>
              <w:rPr>
                <w:rFonts w:ascii="Calibri" w:eastAsia="Calibri" w:hAnsi="Calibri" w:cs="Calibri"/>
              </w:rPr>
              <w:t>Notifications</w:t>
            </w:r>
          </w:p>
        </w:tc>
        <w:tc>
          <w:tcPr>
            <w:tcW w:w="3000" w:type="dxa"/>
            <w:tcMar>
              <w:top w:w="80" w:type="dxa"/>
              <w:left w:w="100" w:type="dxa"/>
              <w:bottom w:w="80" w:type="dxa"/>
              <w:right w:w="100" w:type="dxa"/>
            </w:tcMar>
          </w:tcPr>
          <w:p w14:paraId="4C173536" w14:textId="77777777" w:rsidR="006E617C" w:rsidRDefault="00000000">
            <w:r>
              <w:rPr>
                <w:rFonts w:ascii="Calibri" w:eastAsia="Calibri" w:hAnsi="Calibri" w:cs="Calibri"/>
              </w:rPr>
              <w:t>Nodemailer, Twilio</w:t>
            </w:r>
          </w:p>
        </w:tc>
        <w:tc>
          <w:tcPr>
            <w:tcW w:w="4226" w:type="dxa"/>
            <w:tcMar>
              <w:top w:w="80" w:type="dxa"/>
              <w:left w:w="100" w:type="dxa"/>
              <w:bottom w:w="80" w:type="dxa"/>
              <w:right w:w="100" w:type="dxa"/>
            </w:tcMar>
          </w:tcPr>
          <w:p w14:paraId="316137C7" w14:textId="77777777" w:rsidR="006E617C" w:rsidRDefault="00000000">
            <w:r>
              <w:rPr>
                <w:rFonts w:ascii="Calibri" w:eastAsia="Calibri" w:hAnsi="Calibri" w:cs="Calibri"/>
              </w:rPr>
              <w:t>Email and SMS delivery for alerts</w:t>
            </w:r>
          </w:p>
        </w:tc>
      </w:tr>
    </w:tbl>
    <w:p w14:paraId="6137E9F9" w14:textId="77777777" w:rsidR="006E617C" w:rsidRDefault="00000000">
      <w:pPr>
        <w:pStyle w:val="Heading1"/>
        <w:spacing w:before="320" w:after="150"/>
      </w:pPr>
      <w:r>
        <w:rPr>
          <w:rFonts w:ascii="Calibri" w:eastAsia="Calibri" w:hAnsi="Calibri" w:cs="Calibri"/>
          <w:b/>
          <w:bCs/>
          <w:color w:val="1F3864"/>
          <w:sz w:val="30"/>
          <w:szCs w:val="30"/>
        </w:rPr>
        <w:t>Database Design</w:t>
      </w:r>
    </w:p>
    <w:p w14:paraId="3917DE48" w14:textId="77777777" w:rsidR="006E617C" w:rsidRDefault="00000000">
      <w:pPr>
        <w:spacing w:after="140" w:line="300" w:lineRule="auto"/>
      </w:pPr>
      <w:r>
        <w:rPr>
          <w:rFonts w:ascii="Calibri" w:eastAsia="Calibri" w:hAnsi="Calibri" w:cs="Calibri"/>
          <w:sz w:val="22"/>
          <w:szCs w:val="22"/>
        </w:rPr>
        <w:t>MongoDB was chosen as the primary database for its document-oriented model, which naturally accommodates the heterogeneous, evolving data structures typical of IoT applications, and for its native geospatial (2dsphere) indexing, which supports proximity search, geofencing, and heatmap aggregation.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E617C" w14:paraId="0CDA50A4"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63B74E6A" w14:textId="77777777" w:rsidR="006E617C" w:rsidRDefault="00000000">
            <w:r>
              <w:rPr>
                <w:rFonts w:ascii="Calibri" w:eastAsia="Calibri" w:hAnsi="Calibri" w:cs="Calibri"/>
                <w:b/>
                <w:bCs/>
                <w:color w:val="FFFFFF"/>
              </w:rPr>
              <w:t>Collection</w:t>
            </w:r>
          </w:p>
        </w:tc>
        <w:tc>
          <w:tcPr>
            <w:tcW w:w="6426" w:type="dxa"/>
            <w:shd w:val="clear" w:color="auto" w:fill="1F3864"/>
            <w:tcMar>
              <w:top w:w="80" w:type="dxa"/>
              <w:left w:w="100" w:type="dxa"/>
              <w:bottom w:w="80" w:type="dxa"/>
              <w:right w:w="100" w:type="dxa"/>
            </w:tcMar>
          </w:tcPr>
          <w:p w14:paraId="0A4825AF" w14:textId="77777777" w:rsidR="006E617C" w:rsidRDefault="00000000">
            <w:r>
              <w:rPr>
                <w:rFonts w:ascii="Calibri" w:eastAsia="Calibri" w:hAnsi="Calibri" w:cs="Calibri"/>
                <w:b/>
                <w:bCs/>
                <w:color w:val="FFFFFF"/>
              </w:rPr>
              <w:t>Purpose</w:t>
            </w:r>
          </w:p>
        </w:tc>
      </w:tr>
      <w:tr w:rsidR="006E617C" w14:paraId="02462590" w14:textId="77777777">
        <w:tblPrEx>
          <w:tblCellMar>
            <w:top w:w="0" w:type="dxa"/>
            <w:bottom w:w="0" w:type="dxa"/>
          </w:tblCellMar>
        </w:tblPrEx>
        <w:tc>
          <w:tcPr>
            <w:tcW w:w="2600" w:type="dxa"/>
            <w:tcMar>
              <w:top w:w="80" w:type="dxa"/>
              <w:left w:w="100" w:type="dxa"/>
              <w:bottom w:w="80" w:type="dxa"/>
              <w:right w:w="100" w:type="dxa"/>
            </w:tcMar>
          </w:tcPr>
          <w:p w14:paraId="2E54618C" w14:textId="77777777" w:rsidR="006E617C" w:rsidRDefault="00000000">
            <w:r>
              <w:rPr>
                <w:rFonts w:ascii="Calibri" w:eastAsia="Calibri" w:hAnsi="Calibri" w:cs="Calibri"/>
              </w:rPr>
              <w:t>Users</w:t>
            </w:r>
          </w:p>
        </w:tc>
        <w:tc>
          <w:tcPr>
            <w:tcW w:w="6426" w:type="dxa"/>
            <w:tcMar>
              <w:top w:w="80" w:type="dxa"/>
              <w:left w:w="100" w:type="dxa"/>
              <w:bottom w:w="80" w:type="dxa"/>
              <w:right w:w="100" w:type="dxa"/>
            </w:tcMar>
          </w:tcPr>
          <w:p w14:paraId="762EF3A6" w14:textId="77777777" w:rsidR="006E617C" w:rsidRDefault="00000000">
            <w:r>
              <w:rPr>
                <w:rFonts w:ascii="Calibri" w:eastAsia="Calibri" w:hAnsi="Calibri" w:cs="Calibri"/>
              </w:rPr>
              <w:t>Authentication and profile data for admins, drivers, and citizens</w:t>
            </w:r>
          </w:p>
        </w:tc>
      </w:tr>
      <w:tr w:rsidR="006E617C" w14:paraId="7115ECC2" w14:textId="77777777">
        <w:tblPrEx>
          <w:tblCellMar>
            <w:top w:w="0" w:type="dxa"/>
            <w:bottom w:w="0" w:type="dxa"/>
          </w:tblCellMar>
        </w:tblPrEx>
        <w:tc>
          <w:tcPr>
            <w:tcW w:w="2600" w:type="dxa"/>
            <w:tcMar>
              <w:top w:w="80" w:type="dxa"/>
              <w:left w:w="100" w:type="dxa"/>
              <w:bottom w:w="80" w:type="dxa"/>
              <w:right w:w="100" w:type="dxa"/>
            </w:tcMar>
          </w:tcPr>
          <w:p w14:paraId="581BBB56" w14:textId="77777777" w:rsidR="006E617C" w:rsidRDefault="00000000">
            <w:r>
              <w:rPr>
                <w:rFonts w:ascii="Calibri" w:eastAsia="Calibri" w:hAnsi="Calibri" w:cs="Calibri"/>
              </w:rPr>
              <w:t>Bins</w:t>
            </w:r>
          </w:p>
        </w:tc>
        <w:tc>
          <w:tcPr>
            <w:tcW w:w="6426" w:type="dxa"/>
            <w:tcMar>
              <w:top w:w="80" w:type="dxa"/>
              <w:left w:w="100" w:type="dxa"/>
              <w:bottom w:w="80" w:type="dxa"/>
              <w:right w:w="100" w:type="dxa"/>
            </w:tcMar>
          </w:tcPr>
          <w:p w14:paraId="3AEEAAA9" w14:textId="77777777" w:rsidR="006E617C" w:rsidRDefault="00000000">
            <w:r>
              <w:rPr>
                <w:rFonts w:ascii="Calibri" w:eastAsia="Calibri" w:hAnsi="Calibri" w:cs="Calibri"/>
              </w:rPr>
              <w:t>Static and dynamic bin data — location, capacity, current fill level, status</w:t>
            </w:r>
          </w:p>
        </w:tc>
      </w:tr>
      <w:tr w:rsidR="006E617C" w14:paraId="40225107" w14:textId="77777777">
        <w:tblPrEx>
          <w:tblCellMar>
            <w:top w:w="0" w:type="dxa"/>
            <w:bottom w:w="0" w:type="dxa"/>
          </w:tblCellMar>
        </w:tblPrEx>
        <w:tc>
          <w:tcPr>
            <w:tcW w:w="2600" w:type="dxa"/>
            <w:tcMar>
              <w:top w:w="80" w:type="dxa"/>
              <w:left w:w="100" w:type="dxa"/>
              <w:bottom w:w="80" w:type="dxa"/>
              <w:right w:w="100" w:type="dxa"/>
            </w:tcMar>
          </w:tcPr>
          <w:p w14:paraId="7128C6BC" w14:textId="77777777" w:rsidR="006E617C" w:rsidRDefault="00000000">
            <w:r>
              <w:rPr>
                <w:rFonts w:ascii="Calibri" w:eastAsia="Calibri" w:hAnsi="Calibri" w:cs="Calibri"/>
              </w:rPr>
              <w:t>BinReadings</w:t>
            </w:r>
          </w:p>
        </w:tc>
        <w:tc>
          <w:tcPr>
            <w:tcW w:w="6426" w:type="dxa"/>
            <w:tcMar>
              <w:top w:w="80" w:type="dxa"/>
              <w:left w:w="100" w:type="dxa"/>
              <w:bottom w:w="80" w:type="dxa"/>
              <w:right w:w="100" w:type="dxa"/>
            </w:tcMar>
          </w:tcPr>
          <w:p w14:paraId="445D08AB" w14:textId="77777777" w:rsidR="006E617C" w:rsidRDefault="00000000">
            <w:r>
              <w:rPr>
                <w:rFonts w:ascii="Calibri" w:eastAsia="Calibri" w:hAnsi="Calibri" w:cs="Calibri"/>
              </w:rPr>
              <w:t>Historical ultrasonic sensor telemetry, time-stamped per bin</w:t>
            </w:r>
          </w:p>
        </w:tc>
      </w:tr>
      <w:tr w:rsidR="006E617C" w14:paraId="4FC487A7" w14:textId="77777777">
        <w:tblPrEx>
          <w:tblCellMar>
            <w:top w:w="0" w:type="dxa"/>
            <w:bottom w:w="0" w:type="dxa"/>
          </w:tblCellMar>
        </w:tblPrEx>
        <w:tc>
          <w:tcPr>
            <w:tcW w:w="2600" w:type="dxa"/>
            <w:tcMar>
              <w:top w:w="80" w:type="dxa"/>
              <w:left w:w="100" w:type="dxa"/>
              <w:bottom w:w="80" w:type="dxa"/>
              <w:right w:w="100" w:type="dxa"/>
            </w:tcMar>
          </w:tcPr>
          <w:p w14:paraId="7F8B4943" w14:textId="77777777" w:rsidR="006E617C" w:rsidRDefault="00000000">
            <w:r>
              <w:rPr>
                <w:rFonts w:ascii="Calibri" w:eastAsia="Calibri" w:hAnsi="Calibri" w:cs="Calibri"/>
              </w:rPr>
              <w:t>Routes</w:t>
            </w:r>
          </w:p>
        </w:tc>
        <w:tc>
          <w:tcPr>
            <w:tcW w:w="6426" w:type="dxa"/>
            <w:tcMar>
              <w:top w:w="80" w:type="dxa"/>
              <w:left w:w="100" w:type="dxa"/>
              <w:bottom w:w="80" w:type="dxa"/>
              <w:right w:w="100" w:type="dxa"/>
            </w:tcMar>
          </w:tcPr>
          <w:p w14:paraId="1D8699BC" w14:textId="77777777" w:rsidR="006E617C" w:rsidRDefault="00000000">
            <w:r>
              <w:rPr>
                <w:rFonts w:ascii="Calibri" w:eastAsia="Calibri" w:hAnsi="Calibri" w:cs="Calibri"/>
              </w:rPr>
              <w:t>Optimized collection routes, waypoints, assigned driver/vehicle, metrics</w:t>
            </w:r>
          </w:p>
        </w:tc>
      </w:tr>
      <w:tr w:rsidR="006E617C" w14:paraId="268F2691" w14:textId="77777777">
        <w:tblPrEx>
          <w:tblCellMar>
            <w:top w:w="0" w:type="dxa"/>
            <w:bottom w:w="0" w:type="dxa"/>
          </w:tblCellMar>
        </w:tblPrEx>
        <w:tc>
          <w:tcPr>
            <w:tcW w:w="2600" w:type="dxa"/>
            <w:tcMar>
              <w:top w:w="80" w:type="dxa"/>
              <w:left w:w="100" w:type="dxa"/>
              <w:bottom w:w="80" w:type="dxa"/>
              <w:right w:w="100" w:type="dxa"/>
            </w:tcMar>
          </w:tcPr>
          <w:p w14:paraId="41950103" w14:textId="77777777" w:rsidR="006E617C" w:rsidRDefault="00000000">
            <w:r>
              <w:rPr>
                <w:rFonts w:ascii="Calibri" w:eastAsia="Calibri" w:hAnsi="Calibri" w:cs="Calibri"/>
              </w:rPr>
              <w:t>Complaints</w:t>
            </w:r>
          </w:p>
        </w:tc>
        <w:tc>
          <w:tcPr>
            <w:tcW w:w="6426" w:type="dxa"/>
            <w:tcMar>
              <w:top w:w="80" w:type="dxa"/>
              <w:left w:w="100" w:type="dxa"/>
              <w:bottom w:w="80" w:type="dxa"/>
              <w:right w:w="100" w:type="dxa"/>
            </w:tcMar>
          </w:tcPr>
          <w:p w14:paraId="0C54A6C9" w14:textId="77777777" w:rsidR="006E617C" w:rsidRDefault="00000000">
            <w:r>
              <w:rPr>
                <w:rFonts w:ascii="Calibri" w:eastAsia="Calibri" w:hAnsi="Calibri" w:cs="Calibri"/>
              </w:rPr>
              <w:t>Citizen-reported issues with category, location, photo, and status</w:t>
            </w:r>
          </w:p>
        </w:tc>
      </w:tr>
      <w:tr w:rsidR="006E617C" w14:paraId="302E7682" w14:textId="77777777">
        <w:tblPrEx>
          <w:tblCellMar>
            <w:top w:w="0" w:type="dxa"/>
            <w:bottom w:w="0" w:type="dxa"/>
          </w:tblCellMar>
        </w:tblPrEx>
        <w:tc>
          <w:tcPr>
            <w:tcW w:w="2600" w:type="dxa"/>
            <w:tcMar>
              <w:top w:w="80" w:type="dxa"/>
              <w:left w:w="100" w:type="dxa"/>
              <w:bottom w:w="80" w:type="dxa"/>
              <w:right w:w="100" w:type="dxa"/>
            </w:tcMar>
          </w:tcPr>
          <w:p w14:paraId="5CC74F55" w14:textId="77777777" w:rsidR="006E617C" w:rsidRDefault="00000000">
            <w:r>
              <w:rPr>
                <w:rFonts w:ascii="Calibri" w:eastAsia="Calibri" w:hAnsi="Calibri" w:cs="Calibri"/>
              </w:rPr>
              <w:t>Vehicles</w:t>
            </w:r>
          </w:p>
        </w:tc>
        <w:tc>
          <w:tcPr>
            <w:tcW w:w="6426" w:type="dxa"/>
            <w:tcMar>
              <w:top w:w="80" w:type="dxa"/>
              <w:left w:w="100" w:type="dxa"/>
              <w:bottom w:w="80" w:type="dxa"/>
              <w:right w:w="100" w:type="dxa"/>
            </w:tcMar>
          </w:tcPr>
          <w:p w14:paraId="653B54BB" w14:textId="77777777" w:rsidR="006E617C" w:rsidRDefault="00000000">
            <w:r>
              <w:rPr>
                <w:rFonts w:ascii="Calibri" w:eastAsia="Calibri" w:hAnsi="Calibri" w:cs="Calibri"/>
              </w:rPr>
              <w:t>Fleet inventory, assigned driver, current GPS location</w:t>
            </w:r>
          </w:p>
        </w:tc>
      </w:tr>
      <w:tr w:rsidR="006E617C" w14:paraId="41C03129" w14:textId="77777777">
        <w:tblPrEx>
          <w:tblCellMar>
            <w:top w:w="0" w:type="dxa"/>
            <w:bottom w:w="0" w:type="dxa"/>
          </w:tblCellMar>
        </w:tblPrEx>
        <w:tc>
          <w:tcPr>
            <w:tcW w:w="2600" w:type="dxa"/>
            <w:tcMar>
              <w:top w:w="80" w:type="dxa"/>
              <w:left w:w="100" w:type="dxa"/>
              <w:bottom w:w="80" w:type="dxa"/>
              <w:right w:w="100" w:type="dxa"/>
            </w:tcMar>
          </w:tcPr>
          <w:p w14:paraId="01851446" w14:textId="77777777" w:rsidR="006E617C" w:rsidRDefault="00000000">
            <w:r>
              <w:rPr>
                <w:rFonts w:ascii="Calibri" w:eastAsia="Calibri" w:hAnsi="Calibri" w:cs="Calibri"/>
              </w:rPr>
              <w:t>Alerts</w:t>
            </w:r>
          </w:p>
        </w:tc>
        <w:tc>
          <w:tcPr>
            <w:tcW w:w="6426" w:type="dxa"/>
            <w:tcMar>
              <w:top w:w="80" w:type="dxa"/>
              <w:left w:w="100" w:type="dxa"/>
              <w:bottom w:w="80" w:type="dxa"/>
              <w:right w:w="100" w:type="dxa"/>
            </w:tcMar>
          </w:tcPr>
          <w:p w14:paraId="69677A00" w14:textId="77777777" w:rsidR="006E617C" w:rsidRDefault="00000000">
            <w:r>
              <w:rPr>
                <w:rFonts w:ascii="Calibri" w:eastAsia="Calibri" w:hAnsi="Calibri" w:cs="Calibri"/>
              </w:rPr>
              <w:t>System-generated alerts with severity and resolution status</w:t>
            </w:r>
          </w:p>
        </w:tc>
      </w:tr>
      <w:tr w:rsidR="006E617C" w14:paraId="49A29678" w14:textId="77777777">
        <w:tblPrEx>
          <w:tblCellMar>
            <w:top w:w="0" w:type="dxa"/>
            <w:bottom w:w="0" w:type="dxa"/>
          </w:tblCellMar>
        </w:tblPrEx>
        <w:tc>
          <w:tcPr>
            <w:tcW w:w="2600" w:type="dxa"/>
            <w:tcMar>
              <w:top w:w="80" w:type="dxa"/>
              <w:left w:w="100" w:type="dxa"/>
              <w:bottom w:w="80" w:type="dxa"/>
              <w:right w:w="100" w:type="dxa"/>
            </w:tcMar>
          </w:tcPr>
          <w:p w14:paraId="052ACB10" w14:textId="77777777" w:rsidR="006E617C" w:rsidRDefault="00000000">
            <w:r>
              <w:rPr>
                <w:rFonts w:ascii="Calibri" w:eastAsia="Calibri" w:hAnsi="Calibri" w:cs="Calibri"/>
              </w:rPr>
              <w:t>Notifications</w:t>
            </w:r>
          </w:p>
        </w:tc>
        <w:tc>
          <w:tcPr>
            <w:tcW w:w="6426" w:type="dxa"/>
            <w:tcMar>
              <w:top w:w="80" w:type="dxa"/>
              <w:left w:w="100" w:type="dxa"/>
              <w:bottom w:w="80" w:type="dxa"/>
              <w:right w:w="100" w:type="dxa"/>
            </w:tcMar>
          </w:tcPr>
          <w:p w14:paraId="55BCDE22" w14:textId="77777777" w:rsidR="006E617C" w:rsidRDefault="00000000">
            <w:r>
              <w:rPr>
                <w:rFonts w:ascii="Calibri" w:eastAsia="Calibri" w:hAnsi="Calibri" w:cs="Calibri"/>
              </w:rPr>
              <w:t>Per-user notification history</w:t>
            </w:r>
          </w:p>
        </w:tc>
      </w:tr>
    </w:tbl>
    <w:p w14:paraId="7D734472" w14:textId="77777777" w:rsidR="006E617C" w:rsidRDefault="00000000">
      <w:pPr>
        <w:spacing w:after="140" w:line="300" w:lineRule="auto"/>
      </w:pPr>
      <w:r>
        <w:rPr>
          <w:rFonts w:ascii="Calibri" w:eastAsia="Calibri" w:hAnsi="Calibri" w:cs="Calibri"/>
          <w:sz w:val="22"/>
          <w:szCs w:val="22"/>
        </w:rPr>
        <w:t xml:space="preserve">Key indexes include 2dsphere indexes on Bins.location, Complaints.location, and Vehicles.currentLocation for fast geospatial queries; compound indexes on (binId, timestamp) for time-series lookups; and unique indexes on email and binId. Data retention is tiered by type — 90 </w:t>
      </w:r>
      <w:r>
        <w:rPr>
          <w:rFonts w:ascii="Calibri" w:eastAsia="Calibri" w:hAnsi="Calibri" w:cs="Calibri"/>
          <w:sz w:val="22"/>
          <w:szCs w:val="22"/>
        </w:rPr>
        <w:lastRenderedPageBreak/>
        <w:t>days for bin readings, 30 days for GPS trajectories, and 7 years for complaint records to satisfy audit requirements.</w:t>
      </w:r>
    </w:p>
    <w:p w14:paraId="4A15B4DC" w14:textId="77777777" w:rsidR="006E617C" w:rsidRDefault="00000000">
      <w:pPr>
        <w:pStyle w:val="Heading1"/>
        <w:spacing w:before="320" w:after="150"/>
      </w:pPr>
      <w:r>
        <w:rPr>
          <w:rFonts w:ascii="Calibri" w:eastAsia="Calibri" w:hAnsi="Calibri" w:cs="Calibri"/>
          <w:b/>
          <w:bCs/>
          <w:color w:val="1F3864"/>
          <w:sz w:val="30"/>
          <w:szCs w:val="30"/>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2626"/>
      </w:tblGrid>
      <w:tr w:rsidR="006E617C" w14:paraId="0D8C11E3" w14:textId="77777777">
        <w:tblPrEx>
          <w:tblCellMar>
            <w:top w:w="0" w:type="dxa"/>
            <w:bottom w:w="0" w:type="dxa"/>
          </w:tblCellMar>
        </w:tblPrEx>
        <w:tc>
          <w:tcPr>
            <w:tcW w:w="2000" w:type="dxa"/>
            <w:shd w:val="clear" w:color="auto" w:fill="1F3864"/>
            <w:tcMar>
              <w:top w:w="80" w:type="dxa"/>
              <w:left w:w="100" w:type="dxa"/>
              <w:bottom w:w="80" w:type="dxa"/>
              <w:right w:w="100" w:type="dxa"/>
            </w:tcMar>
          </w:tcPr>
          <w:p w14:paraId="3DC8480B" w14:textId="77777777" w:rsidR="006E617C" w:rsidRDefault="00000000">
            <w:r>
              <w:rPr>
                <w:rFonts w:ascii="Calibri" w:eastAsia="Calibri" w:hAnsi="Calibri" w:cs="Calibri"/>
                <w:b/>
                <w:bCs/>
                <w:color w:val="FFFFFF"/>
              </w:rPr>
              <w:t>Category</w:t>
            </w:r>
          </w:p>
        </w:tc>
        <w:tc>
          <w:tcPr>
            <w:tcW w:w="4400" w:type="dxa"/>
            <w:shd w:val="clear" w:color="auto" w:fill="1F3864"/>
            <w:tcMar>
              <w:top w:w="80" w:type="dxa"/>
              <w:left w:w="100" w:type="dxa"/>
              <w:bottom w:w="80" w:type="dxa"/>
              <w:right w:w="100" w:type="dxa"/>
            </w:tcMar>
          </w:tcPr>
          <w:p w14:paraId="4780ABF5" w14:textId="77777777" w:rsidR="006E617C" w:rsidRDefault="00000000">
            <w:r>
              <w:rPr>
                <w:rFonts w:ascii="Calibri" w:eastAsia="Calibri" w:hAnsi="Calibri" w:cs="Calibri"/>
                <w:b/>
                <w:bCs/>
                <w:color w:val="FFFFFF"/>
              </w:rPr>
              <w:t>Requirement</w:t>
            </w:r>
          </w:p>
        </w:tc>
        <w:tc>
          <w:tcPr>
            <w:tcW w:w="2626" w:type="dxa"/>
            <w:shd w:val="clear" w:color="auto" w:fill="1F3864"/>
            <w:tcMar>
              <w:top w:w="80" w:type="dxa"/>
              <w:left w:w="100" w:type="dxa"/>
              <w:bottom w:w="80" w:type="dxa"/>
              <w:right w:w="100" w:type="dxa"/>
            </w:tcMar>
          </w:tcPr>
          <w:p w14:paraId="2E51A74D" w14:textId="77777777" w:rsidR="006E617C" w:rsidRDefault="00000000">
            <w:r>
              <w:rPr>
                <w:rFonts w:ascii="Calibri" w:eastAsia="Calibri" w:hAnsi="Calibri" w:cs="Calibri"/>
                <w:b/>
                <w:bCs/>
                <w:color w:val="FFFFFF"/>
              </w:rPr>
              <w:t>Target</w:t>
            </w:r>
          </w:p>
        </w:tc>
      </w:tr>
      <w:tr w:rsidR="006E617C" w14:paraId="5B6494A3" w14:textId="77777777">
        <w:tblPrEx>
          <w:tblCellMar>
            <w:top w:w="0" w:type="dxa"/>
            <w:bottom w:w="0" w:type="dxa"/>
          </w:tblCellMar>
        </w:tblPrEx>
        <w:tc>
          <w:tcPr>
            <w:tcW w:w="2000" w:type="dxa"/>
            <w:tcMar>
              <w:top w:w="80" w:type="dxa"/>
              <w:left w:w="100" w:type="dxa"/>
              <w:bottom w:w="80" w:type="dxa"/>
              <w:right w:w="100" w:type="dxa"/>
            </w:tcMar>
          </w:tcPr>
          <w:p w14:paraId="5196EDEE" w14:textId="77777777" w:rsidR="006E617C" w:rsidRDefault="00000000">
            <w:r>
              <w:rPr>
                <w:rFonts w:ascii="Calibri" w:eastAsia="Calibri" w:hAnsi="Calibri" w:cs="Calibri"/>
              </w:rPr>
              <w:t>Performance</w:t>
            </w:r>
          </w:p>
        </w:tc>
        <w:tc>
          <w:tcPr>
            <w:tcW w:w="4400" w:type="dxa"/>
            <w:tcMar>
              <w:top w:w="80" w:type="dxa"/>
              <w:left w:w="100" w:type="dxa"/>
              <w:bottom w:w="80" w:type="dxa"/>
              <w:right w:w="100" w:type="dxa"/>
            </w:tcMar>
          </w:tcPr>
          <w:p w14:paraId="2632B3B5" w14:textId="77777777" w:rsidR="006E617C" w:rsidRDefault="00000000">
            <w:r>
              <w:rPr>
                <w:rFonts w:ascii="Calibri" w:eastAsia="Calibri" w:hAnsi="Calibri" w:cs="Calibri"/>
              </w:rPr>
              <w:t>Dashboard load time</w:t>
            </w:r>
          </w:p>
        </w:tc>
        <w:tc>
          <w:tcPr>
            <w:tcW w:w="2626" w:type="dxa"/>
            <w:tcMar>
              <w:top w:w="80" w:type="dxa"/>
              <w:left w:w="100" w:type="dxa"/>
              <w:bottom w:w="80" w:type="dxa"/>
              <w:right w:w="100" w:type="dxa"/>
            </w:tcMar>
          </w:tcPr>
          <w:p w14:paraId="0224DDFB" w14:textId="77777777" w:rsidR="006E617C" w:rsidRDefault="00000000">
            <w:r>
              <w:rPr>
                <w:rFonts w:ascii="Calibri" w:eastAsia="Calibri" w:hAnsi="Calibri" w:cs="Calibri"/>
              </w:rPr>
              <w:t>&lt; 3 seconds</w:t>
            </w:r>
          </w:p>
        </w:tc>
      </w:tr>
      <w:tr w:rsidR="006E617C" w14:paraId="1B415F62" w14:textId="77777777">
        <w:tblPrEx>
          <w:tblCellMar>
            <w:top w:w="0" w:type="dxa"/>
            <w:bottom w:w="0" w:type="dxa"/>
          </w:tblCellMar>
        </w:tblPrEx>
        <w:tc>
          <w:tcPr>
            <w:tcW w:w="2000" w:type="dxa"/>
            <w:tcMar>
              <w:top w:w="80" w:type="dxa"/>
              <w:left w:w="100" w:type="dxa"/>
              <w:bottom w:w="80" w:type="dxa"/>
              <w:right w:w="100" w:type="dxa"/>
            </w:tcMar>
          </w:tcPr>
          <w:p w14:paraId="3CA722BC" w14:textId="77777777" w:rsidR="006E617C" w:rsidRDefault="00000000">
            <w:r>
              <w:rPr>
                <w:rFonts w:ascii="Calibri" w:eastAsia="Calibri" w:hAnsi="Calibri" w:cs="Calibri"/>
              </w:rPr>
              <w:t>Performance</w:t>
            </w:r>
          </w:p>
        </w:tc>
        <w:tc>
          <w:tcPr>
            <w:tcW w:w="4400" w:type="dxa"/>
            <w:tcMar>
              <w:top w:w="80" w:type="dxa"/>
              <w:left w:w="100" w:type="dxa"/>
              <w:bottom w:w="80" w:type="dxa"/>
              <w:right w:w="100" w:type="dxa"/>
            </w:tcMar>
          </w:tcPr>
          <w:p w14:paraId="72EC57E4" w14:textId="77777777" w:rsidR="006E617C" w:rsidRDefault="00000000">
            <w:r>
              <w:rPr>
                <w:rFonts w:ascii="Calibri" w:eastAsia="Calibri" w:hAnsi="Calibri" w:cs="Calibri"/>
              </w:rPr>
              <w:t>Route optimization for 50 bins</w:t>
            </w:r>
          </w:p>
        </w:tc>
        <w:tc>
          <w:tcPr>
            <w:tcW w:w="2626" w:type="dxa"/>
            <w:tcMar>
              <w:top w:w="80" w:type="dxa"/>
              <w:left w:w="100" w:type="dxa"/>
              <w:bottom w:w="80" w:type="dxa"/>
              <w:right w:w="100" w:type="dxa"/>
            </w:tcMar>
          </w:tcPr>
          <w:p w14:paraId="6FF4BE9C" w14:textId="77777777" w:rsidR="006E617C" w:rsidRDefault="00000000">
            <w:r>
              <w:rPr>
                <w:rFonts w:ascii="Calibri" w:eastAsia="Calibri" w:hAnsi="Calibri" w:cs="Calibri"/>
              </w:rPr>
              <w:t>&lt; 5 seconds</w:t>
            </w:r>
          </w:p>
        </w:tc>
      </w:tr>
      <w:tr w:rsidR="006E617C" w14:paraId="69959AE0" w14:textId="77777777">
        <w:tblPrEx>
          <w:tblCellMar>
            <w:top w:w="0" w:type="dxa"/>
            <w:bottom w:w="0" w:type="dxa"/>
          </w:tblCellMar>
        </w:tblPrEx>
        <w:tc>
          <w:tcPr>
            <w:tcW w:w="2000" w:type="dxa"/>
            <w:tcMar>
              <w:top w:w="80" w:type="dxa"/>
              <w:left w:w="100" w:type="dxa"/>
              <w:bottom w:w="80" w:type="dxa"/>
              <w:right w:w="100" w:type="dxa"/>
            </w:tcMar>
          </w:tcPr>
          <w:p w14:paraId="35F4FE0E" w14:textId="77777777" w:rsidR="006E617C" w:rsidRDefault="00000000">
            <w:r>
              <w:rPr>
                <w:rFonts w:ascii="Calibri" w:eastAsia="Calibri" w:hAnsi="Calibri" w:cs="Calibri"/>
              </w:rPr>
              <w:t>Performance</w:t>
            </w:r>
          </w:p>
        </w:tc>
        <w:tc>
          <w:tcPr>
            <w:tcW w:w="4400" w:type="dxa"/>
            <w:tcMar>
              <w:top w:w="80" w:type="dxa"/>
              <w:left w:w="100" w:type="dxa"/>
              <w:bottom w:w="80" w:type="dxa"/>
              <w:right w:w="100" w:type="dxa"/>
            </w:tcMar>
          </w:tcPr>
          <w:p w14:paraId="12C3358E" w14:textId="77777777" w:rsidR="006E617C" w:rsidRDefault="00000000">
            <w:r>
              <w:rPr>
                <w:rFonts w:ascii="Calibri" w:eastAsia="Calibri" w:hAnsi="Calibri" w:cs="Calibri"/>
              </w:rPr>
              <w:t>Real-time data latency (sensor to dashboard)</w:t>
            </w:r>
          </w:p>
        </w:tc>
        <w:tc>
          <w:tcPr>
            <w:tcW w:w="2626" w:type="dxa"/>
            <w:tcMar>
              <w:top w:w="80" w:type="dxa"/>
              <w:left w:w="100" w:type="dxa"/>
              <w:bottom w:w="80" w:type="dxa"/>
              <w:right w:w="100" w:type="dxa"/>
            </w:tcMar>
          </w:tcPr>
          <w:p w14:paraId="65EA5396" w14:textId="77777777" w:rsidR="006E617C" w:rsidRDefault="00000000">
            <w:r>
              <w:rPr>
                <w:rFonts w:ascii="Calibri" w:eastAsia="Calibri" w:hAnsi="Calibri" w:cs="Calibri"/>
              </w:rPr>
              <w:t>&lt; 10 seconds</w:t>
            </w:r>
          </w:p>
        </w:tc>
      </w:tr>
      <w:tr w:rsidR="006E617C" w14:paraId="6B9F6070" w14:textId="77777777">
        <w:tblPrEx>
          <w:tblCellMar>
            <w:top w:w="0" w:type="dxa"/>
            <w:bottom w:w="0" w:type="dxa"/>
          </w:tblCellMar>
        </w:tblPrEx>
        <w:tc>
          <w:tcPr>
            <w:tcW w:w="2000" w:type="dxa"/>
            <w:tcMar>
              <w:top w:w="80" w:type="dxa"/>
              <w:left w:w="100" w:type="dxa"/>
              <w:bottom w:w="80" w:type="dxa"/>
              <w:right w:w="100" w:type="dxa"/>
            </w:tcMar>
          </w:tcPr>
          <w:p w14:paraId="2B63671B" w14:textId="77777777" w:rsidR="006E617C" w:rsidRDefault="00000000">
            <w:r>
              <w:rPr>
                <w:rFonts w:ascii="Calibri" w:eastAsia="Calibri" w:hAnsi="Calibri" w:cs="Calibri"/>
              </w:rPr>
              <w:t>Reliability</w:t>
            </w:r>
          </w:p>
        </w:tc>
        <w:tc>
          <w:tcPr>
            <w:tcW w:w="4400" w:type="dxa"/>
            <w:tcMar>
              <w:top w:w="80" w:type="dxa"/>
              <w:left w:w="100" w:type="dxa"/>
              <w:bottom w:w="80" w:type="dxa"/>
              <w:right w:w="100" w:type="dxa"/>
            </w:tcMar>
          </w:tcPr>
          <w:p w14:paraId="1F774795" w14:textId="77777777" w:rsidR="006E617C" w:rsidRDefault="00000000">
            <w:r>
              <w:rPr>
                <w:rFonts w:ascii="Calibri" w:eastAsia="Calibri" w:hAnsi="Calibri" w:cs="Calibri"/>
              </w:rPr>
              <w:t>System uptime for critical services</w:t>
            </w:r>
          </w:p>
        </w:tc>
        <w:tc>
          <w:tcPr>
            <w:tcW w:w="2626" w:type="dxa"/>
            <w:tcMar>
              <w:top w:w="80" w:type="dxa"/>
              <w:left w:w="100" w:type="dxa"/>
              <w:bottom w:w="80" w:type="dxa"/>
              <w:right w:w="100" w:type="dxa"/>
            </w:tcMar>
          </w:tcPr>
          <w:p w14:paraId="3E01F1A0" w14:textId="77777777" w:rsidR="006E617C" w:rsidRDefault="00000000">
            <w:r>
              <w:rPr>
                <w:rFonts w:ascii="Calibri" w:eastAsia="Calibri" w:hAnsi="Calibri" w:cs="Calibri"/>
              </w:rPr>
              <w:t>99%</w:t>
            </w:r>
          </w:p>
        </w:tc>
      </w:tr>
      <w:tr w:rsidR="006E617C" w14:paraId="1FB65FA9" w14:textId="77777777">
        <w:tblPrEx>
          <w:tblCellMar>
            <w:top w:w="0" w:type="dxa"/>
            <w:bottom w:w="0" w:type="dxa"/>
          </w:tblCellMar>
        </w:tblPrEx>
        <w:tc>
          <w:tcPr>
            <w:tcW w:w="2000" w:type="dxa"/>
            <w:tcMar>
              <w:top w:w="80" w:type="dxa"/>
              <w:left w:w="100" w:type="dxa"/>
              <w:bottom w:w="80" w:type="dxa"/>
              <w:right w:w="100" w:type="dxa"/>
            </w:tcMar>
          </w:tcPr>
          <w:p w14:paraId="5C43964E" w14:textId="77777777" w:rsidR="006E617C" w:rsidRDefault="00000000">
            <w:r>
              <w:rPr>
                <w:rFonts w:ascii="Calibri" w:eastAsia="Calibri" w:hAnsi="Calibri" w:cs="Calibri"/>
              </w:rPr>
              <w:t>Scalability</w:t>
            </w:r>
          </w:p>
        </w:tc>
        <w:tc>
          <w:tcPr>
            <w:tcW w:w="4400" w:type="dxa"/>
            <w:tcMar>
              <w:top w:w="80" w:type="dxa"/>
              <w:left w:w="100" w:type="dxa"/>
              <w:bottom w:w="80" w:type="dxa"/>
              <w:right w:w="100" w:type="dxa"/>
            </w:tcMar>
          </w:tcPr>
          <w:p w14:paraId="27EA24A6" w14:textId="77777777" w:rsidR="006E617C" w:rsidRDefault="00000000">
            <w:r>
              <w:rPr>
                <w:rFonts w:ascii="Calibri" w:eastAsia="Calibri" w:hAnsi="Calibri" w:cs="Calibri"/>
              </w:rPr>
              <w:t>Bins supported without schema change</w:t>
            </w:r>
          </w:p>
        </w:tc>
        <w:tc>
          <w:tcPr>
            <w:tcW w:w="2626" w:type="dxa"/>
            <w:tcMar>
              <w:top w:w="80" w:type="dxa"/>
              <w:left w:w="100" w:type="dxa"/>
              <w:bottom w:w="80" w:type="dxa"/>
              <w:right w:w="100" w:type="dxa"/>
            </w:tcMar>
          </w:tcPr>
          <w:p w14:paraId="5C8CC6E0" w14:textId="77777777" w:rsidR="006E617C" w:rsidRDefault="00000000">
            <w:r>
              <w:rPr>
                <w:rFonts w:ascii="Calibri" w:eastAsia="Calibri" w:hAnsi="Calibri" w:cs="Calibri"/>
              </w:rPr>
              <w:t>Up to 10,000</w:t>
            </w:r>
          </w:p>
        </w:tc>
      </w:tr>
      <w:tr w:rsidR="006E617C" w14:paraId="06809F56" w14:textId="77777777">
        <w:tblPrEx>
          <w:tblCellMar>
            <w:top w:w="0" w:type="dxa"/>
            <w:bottom w:w="0" w:type="dxa"/>
          </w:tblCellMar>
        </w:tblPrEx>
        <w:tc>
          <w:tcPr>
            <w:tcW w:w="2000" w:type="dxa"/>
            <w:tcMar>
              <w:top w:w="80" w:type="dxa"/>
              <w:left w:w="100" w:type="dxa"/>
              <w:bottom w:w="80" w:type="dxa"/>
              <w:right w:w="100" w:type="dxa"/>
            </w:tcMar>
          </w:tcPr>
          <w:p w14:paraId="32809988" w14:textId="77777777" w:rsidR="006E617C" w:rsidRDefault="00000000">
            <w:r>
              <w:rPr>
                <w:rFonts w:ascii="Calibri" w:eastAsia="Calibri" w:hAnsi="Calibri" w:cs="Calibri"/>
              </w:rPr>
              <w:t>Usability</w:t>
            </w:r>
          </w:p>
        </w:tc>
        <w:tc>
          <w:tcPr>
            <w:tcW w:w="4400" w:type="dxa"/>
            <w:tcMar>
              <w:top w:w="80" w:type="dxa"/>
              <w:left w:w="100" w:type="dxa"/>
              <w:bottom w:w="80" w:type="dxa"/>
              <w:right w:w="100" w:type="dxa"/>
            </w:tcMar>
          </w:tcPr>
          <w:p w14:paraId="0A8EC6A8" w14:textId="77777777" w:rsidR="006E617C" w:rsidRDefault="00000000">
            <w:r>
              <w:rPr>
                <w:rFonts w:ascii="Calibri" w:eastAsia="Calibri" w:hAnsi="Calibri" w:cs="Calibri"/>
              </w:rPr>
              <w:t>Language support</w:t>
            </w:r>
          </w:p>
        </w:tc>
        <w:tc>
          <w:tcPr>
            <w:tcW w:w="2626" w:type="dxa"/>
            <w:tcMar>
              <w:top w:w="80" w:type="dxa"/>
              <w:left w:w="100" w:type="dxa"/>
              <w:bottom w:w="80" w:type="dxa"/>
              <w:right w:w="100" w:type="dxa"/>
            </w:tcMar>
          </w:tcPr>
          <w:p w14:paraId="2267E31D" w14:textId="77777777" w:rsidR="006E617C" w:rsidRDefault="00000000">
            <w:r>
              <w:rPr>
                <w:rFonts w:ascii="Calibri" w:eastAsia="Calibri" w:hAnsi="Calibri" w:cs="Calibri"/>
              </w:rPr>
              <w:t>English and Marathi</w:t>
            </w:r>
          </w:p>
        </w:tc>
      </w:tr>
      <w:tr w:rsidR="006E617C" w14:paraId="17537AC8" w14:textId="77777777">
        <w:tblPrEx>
          <w:tblCellMar>
            <w:top w:w="0" w:type="dxa"/>
            <w:bottom w:w="0" w:type="dxa"/>
          </w:tblCellMar>
        </w:tblPrEx>
        <w:tc>
          <w:tcPr>
            <w:tcW w:w="2000" w:type="dxa"/>
            <w:tcMar>
              <w:top w:w="80" w:type="dxa"/>
              <w:left w:w="100" w:type="dxa"/>
              <w:bottom w:w="80" w:type="dxa"/>
              <w:right w:w="100" w:type="dxa"/>
            </w:tcMar>
          </w:tcPr>
          <w:p w14:paraId="0F6D6AE1" w14:textId="77777777" w:rsidR="006E617C" w:rsidRDefault="00000000">
            <w:r>
              <w:rPr>
                <w:rFonts w:ascii="Calibri" w:eastAsia="Calibri" w:hAnsi="Calibri" w:cs="Calibri"/>
              </w:rPr>
              <w:t>Security</w:t>
            </w:r>
          </w:p>
        </w:tc>
        <w:tc>
          <w:tcPr>
            <w:tcW w:w="4400" w:type="dxa"/>
            <w:tcMar>
              <w:top w:w="80" w:type="dxa"/>
              <w:left w:w="100" w:type="dxa"/>
              <w:bottom w:w="80" w:type="dxa"/>
              <w:right w:w="100" w:type="dxa"/>
            </w:tcMar>
          </w:tcPr>
          <w:p w14:paraId="73A9FBE6" w14:textId="77777777" w:rsidR="006E617C" w:rsidRDefault="00000000">
            <w:r>
              <w:rPr>
                <w:rFonts w:ascii="Calibri" w:eastAsia="Calibri" w:hAnsi="Calibri" w:cs="Calibri"/>
              </w:rPr>
              <w:t>Session token expiry</w:t>
            </w:r>
          </w:p>
        </w:tc>
        <w:tc>
          <w:tcPr>
            <w:tcW w:w="2626" w:type="dxa"/>
            <w:tcMar>
              <w:top w:w="80" w:type="dxa"/>
              <w:left w:w="100" w:type="dxa"/>
              <w:bottom w:w="80" w:type="dxa"/>
              <w:right w:w="100" w:type="dxa"/>
            </w:tcMar>
          </w:tcPr>
          <w:p w14:paraId="5B318F4E" w14:textId="77777777" w:rsidR="006E617C" w:rsidRDefault="00000000">
            <w:r>
              <w:rPr>
                <w:rFonts w:ascii="Calibri" w:eastAsia="Calibri" w:hAnsi="Calibri" w:cs="Calibri"/>
              </w:rPr>
              <w:t>24 hours of inactivity</w:t>
            </w:r>
          </w:p>
        </w:tc>
      </w:tr>
      <w:tr w:rsidR="006E617C" w14:paraId="62E28F7F" w14:textId="77777777">
        <w:tblPrEx>
          <w:tblCellMar>
            <w:top w:w="0" w:type="dxa"/>
            <w:bottom w:w="0" w:type="dxa"/>
          </w:tblCellMar>
        </w:tblPrEx>
        <w:tc>
          <w:tcPr>
            <w:tcW w:w="2000" w:type="dxa"/>
            <w:tcMar>
              <w:top w:w="80" w:type="dxa"/>
              <w:left w:w="100" w:type="dxa"/>
              <w:bottom w:w="80" w:type="dxa"/>
              <w:right w:w="100" w:type="dxa"/>
            </w:tcMar>
          </w:tcPr>
          <w:p w14:paraId="7899FD28" w14:textId="77777777" w:rsidR="006E617C" w:rsidRDefault="00000000">
            <w:r>
              <w:rPr>
                <w:rFonts w:ascii="Calibri" w:eastAsia="Calibri" w:hAnsi="Calibri" w:cs="Calibri"/>
              </w:rPr>
              <w:t>Maintainability</w:t>
            </w:r>
          </w:p>
        </w:tc>
        <w:tc>
          <w:tcPr>
            <w:tcW w:w="4400" w:type="dxa"/>
            <w:tcMar>
              <w:top w:w="80" w:type="dxa"/>
              <w:left w:w="100" w:type="dxa"/>
              <w:bottom w:w="80" w:type="dxa"/>
              <w:right w:w="100" w:type="dxa"/>
            </w:tcMar>
          </w:tcPr>
          <w:p w14:paraId="4691D1B4" w14:textId="77777777" w:rsidR="006E617C" w:rsidRDefault="00000000">
            <w:r>
              <w:rPr>
                <w:rFonts w:ascii="Calibri" w:eastAsia="Calibri" w:hAnsi="Calibri" w:cs="Calibri"/>
              </w:rPr>
              <w:t>Automated test coverage on critical paths</w:t>
            </w:r>
          </w:p>
        </w:tc>
        <w:tc>
          <w:tcPr>
            <w:tcW w:w="2626" w:type="dxa"/>
            <w:tcMar>
              <w:top w:w="80" w:type="dxa"/>
              <w:left w:w="100" w:type="dxa"/>
              <w:bottom w:w="80" w:type="dxa"/>
              <w:right w:w="100" w:type="dxa"/>
            </w:tcMar>
          </w:tcPr>
          <w:p w14:paraId="6326CF10" w14:textId="77777777" w:rsidR="006E617C" w:rsidRDefault="00000000">
            <w:r>
              <w:rPr>
                <w:rFonts w:ascii="Calibri" w:eastAsia="Calibri" w:hAnsi="Calibri" w:cs="Calibri"/>
              </w:rPr>
              <w:t>≥ 60%</w:t>
            </w:r>
          </w:p>
        </w:tc>
      </w:tr>
    </w:tbl>
    <w:p w14:paraId="28A7F08D" w14:textId="77777777" w:rsidR="006E617C" w:rsidRDefault="00000000">
      <w:pPr>
        <w:pStyle w:val="Heading1"/>
        <w:spacing w:before="320" w:after="150"/>
      </w:pPr>
      <w:r>
        <w:rPr>
          <w:rFonts w:ascii="Calibri" w:eastAsia="Calibri" w:hAnsi="Calibri" w:cs="Calibri"/>
          <w:b/>
          <w:bCs/>
          <w:color w:val="1F3864"/>
          <w:sz w:val="30"/>
          <w:szCs w:val="30"/>
        </w:rPr>
        <w:t>Core Modules</w:t>
      </w:r>
    </w:p>
    <w:p w14:paraId="4DC41CE6" w14:textId="77777777" w:rsidR="006E617C" w:rsidRDefault="00000000">
      <w:pPr>
        <w:pStyle w:val="Heading2"/>
        <w:spacing w:before="220" w:after="100"/>
      </w:pPr>
      <w:r>
        <w:rPr>
          <w:rFonts w:ascii="Calibri" w:eastAsia="Calibri" w:hAnsi="Calibri" w:cs="Calibri"/>
          <w:b/>
          <w:bCs/>
          <w:color w:val="1F3864"/>
          <w:sz w:val="24"/>
          <w:szCs w:val="24"/>
        </w:rPr>
        <w:t>AI Route Optimization</w:t>
      </w:r>
    </w:p>
    <w:p w14:paraId="77958EED" w14:textId="77777777" w:rsidR="006E617C" w:rsidRDefault="00000000">
      <w:pPr>
        <w:spacing w:after="140" w:line="300" w:lineRule="auto"/>
      </w:pPr>
      <w:r>
        <w:rPr>
          <w:rFonts w:ascii="Calibri" w:eastAsia="Calibri" w:hAnsi="Calibri" w:cs="Calibri"/>
          <w:sz w:val="22"/>
          <w:szCs w:val="22"/>
        </w:rPr>
        <w:t>The routing problem is modeled as a constrained Traveling Salesman Problem: given a depot and a set of bins exceeding the collection threshold, the goal is to find the visiting order that minimizes total distance while servicing critical bins first. Distances between coordinates are computed with the Haversine formula. The engine first builds a fast greedy route with Nearest Neighbor, then applies 2-Opt local search — repeatedly testing whether reversing a segment between two edges shortens the route — until no further improvement is found. For the expected scale of Kopargaon Taluka (50–100 bins), this completes in under two seconds and, in simulation, cuts route distance by roughly 29% and fuel use by roughly 30% versus fixed routes.</w:t>
      </w:r>
    </w:p>
    <w:p w14:paraId="3F98FF1A" w14:textId="77777777" w:rsidR="006E617C" w:rsidRDefault="00000000">
      <w:pPr>
        <w:pStyle w:val="Heading2"/>
        <w:spacing w:before="220" w:after="100"/>
      </w:pPr>
      <w:r>
        <w:rPr>
          <w:rFonts w:ascii="Calibri" w:eastAsia="Calibri" w:hAnsi="Calibri" w:cs="Calibri"/>
          <w:b/>
          <w:bCs/>
          <w:color w:val="1F3864"/>
          <w:sz w:val="24"/>
          <w:szCs w:val="24"/>
        </w:rPr>
        <w:t>Complaint Management</w:t>
      </w:r>
    </w:p>
    <w:p w14:paraId="6B7F5C96" w14:textId="77777777" w:rsidR="006E617C" w:rsidRDefault="00000000">
      <w:pPr>
        <w:spacing w:after="140" w:line="300" w:lineRule="auto"/>
      </w:pPr>
      <w:r>
        <w:rPr>
          <w:rFonts w:ascii="Calibri" w:eastAsia="Calibri" w:hAnsi="Calibri" w:cs="Calibri"/>
          <w:sz w:val="22"/>
          <w:szCs w:val="22"/>
        </w:rPr>
        <w:t>Citizens choose a category (Overflowing Bin, Missed Collection, Damaged Bin, Illegal Dumping), attach a photo, and confirm their GPS location. Each complaint receives a ticket ID in the format CK-YYYY-MM-DD-NNNN and is tracked through five states — Submitted, Assigned, In Progress, Resolved, and (if unresolved for 48 hours) Escalated — with citizen notifications at each transition. Complaint locations feed a heatmap that highlights chronic problem areas for preventive resource allocation.</w:t>
      </w:r>
    </w:p>
    <w:p w14:paraId="100FE606" w14:textId="77777777" w:rsidR="006E617C" w:rsidRDefault="00000000">
      <w:pPr>
        <w:pStyle w:val="Heading2"/>
        <w:spacing w:before="220" w:after="100"/>
      </w:pPr>
      <w:r>
        <w:rPr>
          <w:rFonts w:ascii="Calibri" w:eastAsia="Calibri" w:hAnsi="Calibri" w:cs="Calibri"/>
          <w:b/>
          <w:bCs/>
          <w:color w:val="1F3864"/>
          <w:sz w:val="24"/>
          <w:szCs w:val="24"/>
        </w:rPr>
        <w:t>Driver Application</w:t>
      </w:r>
    </w:p>
    <w:p w14:paraId="4CF82DA6" w14:textId="77777777" w:rsidR="006E617C" w:rsidRDefault="00000000">
      <w:pPr>
        <w:spacing w:after="140" w:line="300" w:lineRule="auto"/>
      </w:pPr>
      <w:r>
        <w:rPr>
          <w:rFonts w:ascii="Calibri" w:eastAsia="Calibri" w:hAnsi="Calibri" w:cs="Calibri"/>
          <w:sz w:val="22"/>
          <w:szCs w:val="22"/>
        </w:rPr>
        <w:t xml:space="preserve">A mobile-responsive app for drivers: viewing assigned routes as ordered waypoints, one-tap navigation to each bin, marking bins collected (which resets fill level and logs a timestamp), and transmitting live GPS location while a route is active. It supports offline queuing of actions and GPS </w:t>
      </w:r>
      <w:r>
        <w:rPr>
          <w:rFonts w:ascii="Calibri" w:eastAsia="Calibri" w:hAnsi="Calibri" w:cs="Calibri"/>
          <w:sz w:val="22"/>
          <w:szCs w:val="22"/>
        </w:rPr>
        <w:lastRenderedPageBreak/>
        <w:t>buffering for areas with poor connectivity, and tracks basic performance metrics such as on-time completion and collection accuracy.</w:t>
      </w:r>
    </w:p>
    <w:p w14:paraId="67FC1F5B" w14:textId="77777777" w:rsidR="006E617C" w:rsidRDefault="00000000">
      <w:pPr>
        <w:pStyle w:val="Heading2"/>
        <w:spacing w:before="220" w:after="100"/>
      </w:pPr>
      <w:r>
        <w:rPr>
          <w:rFonts w:ascii="Calibri" w:eastAsia="Calibri" w:hAnsi="Calibri" w:cs="Calibri"/>
          <w:b/>
          <w:bCs/>
          <w:color w:val="1F3864"/>
          <w:sz w:val="24"/>
          <w:szCs w:val="24"/>
        </w:rPr>
        <w:t>Citizen Portal</w:t>
      </w:r>
    </w:p>
    <w:p w14:paraId="4E4BCF08" w14:textId="77777777" w:rsidR="006E617C" w:rsidRDefault="00000000">
      <w:pPr>
        <w:spacing w:after="140" w:line="300" w:lineRule="auto"/>
      </w:pPr>
      <w:r>
        <w:rPr>
          <w:rFonts w:ascii="Calibri" w:eastAsia="Calibri" w:hAnsi="Calibri" w:cs="Calibri"/>
          <w:sz w:val="22"/>
          <w:szCs w:val="22"/>
        </w:rPr>
        <w:t>A public-facing app for submitting complaints in under a minute (category, photo, auto-captured GPS, optional description), tracking complaint status with a color-coded badge, and viewing nearby bin fill levels on a map or list — built to be accessible on low-bandwidth connections and, eventually, in both English and Marathi.</w:t>
      </w:r>
    </w:p>
    <w:p w14:paraId="4D52521A" w14:textId="77777777" w:rsidR="006E617C" w:rsidRDefault="00000000">
      <w:pPr>
        <w:pStyle w:val="Heading2"/>
        <w:spacing w:before="220" w:after="100"/>
      </w:pPr>
      <w:r>
        <w:rPr>
          <w:rFonts w:ascii="Calibri" w:eastAsia="Calibri" w:hAnsi="Calibri" w:cs="Calibri"/>
          <w:b/>
          <w:bCs/>
          <w:color w:val="1F3864"/>
          <w:sz w:val="24"/>
          <w:szCs w:val="24"/>
        </w:rPr>
        <w:t>Admin Dashboard</w:t>
      </w:r>
    </w:p>
    <w:p w14:paraId="6A24945F" w14:textId="77777777" w:rsidR="006E617C" w:rsidRDefault="00000000">
      <w:pPr>
        <w:spacing w:after="140" w:line="300" w:lineRule="auto"/>
      </w:pPr>
      <w:r>
        <w:rPr>
          <w:rFonts w:ascii="Calibri" w:eastAsia="Calibri" w:hAnsi="Calibri" w:cs="Calibri"/>
          <w:sz w:val="22"/>
          <w:szCs w:val="22"/>
        </w:rPr>
        <w:t>The command-center interface for municipal staff, combining a live map (bins, drivers, complaints), a filterable bin monitor, a route manager for creating and assigning optimized routes, a prioritized complaints queue, an alert center with acknowledgment controls, and user management tools — designed to be usable by non-technical government officials.</w:t>
      </w:r>
    </w:p>
    <w:p w14:paraId="185CF40E" w14:textId="77777777" w:rsidR="006E617C" w:rsidRDefault="00000000">
      <w:pPr>
        <w:pStyle w:val="Heading2"/>
        <w:spacing w:before="220" w:after="100"/>
      </w:pPr>
      <w:r>
        <w:rPr>
          <w:rFonts w:ascii="Calibri" w:eastAsia="Calibri" w:hAnsi="Calibri" w:cs="Calibri"/>
          <w:b/>
          <w:bCs/>
          <w:color w:val="1F3864"/>
          <w:sz w:val="24"/>
          <w:szCs w:val="24"/>
        </w:rPr>
        <w:t>Analytics Dashboard</w:t>
      </w:r>
    </w:p>
    <w:p w14:paraId="410B7402" w14:textId="77777777" w:rsidR="006E617C" w:rsidRDefault="00000000">
      <w:pPr>
        <w:spacing w:after="140" w:line="300" w:lineRule="auto"/>
      </w:pPr>
      <w:r>
        <w:rPr>
          <w:rFonts w:ascii="Calibri" w:eastAsia="Calibri" w:hAnsi="Calibri" w:cs="Calibri"/>
          <w:sz w:val="22"/>
          <w:szCs w:val="22"/>
        </w:rPr>
        <w:t>Consolidates operational KPIs — bins collected per day, average resolution time, fuel and distance saved, vehicle utilization, and collection efficiency — through time-series charts, a complaint heatmap, and ward-level comparisons, with exportable daily, weekly, and monthly reports.</w:t>
      </w:r>
    </w:p>
    <w:p w14:paraId="6F6E5008" w14:textId="77777777" w:rsidR="006E617C" w:rsidRDefault="00000000">
      <w:pPr>
        <w:pStyle w:val="Heading2"/>
        <w:spacing w:before="220" w:after="100"/>
      </w:pPr>
      <w:r>
        <w:rPr>
          <w:rFonts w:ascii="Calibri" w:eastAsia="Calibri" w:hAnsi="Calibri" w:cs="Calibri"/>
          <w:b/>
          <w:bCs/>
          <w:color w:val="1F3864"/>
          <w:sz w:val="24"/>
          <w:szCs w:val="24"/>
        </w:rPr>
        <w:t>Smart Alerts</w:t>
      </w:r>
    </w:p>
    <w:p w14:paraId="760144E7" w14:textId="77777777" w:rsidR="006E617C" w:rsidRDefault="00000000">
      <w:pPr>
        <w:spacing w:after="140" w:line="300" w:lineRule="auto"/>
      </w:pPr>
      <w:r>
        <w:rPr>
          <w:rFonts w:ascii="Calibri" w:eastAsia="Calibri" w:hAnsi="Calibri" w:cs="Calibri"/>
          <w:sz w:val="22"/>
          <w:szCs w:val="22"/>
        </w:rPr>
        <w:t>An event-driven engine evaluates rules for bin overflow, complaint escalation, and vehicle idling, dispatching notifications in-app, by email, and by SMS according to severity. Duplicate alerts within a short window are suppressed, unacknowledged critical alerts escalate automatically, and alerts auto-resolve once the underlying condition clears.</w:t>
      </w:r>
    </w:p>
    <w:p w14:paraId="29BD57D1" w14:textId="77777777" w:rsidR="006E617C" w:rsidRDefault="00000000">
      <w:pPr>
        <w:pStyle w:val="Heading1"/>
        <w:spacing w:before="320" w:after="150"/>
      </w:pPr>
      <w:r>
        <w:rPr>
          <w:rFonts w:ascii="Calibri" w:eastAsia="Calibri" w:hAnsi="Calibri" w:cs="Calibri"/>
          <w:b/>
          <w:bCs/>
          <w:color w:val="1F3864"/>
          <w:sz w:val="30"/>
          <w:szCs w:val="30"/>
        </w:rPr>
        <w:t>Security</w:t>
      </w:r>
    </w:p>
    <w:p w14:paraId="5FDEB72E" w14:textId="77777777" w:rsidR="006E617C" w:rsidRDefault="00000000">
      <w:pPr>
        <w:spacing w:after="140" w:line="300" w:lineRule="auto"/>
      </w:pPr>
      <w:r>
        <w:rPr>
          <w:rFonts w:ascii="Calibri" w:eastAsia="Calibri" w:hAnsi="Calibri" w:cs="Calibri"/>
          <w:sz w:val="22"/>
          <w:szCs w:val="22"/>
        </w:rPr>
        <w:t>The platform uses JWT-based, stateless authentication with role-based access control across three roles — Admin, Driver, and Citizen — each restricted to the resources relevant to their role (e.g., drivers see only their assigned routes; citizens see only their own complaints). Passwords are hashed with bcrypt, all traffic runs over HTTPS/TLS, and API endpoints are rate-limited to prevent abuse. IoT devices authenticate with rotatable API keys.</w:t>
      </w:r>
    </w:p>
    <w:p w14:paraId="7E2639C5" w14:textId="77777777" w:rsidR="006E617C" w:rsidRDefault="00000000">
      <w:pPr>
        <w:spacing w:after="140" w:line="300" w:lineRule="auto"/>
      </w:pPr>
      <w:r>
        <w:rPr>
          <w:rFonts w:ascii="Calibri" w:eastAsia="Calibri" w:hAnsi="Calibri" w:cs="Calibri"/>
          <w:sz w:val="22"/>
          <w:szCs w:val="22"/>
        </w:rPr>
        <w:t>Sensitive data is protected in both storage and use: GPS trajectories and photos are retained only as long as needed (30 days and 7 years respectively, matching audit requirements), and location data is rounded to roughly 100-metre precision before appearing in public analytics or heatmaps. Administrative actions are recorded in an immutable audit log, and the system targets 99% uptime with daily automated backups.</w:t>
      </w:r>
    </w:p>
    <w:p w14:paraId="1B834782" w14:textId="77777777" w:rsidR="006E617C" w:rsidRDefault="00000000">
      <w:pPr>
        <w:pStyle w:val="Heading1"/>
        <w:spacing w:before="320" w:after="150"/>
      </w:pPr>
      <w:r>
        <w:rPr>
          <w:rFonts w:ascii="Calibri" w:eastAsia="Calibri" w:hAnsi="Calibri" w:cs="Calibri"/>
          <w:b/>
          <w:bCs/>
          <w:color w:val="1F3864"/>
          <w:sz w:val="30"/>
          <w:szCs w:val="30"/>
        </w:rPr>
        <w:t>Expected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100"/>
        <w:gridCol w:w="2026"/>
      </w:tblGrid>
      <w:tr w:rsidR="006E617C" w14:paraId="46714ED9" w14:textId="77777777">
        <w:tblPrEx>
          <w:tblCellMar>
            <w:top w:w="0" w:type="dxa"/>
            <w:bottom w:w="0" w:type="dxa"/>
          </w:tblCellMar>
        </w:tblPrEx>
        <w:tc>
          <w:tcPr>
            <w:tcW w:w="2800" w:type="dxa"/>
            <w:shd w:val="clear" w:color="auto" w:fill="1F3864"/>
            <w:tcMar>
              <w:top w:w="80" w:type="dxa"/>
              <w:left w:w="100" w:type="dxa"/>
              <w:bottom w:w="80" w:type="dxa"/>
              <w:right w:w="100" w:type="dxa"/>
            </w:tcMar>
          </w:tcPr>
          <w:p w14:paraId="165B1355" w14:textId="77777777" w:rsidR="006E617C" w:rsidRDefault="00000000">
            <w:r>
              <w:rPr>
                <w:rFonts w:ascii="Calibri" w:eastAsia="Calibri" w:hAnsi="Calibri" w:cs="Calibri"/>
                <w:b/>
                <w:bCs/>
                <w:color w:val="FFFFFF"/>
              </w:rPr>
              <w:t>Metric</w:t>
            </w:r>
          </w:p>
        </w:tc>
        <w:tc>
          <w:tcPr>
            <w:tcW w:w="2100" w:type="dxa"/>
            <w:shd w:val="clear" w:color="auto" w:fill="1F3864"/>
            <w:tcMar>
              <w:top w:w="80" w:type="dxa"/>
              <w:left w:w="100" w:type="dxa"/>
              <w:bottom w:w="80" w:type="dxa"/>
              <w:right w:w="100" w:type="dxa"/>
            </w:tcMar>
          </w:tcPr>
          <w:p w14:paraId="3F0153D5" w14:textId="77777777" w:rsidR="006E617C" w:rsidRDefault="00000000">
            <w:r>
              <w:rPr>
                <w:rFonts w:ascii="Calibri" w:eastAsia="Calibri" w:hAnsi="Calibri" w:cs="Calibri"/>
                <w:b/>
                <w:bCs/>
                <w:color w:val="FFFFFF"/>
              </w:rPr>
              <w:t>Baseline</w:t>
            </w:r>
          </w:p>
        </w:tc>
        <w:tc>
          <w:tcPr>
            <w:tcW w:w="2100" w:type="dxa"/>
            <w:shd w:val="clear" w:color="auto" w:fill="1F3864"/>
            <w:tcMar>
              <w:top w:w="80" w:type="dxa"/>
              <w:left w:w="100" w:type="dxa"/>
              <w:bottom w:w="80" w:type="dxa"/>
              <w:right w:w="100" w:type="dxa"/>
            </w:tcMar>
          </w:tcPr>
          <w:p w14:paraId="30F9F5CF" w14:textId="77777777" w:rsidR="006E617C" w:rsidRDefault="00000000">
            <w:r>
              <w:rPr>
                <w:rFonts w:ascii="Calibri" w:eastAsia="Calibri" w:hAnsi="Calibri" w:cs="Calibri"/>
                <w:b/>
                <w:bCs/>
                <w:color w:val="FFFFFF"/>
              </w:rPr>
              <w:t>Projected</w:t>
            </w:r>
          </w:p>
        </w:tc>
        <w:tc>
          <w:tcPr>
            <w:tcW w:w="2026" w:type="dxa"/>
            <w:shd w:val="clear" w:color="auto" w:fill="1F3864"/>
            <w:tcMar>
              <w:top w:w="80" w:type="dxa"/>
              <w:left w:w="100" w:type="dxa"/>
              <w:bottom w:w="80" w:type="dxa"/>
              <w:right w:w="100" w:type="dxa"/>
            </w:tcMar>
          </w:tcPr>
          <w:p w14:paraId="0057E177" w14:textId="77777777" w:rsidR="006E617C" w:rsidRDefault="00000000">
            <w:r>
              <w:rPr>
                <w:rFonts w:ascii="Calibri" w:eastAsia="Calibri" w:hAnsi="Calibri" w:cs="Calibri"/>
                <w:b/>
                <w:bCs/>
                <w:color w:val="FFFFFF"/>
              </w:rPr>
              <w:t>Improvement</w:t>
            </w:r>
          </w:p>
        </w:tc>
      </w:tr>
      <w:tr w:rsidR="006E617C" w14:paraId="13687317" w14:textId="77777777">
        <w:tblPrEx>
          <w:tblCellMar>
            <w:top w:w="0" w:type="dxa"/>
            <w:bottom w:w="0" w:type="dxa"/>
          </w:tblCellMar>
        </w:tblPrEx>
        <w:tc>
          <w:tcPr>
            <w:tcW w:w="2800" w:type="dxa"/>
            <w:tcMar>
              <w:top w:w="80" w:type="dxa"/>
              <w:left w:w="100" w:type="dxa"/>
              <w:bottom w:w="80" w:type="dxa"/>
              <w:right w:w="100" w:type="dxa"/>
            </w:tcMar>
          </w:tcPr>
          <w:p w14:paraId="03EAB2A7" w14:textId="77777777" w:rsidR="006E617C" w:rsidRDefault="00000000">
            <w:r>
              <w:rPr>
                <w:rFonts w:ascii="Calibri" w:eastAsia="Calibri" w:hAnsi="Calibri" w:cs="Calibri"/>
              </w:rPr>
              <w:lastRenderedPageBreak/>
              <w:t>Avg. Route Distance</w:t>
            </w:r>
          </w:p>
        </w:tc>
        <w:tc>
          <w:tcPr>
            <w:tcW w:w="2100" w:type="dxa"/>
            <w:tcMar>
              <w:top w:w="80" w:type="dxa"/>
              <w:left w:w="100" w:type="dxa"/>
              <w:bottom w:w="80" w:type="dxa"/>
              <w:right w:w="100" w:type="dxa"/>
            </w:tcMar>
          </w:tcPr>
          <w:p w14:paraId="5DD46E08" w14:textId="77777777" w:rsidR="006E617C" w:rsidRDefault="00000000">
            <w:r>
              <w:rPr>
                <w:rFonts w:ascii="Calibri" w:eastAsia="Calibri" w:hAnsi="Calibri" w:cs="Calibri"/>
              </w:rPr>
              <w:t>28.5 km/trip</w:t>
            </w:r>
          </w:p>
        </w:tc>
        <w:tc>
          <w:tcPr>
            <w:tcW w:w="2100" w:type="dxa"/>
            <w:tcMar>
              <w:top w:w="80" w:type="dxa"/>
              <w:left w:w="100" w:type="dxa"/>
              <w:bottom w:w="80" w:type="dxa"/>
              <w:right w:w="100" w:type="dxa"/>
            </w:tcMar>
          </w:tcPr>
          <w:p w14:paraId="398E200B" w14:textId="77777777" w:rsidR="006E617C" w:rsidRDefault="00000000">
            <w:r>
              <w:rPr>
                <w:rFonts w:ascii="Calibri" w:eastAsia="Calibri" w:hAnsi="Calibri" w:cs="Calibri"/>
              </w:rPr>
              <w:t>20.1 km/trip</w:t>
            </w:r>
          </w:p>
        </w:tc>
        <w:tc>
          <w:tcPr>
            <w:tcW w:w="2026" w:type="dxa"/>
            <w:tcMar>
              <w:top w:w="80" w:type="dxa"/>
              <w:left w:w="100" w:type="dxa"/>
              <w:bottom w:w="80" w:type="dxa"/>
              <w:right w:w="100" w:type="dxa"/>
            </w:tcMar>
          </w:tcPr>
          <w:p w14:paraId="1C70187F" w14:textId="77777777" w:rsidR="006E617C" w:rsidRDefault="00000000">
            <w:r>
              <w:rPr>
                <w:rFonts w:ascii="Calibri" w:eastAsia="Calibri" w:hAnsi="Calibri" w:cs="Calibri"/>
              </w:rPr>
              <w:t>29.5% reduction</w:t>
            </w:r>
          </w:p>
        </w:tc>
      </w:tr>
      <w:tr w:rsidR="006E617C" w14:paraId="00E354E2" w14:textId="77777777">
        <w:tblPrEx>
          <w:tblCellMar>
            <w:top w:w="0" w:type="dxa"/>
            <w:bottom w:w="0" w:type="dxa"/>
          </w:tblCellMar>
        </w:tblPrEx>
        <w:tc>
          <w:tcPr>
            <w:tcW w:w="2800" w:type="dxa"/>
            <w:tcMar>
              <w:top w:w="80" w:type="dxa"/>
              <w:left w:w="100" w:type="dxa"/>
              <w:bottom w:w="80" w:type="dxa"/>
              <w:right w:w="100" w:type="dxa"/>
            </w:tcMar>
          </w:tcPr>
          <w:p w14:paraId="2914009D" w14:textId="77777777" w:rsidR="006E617C" w:rsidRDefault="00000000">
            <w:r>
              <w:rPr>
                <w:rFonts w:ascii="Calibri" w:eastAsia="Calibri" w:hAnsi="Calibri" w:cs="Calibri"/>
              </w:rPr>
              <w:t>Daily Fuel Use</w:t>
            </w:r>
          </w:p>
        </w:tc>
        <w:tc>
          <w:tcPr>
            <w:tcW w:w="2100" w:type="dxa"/>
            <w:tcMar>
              <w:top w:w="80" w:type="dxa"/>
              <w:left w:w="100" w:type="dxa"/>
              <w:bottom w:w="80" w:type="dxa"/>
              <w:right w:w="100" w:type="dxa"/>
            </w:tcMar>
          </w:tcPr>
          <w:p w14:paraId="7F6856E8" w14:textId="77777777" w:rsidR="006E617C" w:rsidRDefault="00000000">
            <w:r>
              <w:rPr>
                <w:rFonts w:ascii="Calibri" w:eastAsia="Calibri" w:hAnsi="Calibri" w:cs="Calibri"/>
              </w:rPr>
              <w:t>35 L/truck</w:t>
            </w:r>
          </w:p>
        </w:tc>
        <w:tc>
          <w:tcPr>
            <w:tcW w:w="2100" w:type="dxa"/>
            <w:tcMar>
              <w:top w:w="80" w:type="dxa"/>
              <w:left w:w="100" w:type="dxa"/>
              <w:bottom w:w="80" w:type="dxa"/>
              <w:right w:w="100" w:type="dxa"/>
            </w:tcMar>
          </w:tcPr>
          <w:p w14:paraId="60DAF43F" w14:textId="77777777" w:rsidR="006E617C" w:rsidRDefault="00000000">
            <w:r>
              <w:rPr>
                <w:rFonts w:ascii="Calibri" w:eastAsia="Calibri" w:hAnsi="Calibri" w:cs="Calibri"/>
              </w:rPr>
              <w:t>24.5 L/truck</w:t>
            </w:r>
          </w:p>
        </w:tc>
        <w:tc>
          <w:tcPr>
            <w:tcW w:w="2026" w:type="dxa"/>
            <w:tcMar>
              <w:top w:w="80" w:type="dxa"/>
              <w:left w:w="100" w:type="dxa"/>
              <w:bottom w:w="80" w:type="dxa"/>
              <w:right w:w="100" w:type="dxa"/>
            </w:tcMar>
          </w:tcPr>
          <w:p w14:paraId="4AD8F95D" w14:textId="77777777" w:rsidR="006E617C" w:rsidRDefault="00000000">
            <w:r>
              <w:rPr>
                <w:rFonts w:ascii="Calibri" w:eastAsia="Calibri" w:hAnsi="Calibri" w:cs="Calibri"/>
              </w:rPr>
              <w:t>30% reduction</w:t>
            </w:r>
          </w:p>
        </w:tc>
      </w:tr>
      <w:tr w:rsidR="006E617C" w14:paraId="60568C85" w14:textId="77777777">
        <w:tblPrEx>
          <w:tblCellMar>
            <w:top w:w="0" w:type="dxa"/>
            <w:bottom w:w="0" w:type="dxa"/>
          </w:tblCellMar>
        </w:tblPrEx>
        <w:tc>
          <w:tcPr>
            <w:tcW w:w="2800" w:type="dxa"/>
            <w:tcMar>
              <w:top w:w="80" w:type="dxa"/>
              <w:left w:w="100" w:type="dxa"/>
              <w:bottom w:w="80" w:type="dxa"/>
              <w:right w:w="100" w:type="dxa"/>
            </w:tcMar>
          </w:tcPr>
          <w:p w14:paraId="2C3C0B63" w14:textId="77777777" w:rsidR="006E617C" w:rsidRDefault="00000000">
            <w:r>
              <w:rPr>
                <w:rFonts w:ascii="Calibri" w:eastAsia="Calibri" w:hAnsi="Calibri" w:cs="Calibri"/>
              </w:rPr>
              <w:t>Avg. Complaint Resolution</w:t>
            </w:r>
          </w:p>
        </w:tc>
        <w:tc>
          <w:tcPr>
            <w:tcW w:w="2100" w:type="dxa"/>
            <w:tcMar>
              <w:top w:w="80" w:type="dxa"/>
              <w:left w:w="100" w:type="dxa"/>
              <w:bottom w:w="80" w:type="dxa"/>
              <w:right w:w="100" w:type="dxa"/>
            </w:tcMar>
          </w:tcPr>
          <w:p w14:paraId="168DB208" w14:textId="77777777" w:rsidR="006E617C" w:rsidRDefault="00000000">
            <w:r>
              <w:rPr>
                <w:rFonts w:ascii="Calibri" w:eastAsia="Calibri" w:hAnsi="Calibri" w:cs="Calibri"/>
              </w:rPr>
              <w:t>72 hours</w:t>
            </w:r>
          </w:p>
        </w:tc>
        <w:tc>
          <w:tcPr>
            <w:tcW w:w="2100" w:type="dxa"/>
            <w:tcMar>
              <w:top w:w="80" w:type="dxa"/>
              <w:left w:w="100" w:type="dxa"/>
              <w:bottom w:w="80" w:type="dxa"/>
              <w:right w:w="100" w:type="dxa"/>
            </w:tcMar>
          </w:tcPr>
          <w:p w14:paraId="54F38C73" w14:textId="77777777" w:rsidR="006E617C" w:rsidRDefault="00000000">
            <w:r>
              <w:rPr>
                <w:rFonts w:ascii="Calibri" w:eastAsia="Calibri" w:hAnsi="Calibri" w:cs="Calibri"/>
              </w:rPr>
              <w:t>18 hours</w:t>
            </w:r>
          </w:p>
        </w:tc>
        <w:tc>
          <w:tcPr>
            <w:tcW w:w="2026" w:type="dxa"/>
            <w:tcMar>
              <w:top w:w="80" w:type="dxa"/>
              <w:left w:w="100" w:type="dxa"/>
              <w:bottom w:w="80" w:type="dxa"/>
              <w:right w:w="100" w:type="dxa"/>
            </w:tcMar>
          </w:tcPr>
          <w:p w14:paraId="1E5FE811" w14:textId="77777777" w:rsidR="006E617C" w:rsidRDefault="00000000">
            <w:r>
              <w:rPr>
                <w:rFonts w:ascii="Calibri" w:eastAsia="Calibri" w:hAnsi="Calibri" w:cs="Calibri"/>
              </w:rPr>
              <w:t>75% reduction</w:t>
            </w:r>
          </w:p>
        </w:tc>
      </w:tr>
      <w:tr w:rsidR="006E617C" w14:paraId="721BFF4F" w14:textId="77777777">
        <w:tblPrEx>
          <w:tblCellMar>
            <w:top w:w="0" w:type="dxa"/>
            <w:bottom w:w="0" w:type="dxa"/>
          </w:tblCellMar>
        </w:tblPrEx>
        <w:tc>
          <w:tcPr>
            <w:tcW w:w="2800" w:type="dxa"/>
            <w:tcMar>
              <w:top w:w="80" w:type="dxa"/>
              <w:left w:w="100" w:type="dxa"/>
              <w:bottom w:w="80" w:type="dxa"/>
              <w:right w:w="100" w:type="dxa"/>
            </w:tcMar>
          </w:tcPr>
          <w:p w14:paraId="7359BAEE" w14:textId="77777777" w:rsidR="006E617C" w:rsidRDefault="00000000">
            <w:r>
              <w:rPr>
                <w:rFonts w:ascii="Calibri" w:eastAsia="Calibri" w:hAnsi="Calibri" w:cs="Calibri"/>
              </w:rPr>
              <w:t>Bin Overflow Response</w:t>
            </w:r>
          </w:p>
        </w:tc>
        <w:tc>
          <w:tcPr>
            <w:tcW w:w="2100" w:type="dxa"/>
            <w:tcMar>
              <w:top w:w="80" w:type="dxa"/>
              <w:left w:w="100" w:type="dxa"/>
              <w:bottom w:w="80" w:type="dxa"/>
              <w:right w:w="100" w:type="dxa"/>
            </w:tcMar>
          </w:tcPr>
          <w:p w14:paraId="54653CE3" w14:textId="77777777" w:rsidR="006E617C" w:rsidRDefault="00000000">
            <w:r>
              <w:rPr>
                <w:rFonts w:ascii="Calibri" w:eastAsia="Calibri" w:hAnsi="Calibri" w:cs="Calibri"/>
              </w:rPr>
              <w:t>4–8 hours</w:t>
            </w:r>
          </w:p>
        </w:tc>
        <w:tc>
          <w:tcPr>
            <w:tcW w:w="2100" w:type="dxa"/>
            <w:tcMar>
              <w:top w:w="80" w:type="dxa"/>
              <w:left w:w="100" w:type="dxa"/>
              <w:bottom w:w="80" w:type="dxa"/>
              <w:right w:w="100" w:type="dxa"/>
            </w:tcMar>
          </w:tcPr>
          <w:p w14:paraId="4ADDB731" w14:textId="77777777" w:rsidR="006E617C" w:rsidRDefault="00000000">
            <w:r>
              <w:rPr>
                <w:rFonts w:ascii="Calibri" w:eastAsia="Calibri" w:hAnsi="Calibri" w:cs="Calibri"/>
              </w:rPr>
              <w:t>1–2 hours</w:t>
            </w:r>
          </w:p>
        </w:tc>
        <w:tc>
          <w:tcPr>
            <w:tcW w:w="2026" w:type="dxa"/>
            <w:tcMar>
              <w:top w:w="80" w:type="dxa"/>
              <w:left w:w="100" w:type="dxa"/>
              <w:bottom w:w="80" w:type="dxa"/>
              <w:right w:w="100" w:type="dxa"/>
            </w:tcMar>
          </w:tcPr>
          <w:p w14:paraId="36C9ADC4" w14:textId="77777777" w:rsidR="006E617C" w:rsidRDefault="00000000">
            <w:r>
              <w:rPr>
                <w:rFonts w:ascii="Calibri" w:eastAsia="Calibri" w:hAnsi="Calibri" w:cs="Calibri"/>
              </w:rPr>
              <w:t>75% improvement</w:t>
            </w:r>
          </w:p>
        </w:tc>
      </w:tr>
      <w:tr w:rsidR="006E617C" w14:paraId="79356693" w14:textId="77777777">
        <w:tblPrEx>
          <w:tblCellMar>
            <w:top w:w="0" w:type="dxa"/>
            <w:bottom w:w="0" w:type="dxa"/>
          </w:tblCellMar>
        </w:tblPrEx>
        <w:tc>
          <w:tcPr>
            <w:tcW w:w="2800" w:type="dxa"/>
            <w:tcMar>
              <w:top w:w="80" w:type="dxa"/>
              <w:left w:w="100" w:type="dxa"/>
              <w:bottom w:w="80" w:type="dxa"/>
              <w:right w:w="100" w:type="dxa"/>
            </w:tcMar>
          </w:tcPr>
          <w:p w14:paraId="371E6200" w14:textId="77777777" w:rsidR="006E617C" w:rsidRDefault="00000000">
            <w:r>
              <w:rPr>
                <w:rFonts w:ascii="Calibri" w:eastAsia="Calibri" w:hAnsi="Calibri" w:cs="Calibri"/>
              </w:rPr>
              <w:t>Vehicle Utilization</w:t>
            </w:r>
          </w:p>
        </w:tc>
        <w:tc>
          <w:tcPr>
            <w:tcW w:w="2100" w:type="dxa"/>
            <w:tcMar>
              <w:top w:w="80" w:type="dxa"/>
              <w:left w:w="100" w:type="dxa"/>
              <w:bottom w:w="80" w:type="dxa"/>
              <w:right w:w="100" w:type="dxa"/>
            </w:tcMar>
          </w:tcPr>
          <w:p w14:paraId="23A26DD9" w14:textId="77777777" w:rsidR="006E617C" w:rsidRDefault="00000000">
            <w:r>
              <w:rPr>
                <w:rFonts w:ascii="Calibri" w:eastAsia="Calibri" w:hAnsi="Calibri" w:cs="Calibri"/>
              </w:rPr>
              <w:t>55%</w:t>
            </w:r>
          </w:p>
        </w:tc>
        <w:tc>
          <w:tcPr>
            <w:tcW w:w="2100" w:type="dxa"/>
            <w:tcMar>
              <w:top w:w="80" w:type="dxa"/>
              <w:left w:w="100" w:type="dxa"/>
              <w:bottom w:w="80" w:type="dxa"/>
              <w:right w:w="100" w:type="dxa"/>
            </w:tcMar>
          </w:tcPr>
          <w:p w14:paraId="295CDB20" w14:textId="77777777" w:rsidR="006E617C" w:rsidRDefault="00000000">
            <w:r>
              <w:rPr>
                <w:rFonts w:ascii="Calibri" w:eastAsia="Calibri" w:hAnsi="Calibri" w:cs="Calibri"/>
              </w:rPr>
              <w:t>80%</w:t>
            </w:r>
          </w:p>
        </w:tc>
        <w:tc>
          <w:tcPr>
            <w:tcW w:w="2026" w:type="dxa"/>
            <w:tcMar>
              <w:top w:w="80" w:type="dxa"/>
              <w:left w:w="100" w:type="dxa"/>
              <w:bottom w:w="80" w:type="dxa"/>
              <w:right w:w="100" w:type="dxa"/>
            </w:tcMar>
          </w:tcPr>
          <w:p w14:paraId="6A4F246D" w14:textId="77777777" w:rsidR="006E617C" w:rsidRDefault="00000000">
            <w:r>
              <w:rPr>
                <w:rFonts w:ascii="Calibri" w:eastAsia="Calibri" w:hAnsi="Calibri" w:cs="Calibri"/>
              </w:rPr>
              <w:t>25% improvement</w:t>
            </w:r>
          </w:p>
        </w:tc>
      </w:tr>
      <w:tr w:rsidR="006E617C" w14:paraId="1DF68705" w14:textId="77777777">
        <w:tblPrEx>
          <w:tblCellMar>
            <w:top w:w="0" w:type="dxa"/>
            <w:bottom w:w="0" w:type="dxa"/>
          </w:tblCellMar>
        </w:tblPrEx>
        <w:tc>
          <w:tcPr>
            <w:tcW w:w="2800" w:type="dxa"/>
            <w:tcMar>
              <w:top w:w="80" w:type="dxa"/>
              <w:left w:w="100" w:type="dxa"/>
              <w:bottom w:w="80" w:type="dxa"/>
              <w:right w:w="100" w:type="dxa"/>
            </w:tcMar>
          </w:tcPr>
          <w:p w14:paraId="10AD14B5" w14:textId="77777777" w:rsidR="006E617C" w:rsidRDefault="00000000">
            <w:r>
              <w:rPr>
                <w:rFonts w:ascii="Calibri" w:eastAsia="Calibri" w:hAnsi="Calibri" w:cs="Calibri"/>
              </w:rPr>
              <w:t>Citizen Complaint Rate</w:t>
            </w:r>
          </w:p>
        </w:tc>
        <w:tc>
          <w:tcPr>
            <w:tcW w:w="2100" w:type="dxa"/>
            <w:tcMar>
              <w:top w:w="80" w:type="dxa"/>
              <w:left w:w="100" w:type="dxa"/>
              <w:bottom w:w="80" w:type="dxa"/>
              <w:right w:w="100" w:type="dxa"/>
            </w:tcMar>
          </w:tcPr>
          <w:p w14:paraId="5B002E9B" w14:textId="77777777" w:rsidR="006E617C" w:rsidRDefault="00000000">
            <w:r>
              <w:rPr>
                <w:rFonts w:ascii="Calibri" w:eastAsia="Calibri" w:hAnsi="Calibri" w:cs="Calibri"/>
              </w:rPr>
              <w:t>150/month</w:t>
            </w:r>
          </w:p>
        </w:tc>
        <w:tc>
          <w:tcPr>
            <w:tcW w:w="2100" w:type="dxa"/>
            <w:tcMar>
              <w:top w:w="80" w:type="dxa"/>
              <w:left w:w="100" w:type="dxa"/>
              <w:bottom w:w="80" w:type="dxa"/>
              <w:right w:w="100" w:type="dxa"/>
            </w:tcMar>
          </w:tcPr>
          <w:p w14:paraId="3108DBC2" w14:textId="77777777" w:rsidR="006E617C" w:rsidRDefault="00000000">
            <w:r>
              <w:rPr>
                <w:rFonts w:ascii="Calibri" w:eastAsia="Calibri" w:hAnsi="Calibri" w:cs="Calibri"/>
              </w:rPr>
              <w:t>75/month</w:t>
            </w:r>
          </w:p>
        </w:tc>
        <w:tc>
          <w:tcPr>
            <w:tcW w:w="2026" w:type="dxa"/>
            <w:tcMar>
              <w:top w:w="80" w:type="dxa"/>
              <w:left w:w="100" w:type="dxa"/>
              <w:bottom w:w="80" w:type="dxa"/>
              <w:right w:w="100" w:type="dxa"/>
            </w:tcMar>
          </w:tcPr>
          <w:p w14:paraId="3BE36716" w14:textId="77777777" w:rsidR="006E617C" w:rsidRDefault="00000000">
            <w:r>
              <w:rPr>
                <w:rFonts w:ascii="Calibri" w:eastAsia="Calibri" w:hAnsi="Calibri" w:cs="Calibri"/>
              </w:rPr>
              <w:t>50% reduction</w:t>
            </w:r>
          </w:p>
        </w:tc>
      </w:tr>
    </w:tbl>
    <w:p w14:paraId="15A67DFF" w14:textId="77777777" w:rsidR="006E617C" w:rsidRDefault="00000000">
      <w:pPr>
        <w:spacing w:after="140" w:line="300" w:lineRule="auto"/>
      </w:pPr>
      <w:r>
        <w:rPr>
          <w:rFonts w:ascii="Calibri" w:eastAsia="Calibri" w:hAnsi="Calibri" w:cs="Calibri"/>
          <w:sz w:val="22"/>
          <w:szCs w:val="22"/>
        </w:rPr>
        <w:t>Figures are estimates based on simulation and comparable smart-waste deployments in tier-2 Indian cities; actual results will vary with deployment scale and operating conditions. Annually, the projected fuel savings translate to roughly 12.5 tonnes of CO2 avoided per truck route and an estimated net annual benefit in the range of INR 1,60,000–2,00,000 per vehicle after accounting for platform operating costs.</w:t>
      </w:r>
    </w:p>
    <w:p w14:paraId="2F3C5570" w14:textId="77777777" w:rsidR="006E617C" w:rsidRDefault="00000000">
      <w:pPr>
        <w:pStyle w:val="Heading1"/>
        <w:spacing w:before="320" w:after="150"/>
      </w:pPr>
      <w:r>
        <w:rPr>
          <w:rFonts w:ascii="Calibri" w:eastAsia="Calibri" w:hAnsi="Calibri" w:cs="Calibri"/>
          <w:b/>
          <w:bCs/>
          <w:color w:val="1F3864"/>
          <w:sz w:val="30"/>
          <w:szCs w:val="30"/>
        </w:rPr>
        <w:t>Advantages</w:t>
      </w:r>
    </w:p>
    <w:p w14:paraId="38A66D33" w14:textId="77777777" w:rsidR="006E617C" w:rsidRDefault="00000000">
      <w:pPr>
        <w:pStyle w:val="Heading2"/>
        <w:spacing w:before="220" w:after="100"/>
      </w:pPr>
      <w:r>
        <w:rPr>
          <w:rFonts w:ascii="Calibri" w:eastAsia="Calibri" w:hAnsi="Calibri" w:cs="Calibri"/>
          <w:b/>
          <w:bCs/>
          <w:color w:val="1F3864"/>
          <w:sz w:val="24"/>
          <w:szCs w:val="24"/>
        </w:rPr>
        <w:t>Operational &amp; Economic</w:t>
      </w:r>
    </w:p>
    <w:p w14:paraId="63B80A41" w14:textId="77777777" w:rsidR="006E617C" w:rsidRDefault="00000000">
      <w:pPr>
        <w:pStyle w:val="ListParagraph"/>
        <w:numPr>
          <w:ilvl w:val="0"/>
          <w:numId w:val="2"/>
        </w:numPr>
        <w:spacing w:after="80"/>
      </w:pPr>
      <w:r>
        <w:rPr>
          <w:rFonts w:ascii="Calibri" w:eastAsia="Calibri" w:hAnsi="Calibri" w:cs="Calibri"/>
          <w:sz w:val="22"/>
          <w:szCs w:val="22"/>
        </w:rPr>
        <w:t>Proactive collection prevents overflow-related health hazards</w:t>
      </w:r>
    </w:p>
    <w:p w14:paraId="266E3974" w14:textId="77777777" w:rsidR="006E617C" w:rsidRDefault="00000000">
      <w:pPr>
        <w:pStyle w:val="ListParagraph"/>
        <w:numPr>
          <w:ilvl w:val="0"/>
          <w:numId w:val="2"/>
        </w:numPr>
        <w:spacing w:after="80"/>
      </w:pPr>
      <w:r>
        <w:rPr>
          <w:rFonts w:ascii="Calibri" w:eastAsia="Calibri" w:hAnsi="Calibri" w:cs="Calibri"/>
          <w:sz w:val="22"/>
          <w:szCs w:val="22"/>
        </w:rPr>
        <w:t>Optimized routing cuts fuel cost, vehicle wear, and driver fatigue</w:t>
      </w:r>
    </w:p>
    <w:p w14:paraId="6D9EE8CF" w14:textId="77777777" w:rsidR="006E617C" w:rsidRDefault="00000000">
      <w:pPr>
        <w:pStyle w:val="ListParagraph"/>
        <w:numPr>
          <w:ilvl w:val="0"/>
          <w:numId w:val="2"/>
        </w:numPr>
        <w:spacing w:after="80"/>
      </w:pPr>
      <w:r>
        <w:rPr>
          <w:rFonts w:ascii="Calibri" w:eastAsia="Calibri" w:hAnsi="Calibri" w:cs="Calibri"/>
          <w:sz w:val="22"/>
          <w:szCs w:val="22"/>
        </w:rPr>
        <w:t>Eliminates wasted visits to bins that don't yet need collection</w:t>
      </w:r>
    </w:p>
    <w:p w14:paraId="04564CF5" w14:textId="77777777" w:rsidR="006E617C" w:rsidRDefault="00000000">
      <w:pPr>
        <w:pStyle w:val="ListParagraph"/>
        <w:numPr>
          <w:ilvl w:val="0"/>
          <w:numId w:val="2"/>
        </w:numPr>
        <w:spacing w:after="80"/>
      </w:pPr>
      <w:r>
        <w:rPr>
          <w:rFonts w:ascii="Calibri" w:eastAsia="Calibri" w:hAnsi="Calibri" w:cs="Calibri"/>
          <w:sz w:val="22"/>
          <w:szCs w:val="22"/>
        </w:rPr>
        <w:t>Reduced maintenance and labor overtime improve budget efficiency</w:t>
      </w:r>
    </w:p>
    <w:p w14:paraId="7DD2FAF0" w14:textId="77777777" w:rsidR="006E617C" w:rsidRDefault="00000000">
      <w:pPr>
        <w:pStyle w:val="Heading2"/>
        <w:spacing w:before="220" w:after="100"/>
      </w:pPr>
      <w:r>
        <w:rPr>
          <w:rFonts w:ascii="Calibri" w:eastAsia="Calibri" w:hAnsi="Calibri" w:cs="Calibri"/>
          <w:b/>
          <w:bCs/>
          <w:color w:val="1F3864"/>
          <w:sz w:val="24"/>
          <w:szCs w:val="24"/>
        </w:rPr>
        <w:t>Governance &amp; Social</w:t>
      </w:r>
    </w:p>
    <w:p w14:paraId="21F1C246" w14:textId="77777777" w:rsidR="006E617C" w:rsidRDefault="00000000">
      <w:pPr>
        <w:pStyle w:val="ListParagraph"/>
        <w:numPr>
          <w:ilvl w:val="0"/>
          <w:numId w:val="2"/>
        </w:numPr>
        <w:spacing w:after="80"/>
      </w:pPr>
      <w:r>
        <w:rPr>
          <w:rFonts w:ascii="Calibri" w:eastAsia="Calibri" w:hAnsi="Calibri" w:cs="Calibri"/>
          <w:sz w:val="22"/>
          <w:szCs w:val="22"/>
        </w:rPr>
        <w:t>Real-time visibility improves accountability for authorities and drivers</w:t>
      </w:r>
    </w:p>
    <w:p w14:paraId="52B6BF49" w14:textId="77777777" w:rsidR="006E617C" w:rsidRDefault="00000000">
      <w:pPr>
        <w:pStyle w:val="ListParagraph"/>
        <w:numPr>
          <w:ilvl w:val="0"/>
          <w:numId w:val="2"/>
        </w:numPr>
        <w:spacing w:after="80"/>
      </w:pPr>
      <w:r>
        <w:rPr>
          <w:rFonts w:ascii="Calibri" w:eastAsia="Calibri" w:hAnsi="Calibri" w:cs="Calibri"/>
          <w:sz w:val="22"/>
          <w:szCs w:val="22"/>
        </w:rPr>
        <w:t>Structured complaint tracking builds citizen trust and transparency</w:t>
      </w:r>
    </w:p>
    <w:p w14:paraId="47D534C7" w14:textId="77777777" w:rsidR="006E617C" w:rsidRDefault="00000000">
      <w:pPr>
        <w:pStyle w:val="ListParagraph"/>
        <w:numPr>
          <w:ilvl w:val="0"/>
          <w:numId w:val="2"/>
        </w:numPr>
        <w:spacing w:after="80"/>
      </w:pPr>
      <w:r>
        <w:rPr>
          <w:rFonts w:ascii="Calibri" w:eastAsia="Calibri" w:hAnsi="Calibri" w:cs="Calibri"/>
          <w:sz w:val="22"/>
          <w:szCs w:val="22"/>
        </w:rPr>
        <w:t>Analytics support evidence-based budgeting and infrastructure planning</w:t>
      </w:r>
    </w:p>
    <w:p w14:paraId="5956874A" w14:textId="77777777" w:rsidR="006E617C" w:rsidRDefault="00000000">
      <w:pPr>
        <w:pStyle w:val="ListParagraph"/>
        <w:numPr>
          <w:ilvl w:val="0"/>
          <w:numId w:val="2"/>
        </w:numPr>
        <w:spacing w:after="80"/>
      </w:pPr>
      <w:r>
        <w:rPr>
          <w:rFonts w:ascii="Calibri" w:eastAsia="Calibri" w:hAnsi="Calibri" w:cs="Calibri"/>
          <w:sz w:val="22"/>
          <w:szCs w:val="22"/>
        </w:rPr>
        <w:t>Equitable, data-driven route planning avoids neglecting any ward</w:t>
      </w:r>
    </w:p>
    <w:p w14:paraId="67910948" w14:textId="77777777" w:rsidR="006E617C" w:rsidRDefault="00000000">
      <w:pPr>
        <w:pStyle w:val="Heading2"/>
        <w:spacing w:before="220" w:after="100"/>
      </w:pPr>
      <w:r>
        <w:rPr>
          <w:rFonts w:ascii="Calibri" w:eastAsia="Calibri" w:hAnsi="Calibri" w:cs="Calibri"/>
          <w:b/>
          <w:bCs/>
          <w:color w:val="1F3864"/>
          <w:sz w:val="24"/>
          <w:szCs w:val="24"/>
        </w:rPr>
        <w:t>Environmental</w:t>
      </w:r>
    </w:p>
    <w:p w14:paraId="421E0279" w14:textId="77777777" w:rsidR="006E617C" w:rsidRDefault="00000000">
      <w:pPr>
        <w:pStyle w:val="ListParagraph"/>
        <w:numPr>
          <w:ilvl w:val="0"/>
          <w:numId w:val="2"/>
        </w:numPr>
        <w:spacing w:after="80"/>
      </w:pPr>
      <w:r>
        <w:rPr>
          <w:rFonts w:ascii="Calibri" w:eastAsia="Calibri" w:hAnsi="Calibri" w:cs="Calibri"/>
          <w:sz w:val="22"/>
          <w:szCs w:val="22"/>
        </w:rPr>
        <w:t>Lower fuel consumption reduces the municipal fleet's carbon footprint</w:t>
      </w:r>
    </w:p>
    <w:p w14:paraId="1451A457" w14:textId="77777777" w:rsidR="006E617C" w:rsidRDefault="00000000">
      <w:pPr>
        <w:pStyle w:val="ListParagraph"/>
        <w:numPr>
          <w:ilvl w:val="0"/>
          <w:numId w:val="2"/>
        </w:numPr>
        <w:spacing w:after="80"/>
      </w:pPr>
      <w:r>
        <w:rPr>
          <w:rFonts w:ascii="Calibri" w:eastAsia="Calibri" w:hAnsi="Calibri" w:cs="Calibri"/>
          <w:sz w:val="22"/>
          <w:szCs w:val="22"/>
        </w:rPr>
        <w:t>Timely collection reduces disease-vector breeding and odor</w:t>
      </w:r>
    </w:p>
    <w:p w14:paraId="1B1A62EB" w14:textId="77777777" w:rsidR="006E617C" w:rsidRDefault="00000000">
      <w:pPr>
        <w:pStyle w:val="ListParagraph"/>
        <w:numPr>
          <w:ilvl w:val="0"/>
          <w:numId w:val="2"/>
        </w:numPr>
        <w:spacing w:after="80"/>
      </w:pPr>
      <w:r>
        <w:rPr>
          <w:rFonts w:ascii="Calibri" w:eastAsia="Calibri" w:hAnsi="Calibri" w:cs="Calibri"/>
          <w:sz w:val="22"/>
          <w:szCs w:val="22"/>
        </w:rPr>
        <w:t>Cleaner public spaces support tourism near Shirdi</w:t>
      </w:r>
    </w:p>
    <w:p w14:paraId="5E518585" w14:textId="77777777" w:rsidR="006E617C" w:rsidRDefault="00000000">
      <w:pPr>
        <w:pStyle w:val="Heading1"/>
        <w:spacing w:before="320" w:after="150"/>
      </w:pPr>
      <w:r>
        <w:rPr>
          <w:rFonts w:ascii="Calibri" w:eastAsia="Calibri" w:hAnsi="Calibri" w:cs="Calibri"/>
          <w:b/>
          <w:bCs/>
          <w:color w:val="1F3864"/>
          <w:sz w:val="30"/>
          <w:szCs w:val="30"/>
        </w:rPr>
        <w:t>Future Scope</w:t>
      </w:r>
    </w:p>
    <w:p w14:paraId="787C2956" w14:textId="77777777" w:rsidR="006E617C" w:rsidRDefault="00000000">
      <w:pPr>
        <w:pStyle w:val="Heading2"/>
        <w:spacing w:before="220" w:after="100"/>
      </w:pPr>
      <w:r>
        <w:rPr>
          <w:rFonts w:ascii="Calibri" w:eastAsia="Calibri" w:hAnsi="Calibri" w:cs="Calibri"/>
          <w:b/>
          <w:bCs/>
          <w:color w:val="1F3864"/>
          <w:sz w:val="24"/>
          <w:szCs w:val="24"/>
        </w:rPr>
        <w:t>Near-Term (6–12 months)</w:t>
      </w:r>
    </w:p>
    <w:p w14:paraId="4E4AC945" w14:textId="77777777" w:rsidR="006E617C" w:rsidRDefault="00000000">
      <w:pPr>
        <w:pStyle w:val="ListParagraph"/>
        <w:numPr>
          <w:ilvl w:val="0"/>
          <w:numId w:val="2"/>
        </w:numPr>
        <w:spacing w:after="80"/>
      </w:pPr>
      <w:r>
        <w:rPr>
          <w:rFonts w:ascii="Calibri" w:eastAsia="Calibri" w:hAnsi="Calibri" w:cs="Calibri"/>
          <w:sz w:val="22"/>
          <w:szCs w:val="22"/>
        </w:rPr>
        <w:t>Machine learning-based fill-level prediction for proactive scheduling</w:t>
      </w:r>
    </w:p>
    <w:p w14:paraId="26182DD1" w14:textId="77777777" w:rsidR="006E617C" w:rsidRDefault="00000000">
      <w:pPr>
        <w:pStyle w:val="ListParagraph"/>
        <w:numPr>
          <w:ilvl w:val="0"/>
          <w:numId w:val="2"/>
        </w:numPr>
        <w:spacing w:after="80"/>
      </w:pPr>
      <w:r>
        <w:rPr>
          <w:rFonts w:ascii="Calibri" w:eastAsia="Calibri" w:hAnsi="Calibri" w:cs="Calibri"/>
          <w:sz w:val="22"/>
          <w:szCs w:val="22"/>
        </w:rPr>
        <w:t>Full Vehicle Routing Problem (VRP) optimization across the whole fleet</w:t>
      </w:r>
    </w:p>
    <w:p w14:paraId="08A264ED" w14:textId="77777777" w:rsidR="006E617C" w:rsidRDefault="00000000">
      <w:pPr>
        <w:pStyle w:val="ListParagraph"/>
        <w:numPr>
          <w:ilvl w:val="0"/>
          <w:numId w:val="2"/>
        </w:numPr>
        <w:spacing w:after="80"/>
      </w:pPr>
      <w:r>
        <w:rPr>
          <w:rFonts w:ascii="Calibri" w:eastAsia="Calibri" w:hAnsi="Calibri" w:cs="Calibri"/>
          <w:sz w:val="22"/>
          <w:szCs w:val="22"/>
        </w:rPr>
        <w:t>Native mobile apps and Marathi language localization</w:t>
      </w:r>
    </w:p>
    <w:p w14:paraId="59067BD6" w14:textId="77777777" w:rsidR="006E617C" w:rsidRDefault="00000000">
      <w:pPr>
        <w:pStyle w:val="Heading2"/>
        <w:spacing w:before="220" w:after="100"/>
      </w:pPr>
      <w:r>
        <w:rPr>
          <w:rFonts w:ascii="Calibri" w:eastAsia="Calibri" w:hAnsi="Calibri" w:cs="Calibri"/>
          <w:b/>
          <w:bCs/>
          <w:color w:val="1F3864"/>
          <w:sz w:val="24"/>
          <w:szCs w:val="24"/>
        </w:rPr>
        <w:t>Medium-Term (1–2 years)</w:t>
      </w:r>
    </w:p>
    <w:p w14:paraId="68C9B33B" w14:textId="77777777" w:rsidR="006E617C" w:rsidRDefault="00000000">
      <w:pPr>
        <w:pStyle w:val="ListParagraph"/>
        <w:numPr>
          <w:ilvl w:val="0"/>
          <w:numId w:val="2"/>
        </w:numPr>
        <w:spacing w:after="80"/>
      </w:pPr>
      <w:r>
        <w:rPr>
          <w:rFonts w:ascii="Calibri" w:eastAsia="Calibri" w:hAnsi="Calibri" w:cs="Calibri"/>
          <w:sz w:val="22"/>
          <w:szCs w:val="22"/>
        </w:rPr>
        <w:t>Computer-vision-based waste segregation at collection points</w:t>
      </w:r>
    </w:p>
    <w:p w14:paraId="1CEDCD41" w14:textId="77777777" w:rsidR="006E617C" w:rsidRDefault="00000000">
      <w:pPr>
        <w:pStyle w:val="ListParagraph"/>
        <w:numPr>
          <w:ilvl w:val="0"/>
          <w:numId w:val="2"/>
        </w:numPr>
        <w:spacing w:after="80"/>
      </w:pPr>
      <w:r>
        <w:rPr>
          <w:rFonts w:ascii="Calibri" w:eastAsia="Calibri" w:hAnsi="Calibri" w:cs="Calibri"/>
          <w:sz w:val="22"/>
          <w:szCs w:val="22"/>
        </w:rPr>
        <w:t>Citizen incentive/reward program for consistent proper disposal</w:t>
      </w:r>
    </w:p>
    <w:p w14:paraId="69E802E3" w14:textId="77777777" w:rsidR="006E617C" w:rsidRDefault="00000000">
      <w:pPr>
        <w:pStyle w:val="ListParagraph"/>
        <w:numPr>
          <w:ilvl w:val="0"/>
          <w:numId w:val="2"/>
        </w:numPr>
        <w:spacing w:after="80"/>
      </w:pPr>
      <w:r>
        <w:rPr>
          <w:rFonts w:ascii="Calibri" w:eastAsia="Calibri" w:hAnsi="Calibri" w:cs="Calibri"/>
          <w:sz w:val="22"/>
          <w:szCs w:val="22"/>
        </w:rPr>
        <w:lastRenderedPageBreak/>
        <w:t>Integration with Maharashtra e-governance portals</w:t>
      </w:r>
    </w:p>
    <w:p w14:paraId="04C3BB39" w14:textId="77777777" w:rsidR="006E617C" w:rsidRDefault="00000000">
      <w:pPr>
        <w:pStyle w:val="Heading2"/>
        <w:spacing w:before="220" w:after="100"/>
      </w:pPr>
      <w:r>
        <w:rPr>
          <w:rFonts w:ascii="Calibri" w:eastAsia="Calibri" w:hAnsi="Calibri" w:cs="Calibri"/>
          <w:b/>
          <w:bCs/>
          <w:color w:val="1F3864"/>
          <w:sz w:val="24"/>
          <w:szCs w:val="24"/>
        </w:rPr>
        <w:t>Long-Term Vision (2–5 years)</w:t>
      </w:r>
    </w:p>
    <w:p w14:paraId="63F23DBD" w14:textId="77777777" w:rsidR="006E617C" w:rsidRDefault="00000000">
      <w:pPr>
        <w:pStyle w:val="ListParagraph"/>
        <w:numPr>
          <w:ilvl w:val="0"/>
          <w:numId w:val="2"/>
        </w:numPr>
        <w:spacing w:after="80"/>
      </w:pPr>
      <w:r>
        <w:rPr>
          <w:rFonts w:ascii="Calibri" w:eastAsia="Calibri" w:hAnsi="Calibri" w:cs="Calibri"/>
          <w:sz w:val="22"/>
          <w:szCs w:val="22"/>
        </w:rPr>
        <w:t>Support for autonomous or semi-autonomous collection vehicles</w:t>
      </w:r>
    </w:p>
    <w:p w14:paraId="5F37792A" w14:textId="77777777" w:rsidR="006E617C" w:rsidRDefault="00000000">
      <w:pPr>
        <w:pStyle w:val="ListParagraph"/>
        <w:numPr>
          <w:ilvl w:val="0"/>
          <w:numId w:val="2"/>
        </w:numPr>
        <w:spacing w:after="80"/>
      </w:pPr>
      <w:r>
        <w:rPr>
          <w:rFonts w:ascii="Calibri" w:eastAsia="Calibri" w:hAnsi="Calibri" w:cs="Calibri"/>
          <w:sz w:val="22"/>
          <w:szCs w:val="22"/>
        </w:rPr>
        <w:t>Pan-Maharashtra deployment across all talukas</w:t>
      </w:r>
    </w:p>
    <w:p w14:paraId="6E30239C" w14:textId="77777777" w:rsidR="006E617C" w:rsidRDefault="00000000">
      <w:pPr>
        <w:pStyle w:val="ListParagraph"/>
        <w:numPr>
          <w:ilvl w:val="0"/>
          <w:numId w:val="2"/>
        </w:numPr>
        <w:spacing w:after="80"/>
      </w:pPr>
      <w:r>
        <w:rPr>
          <w:rFonts w:ascii="Calibri" w:eastAsia="Calibri" w:hAnsi="Calibri" w:cs="Calibri"/>
          <w:sz w:val="22"/>
          <w:szCs w:val="22"/>
        </w:rPr>
        <w:t>AI-powered policy simulation for municipal planners</w:t>
      </w:r>
    </w:p>
    <w:p w14:paraId="47D31254" w14:textId="77777777" w:rsidR="006E617C" w:rsidRDefault="00000000">
      <w:pPr>
        <w:pStyle w:val="Heading1"/>
        <w:spacing w:before="320" w:after="150"/>
      </w:pPr>
      <w:r>
        <w:rPr>
          <w:rFonts w:ascii="Calibri" w:eastAsia="Calibri" w:hAnsi="Calibri" w:cs="Calibri"/>
          <w:b/>
          <w:bCs/>
          <w:color w:val="1F3864"/>
          <w:sz w:val="30"/>
          <w:szCs w:val="30"/>
        </w:rPr>
        <w:t>Conclusion</w:t>
      </w:r>
    </w:p>
    <w:p w14:paraId="077307B2" w14:textId="77777777" w:rsidR="006E617C" w:rsidRDefault="00000000">
      <w:pPr>
        <w:spacing w:after="140" w:line="300" w:lineRule="auto"/>
      </w:pPr>
      <w:r>
        <w:rPr>
          <w:rFonts w:ascii="Calibri" w:eastAsia="Calibri" w:hAnsi="Calibri" w:cs="Calibri"/>
          <w:sz w:val="22"/>
          <w:szCs w:val="22"/>
        </w:rPr>
        <w:t>CleanKop AI addresses the core inefficiencies of traditional waste collection by combining IoT sensing, AI-based route optimization, GPS tracking, and structured complaint management in a single platform. Built on a modern, scalable stack, it moves Kopargaon Taluka from reactive, schedule-driven collection to proactive, data-driven sanitation operations — improving efficiency, accountability, and citizen trust, with a clear path to scale across Ahmednagar District, Maharashtra, and eventually smart cities across India.</w:t>
      </w:r>
    </w:p>
    <w:p w14:paraId="62FAEFB5" w14:textId="77777777" w:rsidR="006E617C" w:rsidRDefault="00000000">
      <w:pPr>
        <w:spacing w:after="140" w:line="300" w:lineRule="auto"/>
      </w:pPr>
      <w:r>
        <w:rPr>
          <w:rFonts w:ascii="Calibri" w:eastAsia="Calibri" w:hAnsi="Calibri" w:cs="Calibri"/>
          <w:sz w:val="22"/>
          <w:szCs w:val="22"/>
        </w:rPr>
        <w:t>Team Nishkarsh has approached this project with technical rigor and a practical understanding of ground-level municipal challenges, aiming to build technology that is both technically sound and operationally relevant to the community it serves.</w:t>
      </w:r>
    </w:p>
    <w:p w14:paraId="4FCAEDDC" w14:textId="77777777" w:rsidR="006E617C" w:rsidRDefault="00000000">
      <w:pPr>
        <w:pStyle w:val="Heading1"/>
        <w:spacing w:before="320" w:after="150"/>
      </w:pPr>
      <w:r>
        <w:rPr>
          <w:rFonts w:ascii="Calibri" w:eastAsia="Calibri" w:hAnsi="Calibri" w:cs="Calibri"/>
          <w:b/>
          <w:bCs/>
          <w:color w:val="1F3864"/>
          <w:sz w:val="30"/>
          <w:szCs w:val="30"/>
        </w:rPr>
        <w:t>References</w:t>
      </w:r>
    </w:p>
    <w:p w14:paraId="6307082E" w14:textId="77777777" w:rsidR="006E617C" w:rsidRDefault="00000000">
      <w:pPr>
        <w:pStyle w:val="ListParagraph"/>
        <w:numPr>
          <w:ilvl w:val="0"/>
          <w:numId w:val="2"/>
        </w:numPr>
        <w:spacing w:after="80"/>
      </w:pPr>
      <w:r>
        <w:rPr>
          <w:rFonts w:ascii="Calibri" w:eastAsia="Calibri" w:hAnsi="Calibri" w:cs="Calibri"/>
          <w:sz w:val="22"/>
          <w:szCs w:val="22"/>
        </w:rPr>
        <w:t>Government of India, Swachh Bharat Mission — Urban 2.0 Guidelines (2023)</w:t>
      </w:r>
    </w:p>
    <w:p w14:paraId="1FD1C7D2" w14:textId="77777777" w:rsidR="006E617C" w:rsidRDefault="00000000">
      <w:pPr>
        <w:pStyle w:val="ListParagraph"/>
        <w:numPr>
          <w:ilvl w:val="0"/>
          <w:numId w:val="2"/>
        </w:numPr>
        <w:spacing w:after="80"/>
      </w:pPr>
      <w:r>
        <w:rPr>
          <w:rFonts w:ascii="Calibri" w:eastAsia="Calibri" w:hAnsi="Calibri" w:cs="Calibri"/>
          <w:sz w:val="22"/>
          <w:szCs w:val="22"/>
        </w:rPr>
        <w:t>Government of India, Smart Cities Mission: Operational Guidelines (2023)</w:t>
      </w:r>
    </w:p>
    <w:p w14:paraId="4DEB8779" w14:textId="77777777" w:rsidR="006E617C" w:rsidRDefault="00000000">
      <w:pPr>
        <w:pStyle w:val="ListParagraph"/>
        <w:numPr>
          <w:ilvl w:val="0"/>
          <w:numId w:val="2"/>
        </w:numPr>
        <w:spacing w:after="80"/>
      </w:pPr>
      <w:r>
        <w:rPr>
          <w:rFonts w:ascii="Calibri" w:eastAsia="Calibri" w:hAnsi="Calibri" w:cs="Calibri"/>
          <w:sz w:val="22"/>
          <w:szCs w:val="22"/>
        </w:rPr>
        <w:t>Central Pollution Control Board, MSW Management Rules Implementation Status Report (2022)</w:t>
      </w:r>
    </w:p>
    <w:p w14:paraId="5FB91209" w14:textId="77777777" w:rsidR="006E617C" w:rsidRDefault="00000000">
      <w:pPr>
        <w:pStyle w:val="ListParagraph"/>
        <w:numPr>
          <w:ilvl w:val="0"/>
          <w:numId w:val="2"/>
        </w:numPr>
        <w:spacing w:after="80"/>
      </w:pPr>
      <w:r>
        <w:rPr>
          <w:rFonts w:ascii="Calibri" w:eastAsia="Calibri" w:hAnsi="Calibri" w:cs="Calibri"/>
          <w:sz w:val="22"/>
          <w:szCs w:val="22"/>
        </w:rPr>
        <w:t>Toth, P., &amp; Vigo, D. (2014). Vehicle Routing: Problems, Methods, and Applications. SIAM.</w:t>
      </w:r>
    </w:p>
    <w:p w14:paraId="59F5BE62" w14:textId="77777777" w:rsidR="006E617C" w:rsidRDefault="00000000">
      <w:pPr>
        <w:pStyle w:val="ListParagraph"/>
        <w:numPr>
          <w:ilvl w:val="0"/>
          <w:numId w:val="2"/>
        </w:numPr>
        <w:spacing w:after="80"/>
      </w:pPr>
      <w:r>
        <w:rPr>
          <w:rFonts w:ascii="Calibri" w:eastAsia="Calibri" w:hAnsi="Calibri" w:cs="Calibri"/>
          <w:sz w:val="22"/>
          <w:szCs w:val="22"/>
        </w:rPr>
        <w:t>Anagnostopoulos, T., et al. (2015). Challenges and Opportunities of Waste Management in IoT-Enabled Smart Cities. IEEE IoT Journal, 2(3), 249–257.</w:t>
      </w:r>
    </w:p>
    <w:p w14:paraId="43958AA5" w14:textId="77777777" w:rsidR="006E617C" w:rsidRDefault="00000000">
      <w:pPr>
        <w:pStyle w:val="ListParagraph"/>
        <w:numPr>
          <w:ilvl w:val="0"/>
          <w:numId w:val="2"/>
        </w:numPr>
        <w:spacing w:after="80"/>
      </w:pPr>
      <w:r>
        <w:rPr>
          <w:rFonts w:ascii="Calibri" w:eastAsia="Calibri" w:hAnsi="Calibri" w:cs="Calibri"/>
          <w:sz w:val="22"/>
          <w:szCs w:val="22"/>
        </w:rPr>
        <w:t>Nuortio, T., et al. (2006). Improved Route Planning and Scheduling of Waste Collection and Transport. Expert Systems with Applications, 30(2), 223–232.</w:t>
      </w:r>
    </w:p>
    <w:p w14:paraId="5AF4BC00" w14:textId="77777777" w:rsidR="006E617C" w:rsidRDefault="00000000">
      <w:pPr>
        <w:pStyle w:val="ListParagraph"/>
        <w:numPr>
          <w:ilvl w:val="0"/>
          <w:numId w:val="2"/>
        </w:numPr>
        <w:spacing w:after="80"/>
      </w:pPr>
      <w:r>
        <w:rPr>
          <w:rFonts w:ascii="Calibri" w:eastAsia="Calibri" w:hAnsi="Calibri" w:cs="Calibri"/>
          <w:sz w:val="22"/>
          <w:szCs w:val="22"/>
        </w:rPr>
        <w:t>OpenStreetMap Contributors — openstreetmap.org</w:t>
      </w:r>
    </w:p>
    <w:p w14:paraId="79DD2097" w14:textId="77777777" w:rsidR="006E617C" w:rsidRDefault="00000000">
      <w:pPr>
        <w:pStyle w:val="ListParagraph"/>
        <w:numPr>
          <w:ilvl w:val="0"/>
          <w:numId w:val="2"/>
        </w:numPr>
        <w:spacing w:after="80"/>
      </w:pPr>
      <w:r>
        <w:rPr>
          <w:rFonts w:ascii="Calibri" w:eastAsia="Calibri" w:hAnsi="Calibri" w:cs="Calibri"/>
          <w:sz w:val="22"/>
          <w:szCs w:val="22"/>
        </w:rPr>
        <w:t>Espressif Systems, ESP32 Technical Reference Manual — docs.espressif.com</w:t>
      </w:r>
    </w:p>
    <w:p w14:paraId="333843D5" w14:textId="77777777" w:rsidR="006E617C" w:rsidRDefault="00000000">
      <w:pPr>
        <w:spacing w:before="400"/>
        <w:jc w:val="center"/>
      </w:pPr>
      <w:r>
        <w:rPr>
          <w:rFonts w:ascii="Calibri" w:eastAsia="Calibri" w:hAnsi="Calibri" w:cs="Calibri"/>
          <w:i/>
          <w:iCs/>
          <w:color w:val="595959"/>
        </w:rPr>
        <w:t>End of Report — CleanKop AI, Team Nishkarsh, Smart Kopargaon Hackathon 2026</w:t>
      </w:r>
    </w:p>
    <w:sectPr w:rsidR="006E617C">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0941F" w14:textId="77777777" w:rsidR="00AA2232" w:rsidRDefault="00AA2232">
      <w:r>
        <w:separator/>
      </w:r>
    </w:p>
  </w:endnote>
  <w:endnote w:type="continuationSeparator" w:id="0">
    <w:p w14:paraId="4BB9C383" w14:textId="77777777" w:rsidR="00AA2232" w:rsidRDefault="00AA2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B05A" w14:textId="77777777" w:rsidR="006E617C"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1626F">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A4103" w14:textId="77777777" w:rsidR="00AA2232" w:rsidRDefault="00AA2232">
      <w:r>
        <w:separator/>
      </w:r>
    </w:p>
  </w:footnote>
  <w:footnote w:type="continuationSeparator" w:id="0">
    <w:p w14:paraId="529188A6" w14:textId="77777777" w:rsidR="00AA2232" w:rsidRDefault="00AA2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14F5" w14:textId="77777777" w:rsidR="006E617C" w:rsidRDefault="00000000">
    <w:pPr>
      <w:jc w:val="right"/>
    </w:pPr>
    <w:r>
      <w:rPr>
        <w:rFonts w:ascii="Calibri" w:eastAsia="Calibri" w:hAnsi="Calibri" w:cs="Calibri"/>
        <w:color w:val="595959"/>
        <w:sz w:val="16"/>
        <w:szCs w:val="16"/>
      </w:rPr>
      <w:t>CleanKop AI — Team Nishkarsh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F18CB"/>
    <w:multiLevelType w:val="hybridMultilevel"/>
    <w:tmpl w:val="A97EC756"/>
    <w:lvl w:ilvl="0" w:tplc="E660983A">
      <w:start w:val="1"/>
      <w:numFmt w:val="bullet"/>
      <w:lvlText w:val="•"/>
      <w:lvlJc w:val="left"/>
      <w:pPr>
        <w:ind w:left="360" w:hanging="260"/>
      </w:pPr>
    </w:lvl>
    <w:lvl w:ilvl="1" w:tplc="9042B9F0">
      <w:numFmt w:val="decimal"/>
      <w:lvlText w:val=""/>
      <w:lvlJc w:val="left"/>
    </w:lvl>
    <w:lvl w:ilvl="2" w:tplc="D7FA120C">
      <w:numFmt w:val="decimal"/>
      <w:lvlText w:val=""/>
      <w:lvlJc w:val="left"/>
    </w:lvl>
    <w:lvl w:ilvl="3" w:tplc="C9FAF3EC">
      <w:numFmt w:val="decimal"/>
      <w:lvlText w:val=""/>
      <w:lvlJc w:val="left"/>
    </w:lvl>
    <w:lvl w:ilvl="4" w:tplc="58B81CD2">
      <w:numFmt w:val="decimal"/>
      <w:lvlText w:val=""/>
      <w:lvlJc w:val="left"/>
    </w:lvl>
    <w:lvl w:ilvl="5" w:tplc="F3FE06BC">
      <w:numFmt w:val="decimal"/>
      <w:lvlText w:val=""/>
      <w:lvlJc w:val="left"/>
    </w:lvl>
    <w:lvl w:ilvl="6" w:tplc="C3E22BEE">
      <w:numFmt w:val="decimal"/>
      <w:lvlText w:val=""/>
      <w:lvlJc w:val="left"/>
    </w:lvl>
    <w:lvl w:ilvl="7" w:tplc="9A3A3A5A">
      <w:numFmt w:val="decimal"/>
      <w:lvlText w:val=""/>
      <w:lvlJc w:val="left"/>
    </w:lvl>
    <w:lvl w:ilvl="8" w:tplc="065E95A4">
      <w:numFmt w:val="decimal"/>
      <w:lvlText w:val=""/>
      <w:lvlJc w:val="left"/>
    </w:lvl>
  </w:abstractNum>
  <w:abstractNum w:abstractNumId="1" w15:restartNumberingAfterBreak="0">
    <w:nsid w:val="346D70EE"/>
    <w:multiLevelType w:val="hybridMultilevel"/>
    <w:tmpl w:val="0D1ADCDA"/>
    <w:lvl w:ilvl="0" w:tplc="3428440C">
      <w:start w:val="1"/>
      <w:numFmt w:val="bullet"/>
      <w:lvlText w:val="●"/>
      <w:lvlJc w:val="left"/>
      <w:pPr>
        <w:ind w:left="720" w:hanging="360"/>
      </w:pPr>
    </w:lvl>
    <w:lvl w:ilvl="1" w:tplc="F4668BC2">
      <w:start w:val="1"/>
      <w:numFmt w:val="bullet"/>
      <w:lvlText w:val="○"/>
      <w:lvlJc w:val="left"/>
      <w:pPr>
        <w:ind w:left="1440" w:hanging="360"/>
      </w:pPr>
    </w:lvl>
    <w:lvl w:ilvl="2" w:tplc="FCCE05C6">
      <w:start w:val="1"/>
      <w:numFmt w:val="bullet"/>
      <w:lvlText w:val="■"/>
      <w:lvlJc w:val="left"/>
      <w:pPr>
        <w:ind w:left="2160" w:hanging="360"/>
      </w:pPr>
    </w:lvl>
    <w:lvl w:ilvl="3" w:tplc="F72E2514">
      <w:start w:val="1"/>
      <w:numFmt w:val="bullet"/>
      <w:lvlText w:val="●"/>
      <w:lvlJc w:val="left"/>
      <w:pPr>
        <w:ind w:left="2880" w:hanging="360"/>
      </w:pPr>
    </w:lvl>
    <w:lvl w:ilvl="4" w:tplc="CA9E9720">
      <w:start w:val="1"/>
      <w:numFmt w:val="bullet"/>
      <w:lvlText w:val="○"/>
      <w:lvlJc w:val="left"/>
      <w:pPr>
        <w:ind w:left="3600" w:hanging="360"/>
      </w:pPr>
    </w:lvl>
    <w:lvl w:ilvl="5" w:tplc="226A8392">
      <w:start w:val="1"/>
      <w:numFmt w:val="bullet"/>
      <w:lvlText w:val="■"/>
      <w:lvlJc w:val="left"/>
      <w:pPr>
        <w:ind w:left="4320" w:hanging="360"/>
      </w:pPr>
    </w:lvl>
    <w:lvl w:ilvl="6" w:tplc="EF948D8C">
      <w:start w:val="1"/>
      <w:numFmt w:val="bullet"/>
      <w:lvlText w:val="●"/>
      <w:lvlJc w:val="left"/>
      <w:pPr>
        <w:ind w:left="5040" w:hanging="360"/>
      </w:pPr>
    </w:lvl>
    <w:lvl w:ilvl="7" w:tplc="B4D83C7C">
      <w:start w:val="1"/>
      <w:numFmt w:val="bullet"/>
      <w:lvlText w:val="●"/>
      <w:lvlJc w:val="left"/>
      <w:pPr>
        <w:ind w:left="5760" w:hanging="360"/>
      </w:pPr>
    </w:lvl>
    <w:lvl w:ilvl="8" w:tplc="B75CE8AC">
      <w:start w:val="1"/>
      <w:numFmt w:val="bullet"/>
      <w:lvlText w:val="●"/>
      <w:lvlJc w:val="left"/>
      <w:pPr>
        <w:ind w:left="6480" w:hanging="360"/>
      </w:pPr>
    </w:lvl>
  </w:abstractNum>
  <w:num w:numId="1" w16cid:durableId="1747415633">
    <w:abstractNumId w:val="1"/>
    <w:lvlOverride w:ilvl="0">
      <w:startOverride w:val="1"/>
    </w:lvlOverride>
  </w:num>
  <w:num w:numId="2" w16cid:durableId="1126241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7C"/>
    <w:rsid w:val="0031626F"/>
    <w:rsid w:val="006E617C"/>
    <w:rsid w:val="008F6A99"/>
    <w:rsid w:val="00AA2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288D"/>
  <w15:docId w15:val="{B29D44F1-1453-4D93-AFE7-4F6DE352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4135</Words>
  <Characters>23571</Characters>
  <Application>Microsoft Office Word</Application>
  <DocSecurity>0</DocSecurity>
  <Lines>196</Lines>
  <Paragraphs>55</Paragraphs>
  <ScaleCrop>false</ScaleCrop>
  <Company/>
  <LinksUpToDate>false</LinksUpToDate>
  <CharactersWithSpaces>27651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Desai</cp:lastModifiedBy>
  <cp:revision>2</cp:revision>
  <dcterms:created xsi:type="dcterms:W3CDTF">2026-08-02T05:22:00Z</dcterms:created>
  <dcterms:modified xsi:type="dcterms:W3CDTF">2026-08-02T12:29:00Z</dcterms:modified>
</cp:coreProperties>
</file>