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47068" w:rsidRDefault="00F47068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F47068" w14:paraId="262F4F7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40F33" w14:textId="77777777" w:rsidR="00F47068" w:rsidRDefault="005952CF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FICHA </w:t>
            </w:r>
            <w:r>
              <w:rPr>
                <w:rFonts w:ascii="Arial" w:eastAsia="Arial" w:hAnsi="Arial" w:cs="Arial"/>
                <w:sz w:val="32"/>
                <w:szCs w:val="32"/>
              </w:rPr>
              <w:t>1.4.3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7EDD2756" w14:textId="77777777" w:rsidR="00F47068" w:rsidRDefault="005952CF">
            <w:pPr>
              <w:rPr>
                <w:rFonts w:ascii="Arial" w:eastAsia="Arial" w:hAnsi="Arial" w:cs="Arial"/>
                <w:color w:val="404040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Guía de ejercicios con estructuras de repetición</w:t>
            </w:r>
          </w:p>
          <w:p w14:paraId="0A37501D" w14:textId="77777777" w:rsidR="00F47068" w:rsidRDefault="00F47068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F47068" w14:paraId="23944692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DAB6C7B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bookmarkStart w:id="0" w:name="_gjdgxs" w:colFirst="0" w:colLast="0"/>
            <w:bookmarkEnd w:id="0"/>
          </w:p>
          <w:p w14:paraId="5E7A2FB7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02EB378F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6A05A809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086FDAA6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5A39BBE3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1C8F396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A59B7D3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72A3D3EC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F47068" w14:paraId="32002ABB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D0B940D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1" w:name="_30j0zll" w:colFirst="0" w:colLast="0"/>
            <w:bookmarkEnd w:id="1"/>
          </w:p>
          <w:p w14:paraId="29E852A7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0E27B00A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0061E4C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66BA2EEE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Fundamentos de Programación </w:t>
            </w:r>
          </w:p>
          <w:p w14:paraId="44EAFD9C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B94D5A5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0AFC1F5F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3DEEC669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F47068" w14:paraId="427BB5FF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3656B9AB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6E13FE87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5FB0818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49F31CB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9B4F0B3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3128261" w14:textId="77777777" w:rsidR="00F47068" w:rsidRDefault="00F47068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930AB78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F47068" w14:paraId="7B06D723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20506734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3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2B381D4" w14:textId="77777777" w:rsidR="00F47068" w:rsidRDefault="005952CF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Individual/parejas o grupal 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109546F7" w14:textId="77777777" w:rsidR="00F47068" w:rsidRDefault="005952CF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bookmarkStart w:id="2" w:name="_3tomxxc8rp5m" w:colFirst="0" w:colLast="0"/>
            <w:bookmarkEnd w:id="2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IL1.2, IL 1.3 </w:t>
            </w:r>
            <w:proofErr w:type="gramStart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y</w:t>
            </w:r>
            <w:proofErr w:type="gramEnd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 1.4</w:t>
            </w:r>
          </w:p>
        </w:tc>
      </w:tr>
    </w:tbl>
    <w:p w14:paraId="72FFF276" w14:textId="77777777" w:rsidR="00F47068" w:rsidRDefault="005952CF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hidden="0" allowOverlap="1" wp14:anchorId="0059F1E6" wp14:editId="07777777">
            <wp:simplePos x="0" y="0"/>
            <wp:positionH relativeFrom="column">
              <wp:posOffset>-36194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3" name="image2.png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ligencia artificial con relleno sólid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F47068" w14:paraId="3D02A488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2486C05" w14:textId="77777777" w:rsidR="00F47068" w:rsidRDefault="00F47068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</w:p>
          <w:p w14:paraId="524C2425" w14:textId="77777777" w:rsidR="00F47068" w:rsidRDefault="005952CF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Resolver </w:t>
            </w:r>
          </w:p>
        </w:tc>
      </w:tr>
    </w:tbl>
    <w:p w14:paraId="2B4F480A" w14:textId="77777777" w:rsidR="00F47068" w:rsidRDefault="005952CF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752D73CF" wp14:editId="0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12DC361C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152717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A07429" w14:textId="77777777" w:rsidR="00F47068" w:rsidRDefault="005952CF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 guía tiene como objetivos</w:t>
      </w:r>
    </w:p>
    <w:p w14:paraId="4101652C" w14:textId="77777777" w:rsidR="00F47068" w:rsidRDefault="00F47068"/>
    <w:p w14:paraId="65F0573D" w14:textId="77777777" w:rsidR="00F47068" w:rsidRDefault="005952CF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Ser una guía paso a paso para la construcción de programas en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</w:p>
    <w:p w14:paraId="36A3301B" w14:textId="77777777" w:rsidR="00F47068" w:rsidRDefault="005952CF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Ser una guía para la diagramación  en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</w:p>
    <w:p w14:paraId="07C2F122" w14:textId="77777777" w:rsidR="00F47068" w:rsidRDefault="005952CF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Programar estructuras de decisión en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>.</w:t>
      </w:r>
    </w:p>
    <w:p w14:paraId="6D179F6C" w14:textId="77777777" w:rsidR="00F47068" w:rsidRDefault="005952CF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bookmarkStart w:id="3" w:name="_g6hwshmqasxu" w:colFirst="0" w:colLast="0"/>
      <w:bookmarkStart w:id="4" w:name="_GoBack"/>
      <w:bookmarkEnd w:id="3"/>
      <w:bookmarkEnd w:id="4"/>
      <w:r>
        <w:rPr>
          <w:rFonts w:ascii="Arial" w:eastAsia="Arial" w:hAnsi="Arial" w:cs="Arial"/>
          <w:b w:val="0"/>
          <w:sz w:val="22"/>
          <w:szCs w:val="22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45488F37" w14:textId="3F772B6C" w:rsidR="00F47068" w:rsidRDefault="38C664BF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bookmarkStart w:id="5" w:name="_gk3s596b8b4j"/>
      <w:bookmarkEnd w:id="5"/>
      <w:r w:rsidRPr="774B6099">
        <w:rPr>
          <w:rFonts w:ascii="Arial" w:eastAsia="Arial" w:hAnsi="Arial" w:cs="Arial"/>
          <w:b w:val="0"/>
          <w:sz w:val="22"/>
          <w:szCs w:val="22"/>
        </w:rPr>
        <w:t>Esta guía puede desarrollarse en casa, o guiada por el docente, para seguir un paso a paso y comprender las explicaciones de la o el docente.</w:t>
      </w:r>
    </w:p>
    <w:p w14:paraId="4B99056E" w14:textId="77777777" w:rsidR="00F47068" w:rsidRDefault="00F47068"/>
    <w:p w14:paraId="71FE7432" w14:textId="77777777" w:rsidR="00F47068" w:rsidRDefault="005952CF">
      <w:pPr>
        <w:keepNext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Descripción de la Actividad:</w:t>
      </w:r>
    </w:p>
    <w:p w14:paraId="74DF5206" w14:textId="77777777" w:rsidR="00F47068" w:rsidRDefault="005952C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 estudiantes, deberán realizar la guía paso a paso como se indica.</w:t>
      </w:r>
      <w:r>
        <w:rPr>
          <w:rFonts w:ascii="Arial" w:eastAsia="Arial" w:hAnsi="Arial" w:cs="Arial"/>
          <w:color w:val="3741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Explorarán cómo las estructuras de decisión permiten que un algoritmo elija entre diferentes opciones según una condición específica. Las estructuras de decisión son fundamentales para dotar de "inteligencia" a los algoritmos y guiar su flujo de ejecución de manera lógica.</w:t>
      </w:r>
    </w:p>
    <w:p w14:paraId="1299C43A" w14:textId="77777777" w:rsidR="00F47068" w:rsidRDefault="00F47068">
      <w:pPr>
        <w:jc w:val="both"/>
        <w:rPr>
          <w:rFonts w:ascii="Arial" w:eastAsia="Arial" w:hAnsi="Arial" w:cs="Arial"/>
          <w:sz w:val="22"/>
          <w:szCs w:val="22"/>
        </w:rPr>
      </w:pPr>
    </w:p>
    <w:p w14:paraId="58AF156F" w14:textId="77777777" w:rsidR="00F47068" w:rsidRDefault="005952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Sigue la siguiente guía, contemos hasta el número ingresado:</w:t>
      </w:r>
    </w:p>
    <w:p w14:paraId="4DDBEF00" w14:textId="77777777" w:rsidR="00F47068" w:rsidRDefault="00F47068">
      <w:pPr>
        <w:rPr>
          <w:rFonts w:ascii="Arial" w:eastAsia="Arial" w:hAnsi="Arial" w:cs="Arial"/>
          <w:b/>
          <w:sz w:val="22"/>
          <w:szCs w:val="22"/>
        </w:rPr>
      </w:pPr>
    </w:p>
    <w:p w14:paraId="3A1DF438" w14:textId="77777777" w:rsidR="00F47068" w:rsidRDefault="005952CF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Programa un contador que muestre un mensaje “Contador 1”, “Contador 2”, y así hasta el número que fue ingresado, guíate en la construcción con  el siguiente diagrama de flujo:</w:t>
      </w:r>
    </w:p>
    <w:p w14:paraId="3461D779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3CF2D8B6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0FB78278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1FC39945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0562CB0E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34CE0A41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62EBF3C5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6D98A12B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2946DB82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5997CC1D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110FFD37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6B699379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3FE9F23F" w14:textId="77777777" w:rsidR="00F47068" w:rsidRDefault="005952CF">
      <w:pPr>
        <w:jc w:val="center"/>
      </w:pPr>
      <w:r>
        <w:rPr>
          <w:rFonts w:ascii="Calibri" w:eastAsia="Calibri" w:hAnsi="Calibri" w:cs="Calibri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5869737C" wp14:editId="07777777">
            <wp:extent cx="4516939" cy="6079716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939" cy="6079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2F646" w14:textId="77777777" w:rsidR="00F47068" w:rsidRDefault="00F47068">
      <w:pPr>
        <w:rPr>
          <w:rFonts w:ascii="Calibri" w:eastAsia="Calibri" w:hAnsi="Calibri" w:cs="Calibri"/>
          <w:sz w:val="22"/>
          <w:szCs w:val="22"/>
        </w:rPr>
      </w:pPr>
    </w:p>
    <w:p w14:paraId="08CE6F91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50F96B08" w14:textId="77777777" w:rsidR="00F47068" w:rsidRDefault="005952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Ejercicio 2: Contador de cuadrados</w:t>
      </w:r>
    </w:p>
    <w:p w14:paraId="5043CB0F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0657138B" w14:textId="77777777" w:rsidR="00F47068" w:rsidRDefault="005952CF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Construir un programa que tiene como objetivo calcular y mostrar los cuadrados de los números 1 hasta el número ingresado por el usuario.</w:t>
      </w:r>
    </w:p>
    <w:p w14:paraId="377D9997" w14:textId="77777777" w:rsidR="00F47068" w:rsidRDefault="005952CF">
      <w:pPr>
        <w:numPr>
          <w:ilvl w:val="0"/>
          <w:numId w:val="4"/>
        </w:numPr>
        <w:jc w:val="both"/>
        <w:rPr>
          <w:rFonts w:ascii="Times" w:eastAsia="Times" w:hAnsi="Times" w:cs="Times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este pseudocódigo, inicializamos dos variables, contador y cuadrado, ambas enteras. Comenzamos el contador en 1. Luego solicitamos al usuario que ingrese un número, que almacenamos en </w:t>
      </w:r>
      <w:proofErr w:type="gramStart"/>
      <w:r>
        <w:rPr>
          <w:rFonts w:ascii="Arial" w:eastAsia="Arial" w:hAnsi="Arial" w:cs="Arial"/>
          <w:sz w:val="22"/>
          <w:szCs w:val="22"/>
        </w:rPr>
        <w:t>la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variable límite. Utilizamos un bucle WHILE que se ejecuta mientras el contador sea menor o igual al límite. En cada iteración, calculamos el cuadrado de contador y lo mostramos en pantalla junto con una explicación. Incrementamos el contador en 1 en cada ciclo. Este proceso se repite hasta que el contador alcance el valor ingresado por el usuario. </w:t>
      </w:r>
    </w:p>
    <w:p w14:paraId="07459315" w14:textId="77777777" w:rsidR="00F47068" w:rsidRDefault="00F47068">
      <w:pPr>
        <w:jc w:val="both"/>
        <w:rPr>
          <w:rFonts w:ascii="Arial" w:eastAsia="Arial" w:hAnsi="Arial" w:cs="Arial"/>
          <w:sz w:val="22"/>
          <w:szCs w:val="22"/>
        </w:rPr>
      </w:pPr>
    </w:p>
    <w:p w14:paraId="28408351" w14:textId="77777777" w:rsidR="00F47068" w:rsidRDefault="005952C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Utiliza como guía el siguiente diagrama de flujo:</w:t>
      </w:r>
    </w:p>
    <w:p w14:paraId="6537F28F" w14:textId="77777777" w:rsidR="00F47068" w:rsidRDefault="005952CF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48ECFABA" wp14:editId="07777777">
            <wp:extent cx="4363403" cy="685252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403" cy="68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B9E20" w14:textId="77777777" w:rsidR="00F47068" w:rsidRDefault="00F47068">
      <w:pPr>
        <w:rPr>
          <w:rFonts w:ascii="Calibri" w:eastAsia="Calibri" w:hAnsi="Calibri" w:cs="Calibri"/>
          <w:sz w:val="28"/>
          <w:szCs w:val="28"/>
        </w:rPr>
      </w:pPr>
    </w:p>
    <w:p w14:paraId="43F91DCF" w14:textId="77777777" w:rsidR="00F47068" w:rsidRDefault="005952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Ejercicio 3: Suma Acumulativa</w:t>
      </w:r>
    </w:p>
    <w:p w14:paraId="3B7B4B86" w14:textId="77777777" w:rsidR="00F47068" w:rsidRDefault="00F47068">
      <w:pPr>
        <w:rPr>
          <w:rFonts w:ascii="Arial" w:eastAsia="Arial" w:hAnsi="Arial" w:cs="Arial"/>
          <w:sz w:val="22"/>
          <w:szCs w:val="22"/>
          <w:u w:val="single"/>
        </w:rPr>
      </w:pPr>
    </w:p>
    <w:p w14:paraId="232A10B5" w14:textId="77777777" w:rsidR="00F47068" w:rsidRDefault="005952CF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Inicio del Proceso:</w:t>
      </w:r>
    </w:p>
    <w:p w14:paraId="1A93D505" w14:textId="77777777" w:rsidR="00F47068" w:rsidRDefault="005952C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Inicializar las variables total y </w:t>
      </w:r>
      <w:proofErr w:type="spellStart"/>
      <w:r>
        <w:rPr>
          <w:rFonts w:ascii="Arial" w:eastAsia="Arial" w:hAnsi="Arial" w:cs="Arial"/>
          <w:sz w:val="22"/>
          <w:szCs w:val="22"/>
        </w:rPr>
        <w:t>num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como enteros.</w:t>
      </w:r>
    </w:p>
    <w:p w14:paraId="7CE72566" w14:textId="77777777" w:rsidR="00F47068" w:rsidRDefault="005952C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Solicitar al usuario ingresar un número y almacenarlo en </w:t>
      </w:r>
      <w:proofErr w:type="spellStart"/>
      <w:r>
        <w:rPr>
          <w:rFonts w:ascii="Arial" w:eastAsia="Arial" w:hAnsi="Arial" w:cs="Arial"/>
          <w:sz w:val="22"/>
          <w:szCs w:val="22"/>
        </w:rPr>
        <w:t>num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64C47C3" w14:textId="77777777" w:rsidR="00F47068" w:rsidRDefault="005952CF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Inicialización del Acumulador:</w:t>
      </w:r>
    </w:p>
    <w:p w14:paraId="6CBBC1D7" w14:textId="77777777" w:rsidR="00F47068" w:rsidRDefault="005952C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Inicializar el acumulador total en cero.</w:t>
      </w:r>
    </w:p>
    <w:p w14:paraId="150EE44D" w14:textId="77777777" w:rsidR="00F47068" w:rsidRDefault="005952CF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Bucle de Suma Acumulativa:</w:t>
      </w:r>
    </w:p>
    <w:p w14:paraId="4572D400" w14:textId="77777777" w:rsidR="00F47068" w:rsidRDefault="005952C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Iniciar un bucle Mientras </w:t>
      </w:r>
      <w:proofErr w:type="spellStart"/>
      <w:r>
        <w:rPr>
          <w:rFonts w:ascii="Arial" w:eastAsia="Arial" w:hAnsi="Arial" w:cs="Arial"/>
          <w:sz w:val="22"/>
          <w:szCs w:val="22"/>
        </w:rPr>
        <w:t>mientras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sea diferente de cero. </w:t>
      </w:r>
    </w:p>
    <w:p w14:paraId="116F7888" w14:textId="77777777" w:rsidR="00F47068" w:rsidRDefault="005952CF">
      <w:pPr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Sumar el número ingresado (</w:t>
      </w:r>
      <w:proofErr w:type="spellStart"/>
      <w:r>
        <w:rPr>
          <w:rFonts w:ascii="Arial" w:eastAsia="Arial" w:hAnsi="Arial" w:cs="Arial"/>
          <w:sz w:val="22"/>
          <w:szCs w:val="22"/>
        </w:rPr>
        <w:t>num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al acumulador total. </w:t>
      </w:r>
    </w:p>
    <w:p w14:paraId="3B6C5BBC" w14:textId="77777777" w:rsidR="00F47068" w:rsidRDefault="005952CF">
      <w:pPr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Solicitar al usuario ingresar otro número. </w:t>
      </w:r>
    </w:p>
    <w:p w14:paraId="06922C40" w14:textId="77777777" w:rsidR="00F47068" w:rsidRDefault="005952CF">
      <w:pPr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Mostrar la suma acumulativa hasta el momento. </w:t>
      </w:r>
    </w:p>
    <w:p w14:paraId="4920EA16" w14:textId="77777777" w:rsidR="00F47068" w:rsidRDefault="005952CF">
      <w:pPr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Informar al usuario que puede salir del bucle ingresando el número cero.</w:t>
      </w:r>
    </w:p>
    <w:p w14:paraId="449F60B1" w14:textId="77777777" w:rsidR="00F47068" w:rsidRDefault="005952CF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Condición de Salida:</w:t>
      </w:r>
    </w:p>
    <w:p w14:paraId="29914C27" w14:textId="77777777" w:rsidR="00F47068" w:rsidRDefault="005952C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bucle se repetirá mientras el usuario ingrese un número diferente de cero.</w:t>
      </w:r>
    </w:p>
    <w:p w14:paraId="23E89023" w14:textId="77777777" w:rsidR="00F47068" w:rsidRDefault="005952CF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Fin del Proceso:</w:t>
      </w:r>
    </w:p>
    <w:p w14:paraId="50A5EF6F" w14:textId="77777777" w:rsidR="00F47068" w:rsidRDefault="005952C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Concluir el proceso cuando el usuario decide salir del bucle al ingresar el número cero.</w:t>
      </w:r>
    </w:p>
    <w:p w14:paraId="3A0FF5F2" w14:textId="77777777" w:rsidR="00F47068" w:rsidRDefault="00F47068">
      <w:pPr>
        <w:rPr>
          <w:rFonts w:ascii="Arial" w:eastAsia="Arial" w:hAnsi="Arial" w:cs="Arial"/>
          <w:sz w:val="22"/>
          <w:szCs w:val="22"/>
        </w:rPr>
      </w:pPr>
    </w:p>
    <w:p w14:paraId="3328031D" w14:textId="77777777" w:rsidR="00F47068" w:rsidRDefault="005952CF">
      <w:pPr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b/>
          <w:sz w:val="22"/>
          <w:szCs w:val="22"/>
        </w:rPr>
        <w:t>Utiliza como guía el siguiente diagrama de flujo:</w:t>
      </w:r>
      <w:r>
        <w:rPr>
          <w:rFonts w:ascii="Calibri" w:eastAsia="Calibri" w:hAnsi="Calibri" w:cs="Calibri"/>
          <w:noProof/>
          <w:sz w:val="28"/>
          <w:szCs w:val="28"/>
          <w:lang w:val="es-MX" w:eastAsia="es-MX"/>
        </w:rPr>
        <w:drawing>
          <wp:inline distT="0" distB="0" distL="0" distR="0" wp14:anchorId="6467221C" wp14:editId="07777777">
            <wp:extent cx="4559935" cy="807783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807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EB4AB" w14:textId="4F2C8BC8" w:rsidR="00F47068" w:rsidRDefault="00F4706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AD9C6F4" w14:textId="77777777" w:rsidR="00F47068" w:rsidRDefault="00F4706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B1F511A" w14:textId="77777777" w:rsidR="00F47068" w:rsidRDefault="00F4706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5F9C3DC" w14:textId="77777777" w:rsidR="00F47068" w:rsidRDefault="00F47068">
      <w:pPr>
        <w:rPr>
          <w:rFonts w:ascii="Calibri" w:eastAsia="Calibri" w:hAnsi="Calibri" w:cs="Calibri"/>
          <w:sz w:val="28"/>
          <w:szCs w:val="28"/>
        </w:rPr>
      </w:pPr>
    </w:p>
    <w:sectPr w:rsidR="00F47068">
      <w:headerReference w:type="default" r:id="rId13"/>
      <w:footerReference w:type="default" r:id="rId14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E529E" w14:textId="77777777" w:rsidR="006600E9" w:rsidRDefault="006600E9">
      <w:r>
        <w:separator/>
      </w:r>
    </w:p>
  </w:endnote>
  <w:endnote w:type="continuationSeparator" w:id="0">
    <w:p w14:paraId="007E5B98" w14:textId="77777777" w:rsidR="006600E9" w:rsidRDefault="0066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3506" w14:textId="77777777" w:rsidR="00F47068" w:rsidRDefault="005952CF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F00B086" wp14:editId="0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F47068" w:rsidRDefault="005952CF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style="position:absolute;margin-left:202pt;margin-top:896pt;width:14.85pt;height:13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" filled="f" stroked="f">
              <v:textbox inset="0,0,0,0">
                <w:txbxContent>
                  <w:p w14:paraId="4590CB77" w14:textId="77777777" w:rsidR="00F47068" w:rsidRDefault="005952CF">
                    <w:pPr>
                      <w:spacing w:before="12"/>
                      <w:ind w:left="40" w:firstLine="4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AEB04" w14:textId="77777777" w:rsidR="006600E9" w:rsidRDefault="006600E9">
      <w:r>
        <w:separator/>
      </w:r>
    </w:p>
  </w:footnote>
  <w:footnote w:type="continuationSeparator" w:id="0">
    <w:p w14:paraId="223FA9CC" w14:textId="77777777" w:rsidR="006600E9" w:rsidRDefault="00660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65116" w14:textId="77777777" w:rsidR="00F47068" w:rsidRDefault="00F470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5AC4673B" w14:textId="77777777" w:rsidR="00F47068" w:rsidRDefault="005952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  <w:lang w:val="es-MX" w:eastAsia="es-MX"/>
      </w:rPr>
      <w:drawing>
        <wp:inline distT="0" distB="0" distL="0" distR="0" wp14:anchorId="7DD4DFA7" wp14:editId="07777777">
          <wp:extent cx="1869144" cy="498662"/>
          <wp:effectExtent l="0" t="0" r="0" b="0"/>
          <wp:docPr id="9" name="image3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hidden="0" allowOverlap="1" wp14:anchorId="79384B36" wp14:editId="0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22F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5038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684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16019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68"/>
    <w:rsid w:val="00496B8D"/>
    <w:rsid w:val="005952CF"/>
    <w:rsid w:val="006600E9"/>
    <w:rsid w:val="00BA0394"/>
    <w:rsid w:val="00D83EB5"/>
    <w:rsid w:val="00F47068"/>
    <w:rsid w:val="38C664BF"/>
    <w:rsid w:val="774B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C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03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03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Aguilera</cp:lastModifiedBy>
  <cp:revision>4</cp:revision>
  <dcterms:created xsi:type="dcterms:W3CDTF">2024-01-11T18:51:00Z</dcterms:created>
  <dcterms:modified xsi:type="dcterms:W3CDTF">2024-04-01T01:07:00Z</dcterms:modified>
</cp:coreProperties>
</file>