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1884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Policy Library</w:t>
      </w:r>
    </w:p>
    <w:p w14:paraId="47405C1D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Library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provides a consolidated view of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policies required to govern the RAM operating model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their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ownership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and their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relationship to L0–L3 processes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within the RAM Policies &amp; Procedures (P&amp;P) Manual.</w:t>
      </w:r>
    </w:p>
    <w:p w14:paraId="0B1AAE6A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library serves as the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authoritative reference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 policy governance and ensures clear traceability between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Policies (L0 governance)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and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Processes (L1–L3 execution)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9A1BEE0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565E24">
          <v:rect id="_x0000_i1025" style="width:0;height:1.5pt" o:hralign="center" o:hrstd="t" o:hr="t" fillcolor="#a0a0a0" stroked="f"/>
        </w:pict>
      </w:r>
    </w:p>
    <w:p w14:paraId="6D244AD9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Policy Architecture &amp; Hierarchy</w:t>
      </w:r>
    </w:p>
    <w:p w14:paraId="24585EDF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policies are organized into four layers:</w:t>
      </w:r>
    </w:p>
    <w:p w14:paraId="6D3C442F" w14:textId="77777777" w:rsidR="005F60AF" w:rsidRPr="005F60AF" w:rsidRDefault="005F60AF" w:rsidP="005F60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Enterprise Governance Policies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Apply across all value streams</w:t>
      </w:r>
    </w:p>
    <w:p w14:paraId="3C10C19A" w14:textId="77777777" w:rsidR="005F60AF" w:rsidRPr="005F60AF" w:rsidRDefault="005F60AF" w:rsidP="005F60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Value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Stream Policies (L0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specific)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Govern a specific L0</w:t>
      </w:r>
    </w:p>
    <w:p w14:paraId="69DFF49A" w14:textId="77777777" w:rsidR="005F60AF" w:rsidRPr="005F60AF" w:rsidRDefault="005F60AF" w:rsidP="005F60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Functional / Control Policies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Enable cross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cutting control (Finance, IT, Risk, etc.)</w:t>
      </w:r>
    </w:p>
    <w:p w14:paraId="4FB7B8F9" w14:textId="77777777" w:rsidR="005F60AF" w:rsidRPr="005F60AF" w:rsidRDefault="005F60AF" w:rsidP="005F60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Supporting Standards &amp; Guidelines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Provide detailed rules without policy force</w:t>
      </w:r>
    </w:p>
    <w:p w14:paraId="563FFA0E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Policies define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WHAT must be governed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. SOPs and WIs define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HOW it is executed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F68BD81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665015">
          <v:rect id="_x0000_i1026" style="width:0;height:1.5pt" o:hralign="center" o:hrstd="t" o:hr="t" fillcolor="#a0a0a0" stroked="f"/>
        </w:pict>
      </w:r>
    </w:p>
    <w:p w14:paraId="203AF693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Enterprise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Wide Governance Policies (Apply to ALL L0s)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7"/>
        <w:gridCol w:w="2572"/>
        <w:gridCol w:w="1854"/>
        <w:gridCol w:w="1478"/>
        <w:gridCol w:w="1115"/>
      </w:tblGrid>
      <w:tr w:rsidR="005F60AF" w:rsidRPr="005F60AF" w14:paraId="029653D1" w14:textId="77777777" w:rsidTr="00D91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111230DC" w14:textId="77777777" w:rsidR="005F60AF" w:rsidRPr="005F60AF" w:rsidRDefault="005F60AF" w:rsidP="00D915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 Name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1E91808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64B8F8B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Applies To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BCEC0E1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5CA7279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Related L0s</w:t>
            </w:r>
          </w:p>
        </w:tc>
      </w:tr>
      <w:tr w:rsidR="005F60AF" w:rsidRPr="005F60AF" w14:paraId="118B2C3E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A33D1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Corporate Governance Policy</w:t>
            </w:r>
          </w:p>
        </w:tc>
        <w:tc>
          <w:tcPr>
            <w:tcW w:w="0" w:type="auto"/>
            <w:hideMark/>
          </w:tcPr>
          <w:p w14:paraId="7442D049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Defines decision rights, oversight, and accountability</w:t>
            </w:r>
          </w:p>
        </w:tc>
        <w:tc>
          <w:tcPr>
            <w:tcW w:w="0" w:type="auto"/>
            <w:hideMark/>
          </w:tcPr>
          <w:p w14:paraId="423D7EEC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Board, Management</w:t>
            </w:r>
          </w:p>
        </w:tc>
        <w:tc>
          <w:tcPr>
            <w:tcW w:w="0" w:type="auto"/>
            <w:hideMark/>
          </w:tcPr>
          <w:p w14:paraId="4C3B0E0F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Board / CEO</w:t>
            </w:r>
          </w:p>
        </w:tc>
        <w:tc>
          <w:tcPr>
            <w:tcW w:w="0" w:type="auto"/>
            <w:hideMark/>
          </w:tcPr>
          <w:p w14:paraId="109725A0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 to 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</w:t>
            </w:r>
          </w:p>
        </w:tc>
      </w:tr>
      <w:tr w:rsidR="005F60AF" w:rsidRPr="005F60AF" w14:paraId="0A08C166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CF415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Delegation of Authority (DoA)</w:t>
            </w:r>
          </w:p>
        </w:tc>
        <w:tc>
          <w:tcPr>
            <w:tcW w:w="0" w:type="auto"/>
            <w:hideMark/>
          </w:tcPr>
          <w:p w14:paraId="0E9C8DE4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Defines approval limits and authority levels</w:t>
            </w:r>
          </w:p>
        </w:tc>
        <w:tc>
          <w:tcPr>
            <w:tcW w:w="0" w:type="auto"/>
            <w:hideMark/>
          </w:tcPr>
          <w:p w14:paraId="26FC2983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All functions</w:t>
            </w:r>
          </w:p>
        </w:tc>
        <w:tc>
          <w:tcPr>
            <w:tcW w:w="0" w:type="auto"/>
            <w:hideMark/>
          </w:tcPr>
          <w:p w14:paraId="32D15D95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CFO / COO</w:t>
            </w:r>
          </w:p>
        </w:tc>
        <w:tc>
          <w:tcPr>
            <w:tcW w:w="0" w:type="auto"/>
            <w:hideMark/>
          </w:tcPr>
          <w:p w14:paraId="24FFF28D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 to 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</w:t>
            </w:r>
          </w:p>
        </w:tc>
      </w:tr>
      <w:tr w:rsidR="005F60AF" w:rsidRPr="005F60AF" w14:paraId="47891D49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0260C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Risk Management Policy</w:t>
            </w:r>
          </w:p>
        </w:tc>
        <w:tc>
          <w:tcPr>
            <w:tcW w:w="0" w:type="auto"/>
            <w:hideMark/>
          </w:tcPr>
          <w:p w14:paraId="73F0527A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Establishes risk identification and mitigation framework</w:t>
            </w:r>
          </w:p>
        </w:tc>
        <w:tc>
          <w:tcPr>
            <w:tcW w:w="0" w:type="auto"/>
            <w:hideMark/>
          </w:tcPr>
          <w:p w14:paraId="65991465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Enterprise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wide</w:t>
            </w:r>
          </w:p>
        </w:tc>
        <w:tc>
          <w:tcPr>
            <w:tcW w:w="0" w:type="auto"/>
            <w:hideMark/>
          </w:tcPr>
          <w:p w14:paraId="3CB04D1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CRO / COO</w:t>
            </w:r>
          </w:p>
        </w:tc>
        <w:tc>
          <w:tcPr>
            <w:tcW w:w="0" w:type="auto"/>
            <w:hideMark/>
          </w:tcPr>
          <w:p w14:paraId="528B5D5A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 to 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</w:t>
            </w:r>
          </w:p>
        </w:tc>
      </w:tr>
      <w:tr w:rsidR="005F60AF" w:rsidRPr="005F60AF" w14:paraId="36E13845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6052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Ethics &amp; Code of Conduct</w:t>
            </w:r>
          </w:p>
        </w:tc>
        <w:tc>
          <w:tcPr>
            <w:tcW w:w="0" w:type="auto"/>
            <w:hideMark/>
          </w:tcPr>
          <w:p w14:paraId="04BD0BB9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Sets ethical standards and behavior expectations</w:t>
            </w:r>
          </w:p>
        </w:tc>
        <w:tc>
          <w:tcPr>
            <w:tcW w:w="0" w:type="auto"/>
            <w:hideMark/>
          </w:tcPr>
          <w:p w14:paraId="63777B44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All staff &amp; vendors</w:t>
            </w:r>
          </w:p>
        </w:tc>
        <w:tc>
          <w:tcPr>
            <w:tcW w:w="0" w:type="auto"/>
            <w:hideMark/>
          </w:tcPr>
          <w:p w14:paraId="79C0CF58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HR / Legal</w:t>
            </w:r>
          </w:p>
        </w:tc>
        <w:tc>
          <w:tcPr>
            <w:tcW w:w="0" w:type="auto"/>
            <w:hideMark/>
          </w:tcPr>
          <w:p w14:paraId="74DF5588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 to 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</w:t>
            </w:r>
          </w:p>
        </w:tc>
      </w:tr>
      <w:tr w:rsidR="005F60AF" w:rsidRPr="005F60AF" w14:paraId="6833F712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87E43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Records Management Policy</w:t>
            </w:r>
          </w:p>
        </w:tc>
        <w:tc>
          <w:tcPr>
            <w:tcW w:w="0" w:type="auto"/>
            <w:hideMark/>
          </w:tcPr>
          <w:p w14:paraId="0750D052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Defines document retention and evidence rules</w:t>
            </w:r>
          </w:p>
        </w:tc>
        <w:tc>
          <w:tcPr>
            <w:tcW w:w="0" w:type="auto"/>
            <w:hideMark/>
          </w:tcPr>
          <w:p w14:paraId="4254968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All documents</w:t>
            </w:r>
          </w:p>
        </w:tc>
        <w:tc>
          <w:tcPr>
            <w:tcW w:w="0" w:type="auto"/>
            <w:hideMark/>
          </w:tcPr>
          <w:p w14:paraId="4220AB57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Compliance / IT</w:t>
            </w:r>
          </w:p>
        </w:tc>
        <w:tc>
          <w:tcPr>
            <w:tcW w:w="0" w:type="auto"/>
            <w:hideMark/>
          </w:tcPr>
          <w:p w14:paraId="7A59F5B4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 to 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</w:t>
            </w:r>
          </w:p>
        </w:tc>
      </w:tr>
      <w:tr w:rsidR="005F60AF" w:rsidRPr="005F60AF" w14:paraId="4CAAB9D4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A50F8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Information Security Policy</w:t>
            </w:r>
          </w:p>
        </w:tc>
        <w:tc>
          <w:tcPr>
            <w:tcW w:w="0" w:type="auto"/>
            <w:hideMark/>
          </w:tcPr>
          <w:p w14:paraId="3721155B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Protects data and systems</w:t>
            </w:r>
          </w:p>
        </w:tc>
        <w:tc>
          <w:tcPr>
            <w:tcW w:w="0" w:type="auto"/>
            <w:hideMark/>
          </w:tcPr>
          <w:p w14:paraId="0B3D270B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All systems</w:t>
            </w:r>
          </w:p>
        </w:tc>
        <w:tc>
          <w:tcPr>
            <w:tcW w:w="0" w:type="auto"/>
            <w:hideMark/>
          </w:tcPr>
          <w:p w14:paraId="440F8273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220C4B1F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 to L0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</w:t>
            </w:r>
          </w:p>
        </w:tc>
      </w:tr>
    </w:tbl>
    <w:p w14:paraId="4CA7E47D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91B40FF">
          <v:rect id="_x0000_i1027" style="width:0;height:1.5pt" o:hralign="center" o:hrstd="t" o:hr="t" fillcolor="#a0a0a0" stroked="f"/>
        </w:pict>
      </w:r>
    </w:p>
    <w:p w14:paraId="5FF56D85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 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Specific Policy Mapping</w:t>
      </w:r>
    </w:p>
    <w:p w14:paraId="6577668C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3.1 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1 Strategy &amp; Portfolio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9"/>
        <w:gridCol w:w="3356"/>
        <w:gridCol w:w="1838"/>
        <w:gridCol w:w="1403"/>
      </w:tblGrid>
      <w:tr w:rsidR="005F60AF" w:rsidRPr="005F60AF" w14:paraId="062D1861" w14:textId="77777777" w:rsidTr="00D91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30A603E5" w14:textId="77777777" w:rsidR="005F60AF" w:rsidRPr="005F60AF" w:rsidRDefault="005F60AF" w:rsidP="00D915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BF02568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6D7EFFA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51E4AEC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Related L1/L2</w:t>
            </w:r>
          </w:p>
        </w:tc>
      </w:tr>
      <w:tr w:rsidR="005F60AF" w:rsidRPr="005F60AF" w14:paraId="626A67AA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CF026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Corporate Strategy Policy</w:t>
            </w:r>
          </w:p>
        </w:tc>
        <w:tc>
          <w:tcPr>
            <w:tcW w:w="0" w:type="auto"/>
            <w:hideMark/>
          </w:tcPr>
          <w:p w14:paraId="0A658A0B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Sets strategic direction</w:t>
            </w:r>
          </w:p>
        </w:tc>
        <w:tc>
          <w:tcPr>
            <w:tcW w:w="0" w:type="auto"/>
            <w:hideMark/>
          </w:tcPr>
          <w:p w14:paraId="746D9039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Portfolio decisions</w:t>
            </w:r>
          </w:p>
        </w:tc>
        <w:tc>
          <w:tcPr>
            <w:tcW w:w="0" w:type="auto"/>
            <w:hideMark/>
          </w:tcPr>
          <w:p w14:paraId="2A42DECF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1.1, 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1.2</w:t>
            </w:r>
          </w:p>
        </w:tc>
      </w:tr>
      <w:tr w:rsidR="005F60AF" w:rsidRPr="005F60AF" w14:paraId="4DE203F0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7D501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Portfolio Governance Policy</w:t>
            </w:r>
          </w:p>
        </w:tc>
        <w:tc>
          <w:tcPr>
            <w:tcW w:w="0" w:type="auto"/>
            <w:hideMark/>
          </w:tcPr>
          <w:p w14:paraId="58533E96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Controls portfolio composition &amp; performance</w:t>
            </w:r>
          </w:p>
        </w:tc>
        <w:tc>
          <w:tcPr>
            <w:tcW w:w="0" w:type="auto"/>
            <w:hideMark/>
          </w:tcPr>
          <w:p w14:paraId="0C94D551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Asset mix &amp; reviews</w:t>
            </w:r>
          </w:p>
        </w:tc>
        <w:tc>
          <w:tcPr>
            <w:tcW w:w="0" w:type="auto"/>
            <w:hideMark/>
          </w:tcPr>
          <w:p w14:paraId="44C82937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1.1, 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1.3</w:t>
            </w:r>
          </w:p>
        </w:tc>
      </w:tr>
      <w:tr w:rsidR="005F60AF" w:rsidRPr="005F60AF" w14:paraId="73EEEF66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DE9AC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Capital Allocation Policy</w:t>
            </w:r>
          </w:p>
        </w:tc>
        <w:tc>
          <w:tcPr>
            <w:tcW w:w="0" w:type="auto"/>
            <w:hideMark/>
          </w:tcPr>
          <w:p w14:paraId="7ABA635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capital prioritization</w:t>
            </w:r>
          </w:p>
        </w:tc>
        <w:tc>
          <w:tcPr>
            <w:tcW w:w="0" w:type="auto"/>
            <w:hideMark/>
          </w:tcPr>
          <w:p w14:paraId="5B82FEF7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planning</w:t>
            </w:r>
          </w:p>
        </w:tc>
        <w:tc>
          <w:tcPr>
            <w:tcW w:w="0" w:type="auto"/>
            <w:hideMark/>
          </w:tcPr>
          <w:p w14:paraId="4B7C2046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1.2</w:t>
            </w:r>
          </w:p>
        </w:tc>
      </w:tr>
    </w:tbl>
    <w:p w14:paraId="30631152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5994AC9">
          <v:rect id="_x0000_i1028" style="width:0;height:1.5pt" o:hralign="center" o:hrstd="t" o:hr="t" fillcolor="#a0a0a0" stroked="f"/>
        </w:pict>
      </w:r>
    </w:p>
    <w:p w14:paraId="639C349A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3.2 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2 Investment &amp; Capital Projects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7"/>
        <w:gridCol w:w="2990"/>
        <w:gridCol w:w="2195"/>
        <w:gridCol w:w="1414"/>
      </w:tblGrid>
      <w:tr w:rsidR="005F60AF" w:rsidRPr="005F60AF" w14:paraId="379780F0" w14:textId="77777777" w:rsidTr="00D91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7A9AF286" w14:textId="77777777" w:rsidR="005F60AF" w:rsidRPr="005F60AF" w:rsidRDefault="005F60AF" w:rsidP="00D915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557052E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66E6AFD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50B2502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Related L1/L2</w:t>
            </w:r>
          </w:p>
        </w:tc>
      </w:tr>
      <w:tr w:rsidR="005F60AF" w:rsidRPr="005F60AF" w14:paraId="14ECD480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A4E67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Policy</w:t>
            </w:r>
          </w:p>
        </w:tc>
        <w:tc>
          <w:tcPr>
            <w:tcW w:w="0" w:type="auto"/>
            <w:hideMark/>
          </w:tcPr>
          <w:p w14:paraId="39DEAFB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Defines investment criteria and approvals</w:t>
            </w:r>
          </w:p>
        </w:tc>
        <w:tc>
          <w:tcPr>
            <w:tcW w:w="0" w:type="auto"/>
            <w:hideMark/>
          </w:tcPr>
          <w:p w14:paraId="2F08DC33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Acquisitions &amp; disposals</w:t>
            </w:r>
          </w:p>
        </w:tc>
        <w:tc>
          <w:tcPr>
            <w:tcW w:w="0" w:type="auto"/>
            <w:hideMark/>
          </w:tcPr>
          <w:p w14:paraId="01F451A5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2.1</w:t>
            </w:r>
          </w:p>
        </w:tc>
      </w:tr>
      <w:tr w:rsidR="005F60AF" w:rsidRPr="005F60AF" w14:paraId="69B846B4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0F6C3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CAPEX Policy</w:t>
            </w:r>
          </w:p>
        </w:tc>
        <w:tc>
          <w:tcPr>
            <w:tcW w:w="0" w:type="auto"/>
            <w:hideMark/>
          </w:tcPr>
          <w:p w14:paraId="26277387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Controls capital expenditure</w:t>
            </w:r>
          </w:p>
        </w:tc>
        <w:tc>
          <w:tcPr>
            <w:tcW w:w="0" w:type="auto"/>
            <w:hideMark/>
          </w:tcPr>
          <w:p w14:paraId="5287CFF8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Projects &amp; enhancements</w:t>
            </w:r>
          </w:p>
        </w:tc>
        <w:tc>
          <w:tcPr>
            <w:tcW w:w="0" w:type="auto"/>
            <w:hideMark/>
          </w:tcPr>
          <w:p w14:paraId="3F423356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2.3, 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2.4</w:t>
            </w:r>
          </w:p>
        </w:tc>
      </w:tr>
      <w:tr w:rsidR="005F60AF" w:rsidRPr="005F60AF" w14:paraId="10338E2D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D46C6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Project Management Policy</w:t>
            </w:r>
          </w:p>
        </w:tc>
        <w:tc>
          <w:tcPr>
            <w:tcW w:w="0" w:type="auto"/>
            <w:hideMark/>
          </w:tcPr>
          <w:p w14:paraId="2A10FC89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gramStart"/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  <w:proofErr w:type="gramEnd"/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 xml:space="preserve"> project execution</w:t>
            </w:r>
          </w:p>
        </w:tc>
        <w:tc>
          <w:tcPr>
            <w:tcW w:w="0" w:type="auto"/>
            <w:hideMark/>
          </w:tcPr>
          <w:p w14:paraId="68B4EF1B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Development &amp; CAPEX</w:t>
            </w:r>
          </w:p>
        </w:tc>
        <w:tc>
          <w:tcPr>
            <w:tcW w:w="0" w:type="auto"/>
            <w:hideMark/>
          </w:tcPr>
          <w:p w14:paraId="0045C8C3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L2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2.3.x</w:t>
            </w:r>
          </w:p>
        </w:tc>
      </w:tr>
      <w:tr w:rsidR="005F60AF" w:rsidRPr="005F60AF" w14:paraId="614EFF2B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203B5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Procurement Policy</w:t>
            </w:r>
          </w:p>
        </w:tc>
        <w:tc>
          <w:tcPr>
            <w:tcW w:w="0" w:type="auto"/>
            <w:hideMark/>
          </w:tcPr>
          <w:p w14:paraId="0DB4F0CF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Ensures compliant sourcing</w:t>
            </w:r>
          </w:p>
        </w:tc>
        <w:tc>
          <w:tcPr>
            <w:tcW w:w="0" w:type="auto"/>
            <w:hideMark/>
          </w:tcPr>
          <w:p w14:paraId="7186E7C6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Contractors &amp; suppliers</w:t>
            </w:r>
          </w:p>
        </w:tc>
        <w:tc>
          <w:tcPr>
            <w:tcW w:w="0" w:type="auto"/>
            <w:hideMark/>
          </w:tcPr>
          <w:p w14:paraId="5F768812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L2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2.3.x</w:t>
            </w:r>
          </w:p>
        </w:tc>
      </w:tr>
    </w:tbl>
    <w:p w14:paraId="2E9FEC4A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D6B3D2">
          <v:rect id="_x0000_i1029" style="width:0;height:1.5pt" o:hralign="center" o:hrstd="t" o:hr="t" fillcolor="#a0a0a0" stroked="f"/>
        </w:pict>
      </w:r>
    </w:p>
    <w:p w14:paraId="48389A4A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3.3 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3 Commercial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5"/>
        <w:gridCol w:w="2596"/>
        <w:gridCol w:w="2109"/>
        <w:gridCol w:w="1476"/>
      </w:tblGrid>
      <w:tr w:rsidR="005F60AF" w:rsidRPr="005F60AF" w14:paraId="25256D4B" w14:textId="77777777" w:rsidTr="00D91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3E83E6B2" w14:textId="77777777" w:rsidR="005F60AF" w:rsidRPr="005F60AF" w:rsidRDefault="005F60AF" w:rsidP="00D915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535FE06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35F1155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128CBF6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Related L1/L2</w:t>
            </w:r>
          </w:p>
        </w:tc>
      </w:tr>
      <w:tr w:rsidR="005F60AF" w:rsidRPr="005F60AF" w14:paraId="69563634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E9051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Leasing Policy</w:t>
            </w:r>
          </w:p>
        </w:tc>
        <w:tc>
          <w:tcPr>
            <w:tcW w:w="0" w:type="auto"/>
            <w:hideMark/>
          </w:tcPr>
          <w:p w14:paraId="20534480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leasing lifecycle</w:t>
            </w:r>
          </w:p>
        </w:tc>
        <w:tc>
          <w:tcPr>
            <w:tcW w:w="0" w:type="auto"/>
            <w:hideMark/>
          </w:tcPr>
          <w:p w14:paraId="3577AA82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Leasing activities</w:t>
            </w:r>
          </w:p>
        </w:tc>
        <w:tc>
          <w:tcPr>
            <w:tcW w:w="0" w:type="auto"/>
            <w:hideMark/>
          </w:tcPr>
          <w:p w14:paraId="4AD5060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3.2</w:t>
            </w:r>
          </w:p>
        </w:tc>
      </w:tr>
      <w:tr w:rsidR="005F60AF" w:rsidRPr="005F60AF" w14:paraId="01CEB5D9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A510B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Pricing &amp; Discount Policy</w:t>
            </w:r>
          </w:p>
        </w:tc>
        <w:tc>
          <w:tcPr>
            <w:tcW w:w="0" w:type="auto"/>
            <w:hideMark/>
          </w:tcPr>
          <w:p w14:paraId="28B3D8E8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Controls pricing and incentives</w:t>
            </w:r>
          </w:p>
        </w:tc>
        <w:tc>
          <w:tcPr>
            <w:tcW w:w="0" w:type="auto"/>
            <w:hideMark/>
          </w:tcPr>
          <w:p w14:paraId="169501D1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Rent &amp; discounts</w:t>
            </w:r>
          </w:p>
        </w:tc>
        <w:tc>
          <w:tcPr>
            <w:tcW w:w="0" w:type="auto"/>
            <w:hideMark/>
          </w:tcPr>
          <w:p w14:paraId="6D7377FA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3.4</w:t>
            </w:r>
          </w:p>
        </w:tc>
      </w:tr>
      <w:tr w:rsidR="005F60AF" w:rsidRPr="005F60AF" w14:paraId="00DF95DB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2FB67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Sales Policy (if applicable)</w:t>
            </w:r>
          </w:p>
        </w:tc>
        <w:tc>
          <w:tcPr>
            <w:tcW w:w="0" w:type="auto"/>
            <w:hideMark/>
          </w:tcPr>
          <w:p w14:paraId="431399C1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asset/unit sales</w:t>
            </w:r>
          </w:p>
        </w:tc>
        <w:tc>
          <w:tcPr>
            <w:tcW w:w="0" w:type="auto"/>
            <w:hideMark/>
          </w:tcPr>
          <w:p w14:paraId="61FE4AEA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Sales transactions</w:t>
            </w:r>
          </w:p>
        </w:tc>
        <w:tc>
          <w:tcPr>
            <w:tcW w:w="0" w:type="auto"/>
            <w:hideMark/>
          </w:tcPr>
          <w:p w14:paraId="738CEFFC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3.3</w:t>
            </w:r>
          </w:p>
        </w:tc>
      </w:tr>
      <w:tr w:rsidR="005F60AF" w:rsidRPr="005F60AF" w14:paraId="569DB776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4970D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Customer Due Diligence (KYC)</w:t>
            </w:r>
          </w:p>
        </w:tc>
        <w:tc>
          <w:tcPr>
            <w:tcW w:w="0" w:type="auto"/>
            <w:hideMark/>
          </w:tcPr>
          <w:p w14:paraId="25A392CF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Ensures tenant compliance</w:t>
            </w:r>
          </w:p>
        </w:tc>
        <w:tc>
          <w:tcPr>
            <w:tcW w:w="0" w:type="auto"/>
            <w:hideMark/>
          </w:tcPr>
          <w:p w14:paraId="0F43E050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Tenant onboarding</w:t>
            </w:r>
          </w:p>
        </w:tc>
        <w:tc>
          <w:tcPr>
            <w:tcW w:w="0" w:type="auto"/>
            <w:hideMark/>
          </w:tcPr>
          <w:p w14:paraId="3A01155F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L2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3.2.x</w:t>
            </w:r>
          </w:p>
        </w:tc>
      </w:tr>
      <w:tr w:rsidR="005F60AF" w:rsidRPr="005F60AF" w14:paraId="3763E522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41935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Contract Management Policy</w:t>
            </w:r>
          </w:p>
        </w:tc>
        <w:tc>
          <w:tcPr>
            <w:tcW w:w="0" w:type="auto"/>
            <w:hideMark/>
          </w:tcPr>
          <w:p w14:paraId="7B98034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Controls contract lifecycle</w:t>
            </w:r>
          </w:p>
        </w:tc>
        <w:tc>
          <w:tcPr>
            <w:tcW w:w="0" w:type="auto"/>
            <w:hideMark/>
          </w:tcPr>
          <w:p w14:paraId="11C3CDAF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Lease &amp; sales contracts</w:t>
            </w:r>
          </w:p>
        </w:tc>
        <w:tc>
          <w:tcPr>
            <w:tcW w:w="0" w:type="auto"/>
            <w:hideMark/>
          </w:tcPr>
          <w:p w14:paraId="1FB68047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L2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3.2.x</w:t>
            </w:r>
          </w:p>
        </w:tc>
      </w:tr>
    </w:tbl>
    <w:p w14:paraId="0E5A0BD1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BD5EFA">
          <v:rect id="_x0000_i1030" style="width:0;height:1.5pt" o:hralign="center" o:hrstd="t" o:hr="t" fillcolor="#a0a0a0" stroked="f"/>
        </w:pict>
      </w:r>
    </w:p>
    <w:p w14:paraId="2F8408D3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3.4 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 Asset Operations &amp; Tenant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62"/>
        <w:gridCol w:w="2476"/>
        <w:gridCol w:w="2196"/>
        <w:gridCol w:w="1482"/>
      </w:tblGrid>
      <w:tr w:rsidR="005F60AF" w:rsidRPr="005F60AF" w14:paraId="226317D8" w14:textId="77777777" w:rsidTr="00D91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77534D75" w14:textId="77777777" w:rsidR="005F60AF" w:rsidRPr="005F60AF" w:rsidRDefault="005F60AF" w:rsidP="00D915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1CF744B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EAD4594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852FA8E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Related L1/L2</w:t>
            </w:r>
          </w:p>
        </w:tc>
      </w:tr>
      <w:tr w:rsidR="005F60AF" w:rsidRPr="005F60AF" w14:paraId="779818AE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66F7E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Property Management Policy</w:t>
            </w:r>
          </w:p>
        </w:tc>
        <w:tc>
          <w:tcPr>
            <w:tcW w:w="0" w:type="auto"/>
            <w:hideMark/>
          </w:tcPr>
          <w:p w14:paraId="7C400D2F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site operations</w:t>
            </w:r>
          </w:p>
        </w:tc>
        <w:tc>
          <w:tcPr>
            <w:tcW w:w="0" w:type="auto"/>
            <w:hideMark/>
          </w:tcPr>
          <w:p w14:paraId="4046D12A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Property operations</w:t>
            </w:r>
          </w:p>
        </w:tc>
        <w:tc>
          <w:tcPr>
            <w:tcW w:w="0" w:type="auto"/>
            <w:hideMark/>
          </w:tcPr>
          <w:p w14:paraId="77D3134B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4.1</w:t>
            </w:r>
          </w:p>
        </w:tc>
      </w:tr>
      <w:tr w:rsidR="005F60AF" w:rsidRPr="005F60AF" w14:paraId="72FB1E19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7D5E8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lastRenderedPageBreak/>
              <w:t>Facilities &amp; Maintenance Policy</w:t>
            </w:r>
          </w:p>
        </w:tc>
        <w:tc>
          <w:tcPr>
            <w:tcW w:w="0" w:type="auto"/>
            <w:hideMark/>
          </w:tcPr>
          <w:p w14:paraId="5ED5E126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Controls asset upkeep</w:t>
            </w:r>
          </w:p>
        </w:tc>
        <w:tc>
          <w:tcPr>
            <w:tcW w:w="0" w:type="auto"/>
            <w:hideMark/>
          </w:tcPr>
          <w:p w14:paraId="4E2B4DAA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Maintenance activities</w:t>
            </w:r>
          </w:p>
        </w:tc>
        <w:tc>
          <w:tcPr>
            <w:tcW w:w="0" w:type="auto"/>
            <w:hideMark/>
          </w:tcPr>
          <w:p w14:paraId="6E4F4AF2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4.2</w:t>
            </w:r>
          </w:p>
        </w:tc>
      </w:tr>
      <w:tr w:rsidR="005F60AF" w:rsidRPr="005F60AF" w14:paraId="06D45FBD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E8C69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HSE Policy</w:t>
            </w:r>
          </w:p>
        </w:tc>
        <w:tc>
          <w:tcPr>
            <w:tcW w:w="0" w:type="auto"/>
            <w:hideMark/>
          </w:tcPr>
          <w:p w14:paraId="771D5E33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Ensures safety &amp; compliance</w:t>
            </w:r>
          </w:p>
        </w:tc>
        <w:tc>
          <w:tcPr>
            <w:tcW w:w="0" w:type="auto"/>
            <w:hideMark/>
          </w:tcPr>
          <w:p w14:paraId="3CB3C45C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HSE management</w:t>
            </w:r>
          </w:p>
        </w:tc>
        <w:tc>
          <w:tcPr>
            <w:tcW w:w="0" w:type="auto"/>
            <w:hideMark/>
          </w:tcPr>
          <w:p w14:paraId="5780E4BF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4.5</w:t>
            </w:r>
          </w:p>
        </w:tc>
      </w:tr>
      <w:tr w:rsidR="005F60AF" w:rsidRPr="005F60AF" w14:paraId="2AB49998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97BCD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Service Charge Policy</w:t>
            </w:r>
          </w:p>
        </w:tc>
        <w:tc>
          <w:tcPr>
            <w:tcW w:w="0" w:type="auto"/>
            <w:hideMark/>
          </w:tcPr>
          <w:p w14:paraId="15BF2C69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cost recovery</w:t>
            </w:r>
          </w:p>
        </w:tc>
        <w:tc>
          <w:tcPr>
            <w:tcW w:w="0" w:type="auto"/>
            <w:hideMark/>
          </w:tcPr>
          <w:p w14:paraId="62176FD1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Billing &amp; reconciliation</w:t>
            </w:r>
          </w:p>
        </w:tc>
        <w:tc>
          <w:tcPr>
            <w:tcW w:w="0" w:type="auto"/>
            <w:hideMark/>
          </w:tcPr>
          <w:p w14:paraId="38297D31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4.4</w:t>
            </w:r>
          </w:p>
        </w:tc>
      </w:tr>
      <w:tr w:rsidR="005F60AF" w:rsidRPr="005F60AF" w14:paraId="40465009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5190F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Vendor Management Policy</w:t>
            </w:r>
          </w:p>
        </w:tc>
        <w:tc>
          <w:tcPr>
            <w:tcW w:w="0" w:type="auto"/>
            <w:hideMark/>
          </w:tcPr>
          <w:p w14:paraId="404F412C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Controls service providers</w:t>
            </w:r>
          </w:p>
        </w:tc>
        <w:tc>
          <w:tcPr>
            <w:tcW w:w="0" w:type="auto"/>
            <w:hideMark/>
          </w:tcPr>
          <w:p w14:paraId="3B83FE0A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FM vendors</w:t>
            </w:r>
          </w:p>
        </w:tc>
        <w:tc>
          <w:tcPr>
            <w:tcW w:w="0" w:type="auto"/>
            <w:hideMark/>
          </w:tcPr>
          <w:p w14:paraId="51B5A34B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L2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4.2.3</w:t>
            </w:r>
          </w:p>
        </w:tc>
      </w:tr>
    </w:tbl>
    <w:p w14:paraId="6479304D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F14E93">
          <v:rect id="_x0000_i1031" style="width:0;height:1.5pt" o:hralign="center" o:hrstd="t" o:hr="t" fillcolor="#a0a0a0" stroked="f"/>
        </w:pict>
      </w:r>
    </w:p>
    <w:p w14:paraId="183EDB4F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3.5 L0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5 Corporate Services (Enablers)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5"/>
        <w:gridCol w:w="2553"/>
        <w:gridCol w:w="2328"/>
        <w:gridCol w:w="1440"/>
      </w:tblGrid>
      <w:tr w:rsidR="005F60AF" w:rsidRPr="005F60AF" w14:paraId="0264EF38" w14:textId="77777777" w:rsidTr="00D91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3E70174D" w14:textId="77777777" w:rsidR="005F60AF" w:rsidRPr="005F60AF" w:rsidRDefault="005F60AF" w:rsidP="00D915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D3AC840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32132F1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BAC0C69" w14:textId="77777777" w:rsidR="005F60AF" w:rsidRPr="005F60AF" w:rsidRDefault="005F60AF" w:rsidP="00D91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Related L1/L2</w:t>
            </w:r>
          </w:p>
        </w:tc>
      </w:tr>
      <w:tr w:rsidR="005F60AF" w:rsidRPr="005F60AF" w14:paraId="6658A27A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9DE01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Management Policy</w:t>
            </w:r>
          </w:p>
        </w:tc>
        <w:tc>
          <w:tcPr>
            <w:tcW w:w="0" w:type="auto"/>
            <w:hideMark/>
          </w:tcPr>
          <w:p w14:paraId="4806C214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gramStart"/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Ensures</w:t>
            </w:r>
            <w:proofErr w:type="gramEnd"/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 xml:space="preserve"> financial integrity</w:t>
            </w:r>
          </w:p>
        </w:tc>
        <w:tc>
          <w:tcPr>
            <w:tcW w:w="0" w:type="auto"/>
            <w:hideMark/>
          </w:tcPr>
          <w:p w14:paraId="46505175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Accounting &amp; reporting</w:t>
            </w:r>
          </w:p>
        </w:tc>
        <w:tc>
          <w:tcPr>
            <w:tcW w:w="0" w:type="auto"/>
            <w:hideMark/>
          </w:tcPr>
          <w:p w14:paraId="1251C754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5.1</w:t>
            </w:r>
          </w:p>
        </w:tc>
      </w:tr>
      <w:tr w:rsidR="005F60AF" w:rsidRPr="005F60AF" w14:paraId="4399E134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E0EAA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Procurement &amp; Vendor Policy</w:t>
            </w:r>
          </w:p>
        </w:tc>
        <w:tc>
          <w:tcPr>
            <w:tcW w:w="0" w:type="auto"/>
            <w:hideMark/>
          </w:tcPr>
          <w:p w14:paraId="406582A0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sourcing &amp; contracts</w:t>
            </w:r>
          </w:p>
        </w:tc>
        <w:tc>
          <w:tcPr>
            <w:tcW w:w="0" w:type="auto"/>
            <w:hideMark/>
          </w:tcPr>
          <w:p w14:paraId="1150F923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Purchasing activities</w:t>
            </w:r>
          </w:p>
        </w:tc>
        <w:tc>
          <w:tcPr>
            <w:tcW w:w="0" w:type="auto"/>
            <w:hideMark/>
          </w:tcPr>
          <w:p w14:paraId="6A72725A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5.2</w:t>
            </w:r>
          </w:p>
        </w:tc>
      </w:tr>
      <w:tr w:rsidR="005F60AF" w:rsidRPr="005F60AF" w14:paraId="5218FF32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1610F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Human Resources Policy</w:t>
            </w:r>
          </w:p>
        </w:tc>
        <w:tc>
          <w:tcPr>
            <w:tcW w:w="0" w:type="auto"/>
            <w:hideMark/>
          </w:tcPr>
          <w:p w14:paraId="0FD535C6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 people management</w:t>
            </w:r>
          </w:p>
        </w:tc>
        <w:tc>
          <w:tcPr>
            <w:tcW w:w="0" w:type="auto"/>
            <w:hideMark/>
          </w:tcPr>
          <w:p w14:paraId="017C9EB0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Workforce lifecycle</w:t>
            </w:r>
          </w:p>
        </w:tc>
        <w:tc>
          <w:tcPr>
            <w:tcW w:w="0" w:type="auto"/>
            <w:hideMark/>
          </w:tcPr>
          <w:p w14:paraId="24E075EE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5.3</w:t>
            </w:r>
          </w:p>
        </w:tc>
      </w:tr>
      <w:tr w:rsidR="005F60AF" w:rsidRPr="005F60AF" w14:paraId="52A33F8E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2F2B0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IT &amp; Digital Policy</w:t>
            </w:r>
          </w:p>
        </w:tc>
        <w:tc>
          <w:tcPr>
            <w:tcW w:w="0" w:type="auto"/>
            <w:hideMark/>
          </w:tcPr>
          <w:p w14:paraId="20251564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gramStart"/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Governs</w:t>
            </w:r>
            <w:proofErr w:type="gramEnd"/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 xml:space="preserve"> systems &amp; data</w:t>
            </w:r>
          </w:p>
        </w:tc>
        <w:tc>
          <w:tcPr>
            <w:tcW w:w="0" w:type="auto"/>
            <w:hideMark/>
          </w:tcPr>
          <w:p w14:paraId="49B273CC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IT operations</w:t>
            </w:r>
          </w:p>
        </w:tc>
        <w:tc>
          <w:tcPr>
            <w:tcW w:w="0" w:type="auto"/>
            <w:hideMark/>
          </w:tcPr>
          <w:p w14:paraId="5E11241C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5.4</w:t>
            </w:r>
          </w:p>
        </w:tc>
      </w:tr>
      <w:tr w:rsidR="005F60AF" w:rsidRPr="005F60AF" w14:paraId="3F1BB344" w14:textId="77777777" w:rsidTr="00D91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A0E50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Legal &amp; Compliance Policy</w:t>
            </w:r>
          </w:p>
        </w:tc>
        <w:tc>
          <w:tcPr>
            <w:tcW w:w="0" w:type="auto"/>
            <w:hideMark/>
          </w:tcPr>
          <w:p w14:paraId="71940A32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Ensures regulatory compliance</w:t>
            </w:r>
          </w:p>
        </w:tc>
        <w:tc>
          <w:tcPr>
            <w:tcW w:w="0" w:type="auto"/>
            <w:hideMark/>
          </w:tcPr>
          <w:p w14:paraId="57581906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Legal oversight</w:t>
            </w:r>
          </w:p>
        </w:tc>
        <w:tc>
          <w:tcPr>
            <w:tcW w:w="0" w:type="auto"/>
            <w:hideMark/>
          </w:tcPr>
          <w:p w14:paraId="69C4D491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5.5</w:t>
            </w:r>
          </w:p>
        </w:tc>
      </w:tr>
      <w:tr w:rsidR="005F60AF" w:rsidRPr="005F60AF" w14:paraId="323C64CF" w14:textId="77777777" w:rsidTr="00D91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90375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Internal Control Policy</w:t>
            </w:r>
          </w:p>
        </w:tc>
        <w:tc>
          <w:tcPr>
            <w:tcW w:w="0" w:type="auto"/>
            <w:hideMark/>
          </w:tcPr>
          <w:p w14:paraId="68C66B7B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Defines control framework</w:t>
            </w:r>
          </w:p>
        </w:tc>
        <w:tc>
          <w:tcPr>
            <w:tcW w:w="0" w:type="auto"/>
            <w:hideMark/>
          </w:tcPr>
          <w:p w14:paraId="1F162E91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All financial &amp; ops controls</w:t>
            </w:r>
          </w:p>
        </w:tc>
        <w:tc>
          <w:tcPr>
            <w:tcW w:w="0" w:type="auto"/>
            <w:hideMark/>
          </w:tcPr>
          <w:p w14:paraId="31054532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5.1–5.5</w:t>
            </w:r>
          </w:p>
        </w:tc>
      </w:tr>
    </w:tbl>
    <w:p w14:paraId="51F42447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602842">
          <v:rect id="_x0000_i1032" style="width:0;height:1.5pt" o:hralign="center" o:hrstd="t" o:hr="t" fillcolor="#a0a0a0" stroked="f"/>
        </w:pict>
      </w:r>
    </w:p>
    <w:p w14:paraId="1E2091C9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Policy to Process Traceability (Golden Rule)</w:t>
      </w:r>
    </w:p>
    <w:p w14:paraId="62858543" w14:textId="77777777" w:rsidR="005F60AF" w:rsidRPr="005F60AF" w:rsidRDefault="005F60AF" w:rsidP="005F60A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Policies (L0)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</w:t>
      </w:r>
      <w:r w:rsidRPr="005F60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principles and mandatory rules</w:t>
      </w:r>
    </w:p>
    <w:p w14:paraId="375652DA" w14:textId="77777777" w:rsidR="005F60AF" w:rsidRPr="005F60AF" w:rsidRDefault="005F60AF" w:rsidP="005F60A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Processes (L1)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translate policy into business capabilities</w:t>
      </w:r>
    </w:p>
    <w:p w14:paraId="05B5442C" w14:textId="77777777" w:rsidR="005F60AF" w:rsidRPr="005F60AF" w:rsidRDefault="005F60AF" w:rsidP="005F60A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SOPs (L2)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operationalize policy requirements</w:t>
      </w:r>
    </w:p>
    <w:p w14:paraId="160510B2" w14:textId="77777777" w:rsidR="005F60AF" w:rsidRPr="005F60AF" w:rsidRDefault="005F60AF" w:rsidP="005F60A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 Instructions (L3)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execute SOPs in systems (e.g. SAP)</w:t>
      </w:r>
    </w:p>
    <w:p w14:paraId="5B5E45CB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No SOP or WI may exist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without a governing policy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AA86160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F5310F">
          <v:rect id="_x0000_i1033" style="width:0;height:1.5pt" o:hralign="center" o:hrstd="t" o:hr="t" fillcolor="#a0a0a0" stroked="f"/>
        </w:pict>
      </w:r>
    </w:p>
    <w:p w14:paraId="38AC778B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5. Policy Governance &amp; Lifecycle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7"/>
        <w:gridCol w:w="7609"/>
      </w:tblGrid>
      <w:tr w:rsidR="005F60AF" w:rsidRPr="005F60AF" w14:paraId="36D27E4C" w14:textId="77777777" w:rsidTr="000C4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4B72D6E7" w14:textId="77777777" w:rsidR="005F60AF" w:rsidRPr="005F60AF" w:rsidRDefault="005F60AF" w:rsidP="000C481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Stage</w:t>
            </w:r>
          </w:p>
        </w:tc>
        <w:tc>
          <w:tcPr>
            <w:tcW w:w="7609" w:type="dxa"/>
            <w:shd w:val="clear" w:color="auto" w:fill="002060"/>
            <w:vAlign w:val="center"/>
            <w:hideMark/>
          </w:tcPr>
          <w:p w14:paraId="0FAB39BB" w14:textId="77777777" w:rsidR="005F60AF" w:rsidRPr="005F60AF" w:rsidRDefault="005F60AF" w:rsidP="000C48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</w:t>
            </w:r>
          </w:p>
        </w:tc>
      </w:tr>
      <w:tr w:rsidR="005F60AF" w:rsidRPr="005F60AF" w14:paraId="7648D6A2" w14:textId="77777777" w:rsidTr="000C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3E866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Draft</w:t>
            </w:r>
          </w:p>
        </w:tc>
        <w:tc>
          <w:tcPr>
            <w:tcW w:w="7609" w:type="dxa"/>
            <w:hideMark/>
          </w:tcPr>
          <w:p w14:paraId="7C377322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 under development</w:t>
            </w:r>
          </w:p>
        </w:tc>
      </w:tr>
      <w:tr w:rsidR="005F60AF" w:rsidRPr="005F60AF" w14:paraId="75D4211D" w14:textId="77777777" w:rsidTr="000C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F0BA5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Review</w:t>
            </w:r>
          </w:p>
        </w:tc>
        <w:tc>
          <w:tcPr>
            <w:tcW w:w="7609" w:type="dxa"/>
            <w:hideMark/>
          </w:tcPr>
          <w:p w14:paraId="504EB074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Stakeholder and legal review</w:t>
            </w:r>
          </w:p>
        </w:tc>
      </w:tr>
      <w:tr w:rsidR="005F60AF" w:rsidRPr="005F60AF" w14:paraId="0B58A1FA" w14:textId="77777777" w:rsidTr="000C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7409B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Approval</w:t>
            </w:r>
          </w:p>
        </w:tc>
        <w:tc>
          <w:tcPr>
            <w:tcW w:w="7609" w:type="dxa"/>
            <w:hideMark/>
          </w:tcPr>
          <w:p w14:paraId="3F4669E1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Board / Executive approval</w:t>
            </w:r>
          </w:p>
        </w:tc>
      </w:tr>
      <w:tr w:rsidR="005F60AF" w:rsidRPr="005F60AF" w14:paraId="3E8E44BB" w14:textId="77777777" w:rsidTr="000C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A100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Effective</w:t>
            </w:r>
          </w:p>
        </w:tc>
        <w:tc>
          <w:tcPr>
            <w:tcW w:w="7609" w:type="dxa"/>
            <w:hideMark/>
          </w:tcPr>
          <w:p w14:paraId="640F6B25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Mandatory compliance</w:t>
            </w:r>
          </w:p>
        </w:tc>
      </w:tr>
      <w:tr w:rsidR="005F60AF" w:rsidRPr="005F60AF" w14:paraId="6F6EB24C" w14:textId="77777777" w:rsidTr="000C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F8F0D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lastRenderedPageBreak/>
              <w:t>Review Cycle</w:t>
            </w:r>
          </w:p>
        </w:tc>
        <w:tc>
          <w:tcPr>
            <w:tcW w:w="7609" w:type="dxa"/>
            <w:hideMark/>
          </w:tcPr>
          <w:p w14:paraId="6B4FCCBF" w14:textId="77777777" w:rsidR="005F60AF" w:rsidRPr="005F60AF" w:rsidRDefault="005F60AF" w:rsidP="005F6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Annual or bi</w:t>
            </w: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annual</w:t>
            </w:r>
          </w:p>
        </w:tc>
      </w:tr>
      <w:tr w:rsidR="005F60AF" w:rsidRPr="005F60AF" w14:paraId="0CAC4E2C" w14:textId="77777777" w:rsidTr="000C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AF1A5" w14:textId="77777777" w:rsidR="005F60AF" w:rsidRPr="005F60AF" w:rsidRDefault="005F60AF" w:rsidP="005F6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Obsolete</w:t>
            </w:r>
          </w:p>
        </w:tc>
        <w:tc>
          <w:tcPr>
            <w:tcW w:w="7609" w:type="dxa"/>
            <w:hideMark/>
          </w:tcPr>
          <w:p w14:paraId="12D4E6F0" w14:textId="77777777" w:rsidR="005F60AF" w:rsidRPr="005F60AF" w:rsidRDefault="005F60AF" w:rsidP="005F6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F6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Archived, not applicable</w:t>
            </w:r>
          </w:p>
        </w:tc>
      </w:tr>
    </w:tbl>
    <w:p w14:paraId="493F9E50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policies are subject to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Control &amp; Change Management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 defined in Section X.</w:t>
      </w:r>
    </w:p>
    <w:p w14:paraId="28A942F9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667F86C">
          <v:rect id="_x0000_i1034" style="width:0;height:1.5pt" o:hralign="center" o:hrstd="t" o:hr="t" fillcolor="#a0a0a0" stroked="f"/>
        </w:pict>
      </w:r>
    </w:p>
    <w:p w14:paraId="007B111E" w14:textId="77777777" w:rsidR="005F60AF" w:rsidRPr="005F60AF" w:rsidRDefault="005F60AF" w:rsidP="005F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Guidance to Users</w:t>
      </w:r>
    </w:p>
    <w:p w14:paraId="0C4C6A64" w14:textId="77777777" w:rsidR="005F60AF" w:rsidRPr="005F60AF" w:rsidRDefault="005F60AF" w:rsidP="005F60AF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Always identify the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governing policy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before writing SOPs or WIs</w:t>
      </w:r>
    </w:p>
    <w:p w14:paraId="6A9A4489" w14:textId="77777777" w:rsidR="005F60AF" w:rsidRPr="005F60AF" w:rsidRDefault="005F60AF" w:rsidP="005F60AF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Where multiple policies apply, the </w:t>
      </w: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stricter control prevails</w:t>
      </w:r>
    </w:p>
    <w:p w14:paraId="3B4428AE" w14:textId="77777777" w:rsidR="005F60AF" w:rsidRPr="005F60AF" w:rsidRDefault="005F60AF" w:rsidP="005F60AF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conflicts must be escalated to Corporate Services (L0</w:t>
      </w: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5)</w:t>
      </w:r>
    </w:p>
    <w:p w14:paraId="40D96265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DB21743">
          <v:rect id="_x0000_i1035" style="width:0;height:1.5pt" o:hralign="center" o:hrstd="t" o:hr="t" fillcolor="#a0a0a0" stroked="f"/>
        </w:pict>
      </w:r>
    </w:p>
    <w:p w14:paraId="6EA08598" w14:textId="77777777" w:rsidR="005F60AF" w:rsidRPr="005F60AF" w:rsidRDefault="005F60AF" w:rsidP="005F6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F6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RAM Policy Library</w:t>
      </w:r>
    </w:p>
    <w:p w14:paraId="643E68B5" w14:textId="77777777" w:rsidR="009650D2" w:rsidRDefault="009650D2"/>
    <w:sectPr w:rsidR="009650D2" w:rsidSect="005F60AF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66C0"/>
    <w:multiLevelType w:val="multilevel"/>
    <w:tmpl w:val="5FC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433FE"/>
    <w:multiLevelType w:val="multilevel"/>
    <w:tmpl w:val="946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C1F27"/>
    <w:multiLevelType w:val="multilevel"/>
    <w:tmpl w:val="7FA0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978609">
    <w:abstractNumId w:val="2"/>
  </w:num>
  <w:num w:numId="2" w16cid:durableId="1115829157">
    <w:abstractNumId w:val="1"/>
  </w:num>
  <w:num w:numId="3" w16cid:durableId="119072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AF"/>
    <w:rsid w:val="00006503"/>
    <w:rsid w:val="000255D3"/>
    <w:rsid w:val="000B6FB0"/>
    <w:rsid w:val="000C481A"/>
    <w:rsid w:val="001A217F"/>
    <w:rsid w:val="001F003A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F60AF"/>
    <w:rsid w:val="006755E9"/>
    <w:rsid w:val="009650D2"/>
    <w:rsid w:val="00AB6B21"/>
    <w:rsid w:val="00B70AAC"/>
    <w:rsid w:val="00C80371"/>
    <w:rsid w:val="00CC6EB7"/>
    <w:rsid w:val="00D613DB"/>
    <w:rsid w:val="00D915B2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A685"/>
  <w15:chartTrackingRefBased/>
  <w15:docId w15:val="{B2027CB5-C752-438C-952B-A2890A9E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AF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AF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AF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AF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AF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AF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AF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5F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A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AF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5F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AF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5F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AF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5F60A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915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2026-04-18T23:24:00Z</dcterms:created>
  <dcterms:modified xsi:type="dcterms:W3CDTF">2026-04-18T23:28:00Z</dcterms:modified>
</cp:coreProperties>
</file>