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C291" w14:textId="77777777" w:rsidR="00610C81" w:rsidRPr="00610C81" w:rsidRDefault="00610C81" w:rsidP="00D963D0">
      <w:pPr>
        <w:pBdr>
          <w:top w:val="single" w:sz="4" w:space="1" w:color="275317" w:themeColor="accent6" w:themeShade="80"/>
          <w:left w:val="single" w:sz="4" w:space="4" w:color="275317" w:themeColor="accent6" w:themeShade="80"/>
          <w:bottom w:val="single" w:sz="4" w:space="1" w:color="275317" w:themeColor="accent6" w:themeShade="80"/>
          <w:right w:val="single" w:sz="4" w:space="4" w:color="275317" w:themeColor="accent6" w:themeShade="80"/>
        </w:pBdr>
        <w:shd w:val="clear" w:color="auto" w:fill="8DD873" w:themeFill="accent6" w:themeFillTint="99"/>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610C81">
        <w:rPr>
          <w:rFonts w:ascii="Times New Roman" w:eastAsia="Times New Roman" w:hAnsi="Times New Roman" w:cs="Times New Roman"/>
          <w:b/>
          <w:bCs/>
          <w:kern w:val="36"/>
          <w:sz w:val="48"/>
          <w:szCs w:val="48"/>
          <w:lang w:val="en-GB" w:eastAsia="en-GB" w:bidi="ar-SA"/>
          <w14:ligatures w14:val="none"/>
        </w:rPr>
        <w:t>L0-2 Investment &amp; Capital Projects</w:t>
      </w:r>
    </w:p>
    <w:p w14:paraId="5F612691"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1. Purpose</w:t>
      </w:r>
    </w:p>
    <w:p w14:paraId="2D11661D"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 xml:space="preserve">The </w:t>
      </w:r>
      <w:r w:rsidRPr="00610C81">
        <w:rPr>
          <w:rFonts w:ascii="Times New Roman" w:eastAsia="Times New Roman" w:hAnsi="Times New Roman" w:cs="Times New Roman"/>
          <w:b/>
          <w:bCs/>
          <w:kern w:val="0"/>
          <w:sz w:val="24"/>
          <w:szCs w:val="24"/>
          <w:lang w:val="en-GB" w:eastAsia="en-GB" w:bidi="ar-SA"/>
          <w14:ligatures w14:val="none"/>
        </w:rPr>
        <w:t>Investment &amp; Capital Projects</w:t>
      </w:r>
      <w:r w:rsidRPr="00610C81">
        <w:rPr>
          <w:rFonts w:ascii="Times New Roman" w:eastAsia="Times New Roman" w:hAnsi="Times New Roman" w:cs="Times New Roman"/>
          <w:kern w:val="0"/>
          <w:sz w:val="24"/>
          <w:szCs w:val="24"/>
          <w:lang w:val="en-GB" w:eastAsia="en-GB" w:bidi="ar-SA"/>
          <w14:ligatures w14:val="none"/>
        </w:rPr>
        <w:t xml:space="preserve"> value stream defines how RAM grows, enhances, and reshapes its real</w:t>
      </w:r>
      <w:r w:rsidRPr="00610C81">
        <w:rPr>
          <w:rFonts w:ascii="Times New Roman" w:eastAsia="Times New Roman" w:hAnsi="Times New Roman" w:cs="Times New Roman"/>
          <w:kern w:val="0"/>
          <w:sz w:val="24"/>
          <w:szCs w:val="24"/>
          <w:lang w:val="en-GB" w:eastAsia="en-GB" w:bidi="ar-SA"/>
          <w14:ligatures w14:val="none"/>
        </w:rPr>
        <w:noBreakHyphen/>
        <w:t>estate portfolio through acquisitions, disposals, development, and capital expenditure (CAPEX) projects. This value stream ensures that all investment and project decisions are economically justified, properly governed, and aligned with the approved portfolio strategy and risk appetite.</w:t>
      </w:r>
    </w:p>
    <w:p w14:paraId="0F872D6C"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 xml:space="preserve">This section builds directly on </w:t>
      </w:r>
      <w:r w:rsidRPr="00610C81">
        <w:rPr>
          <w:rFonts w:ascii="Times New Roman" w:eastAsia="Times New Roman" w:hAnsi="Times New Roman" w:cs="Times New Roman"/>
          <w:b/>
          <w:bCs/>
          <w:kern w:val="0"/>
          <w:sz w:val="24"/>
          <w:szCs w:val="24"/>
          <w:lang w:val="en-GB" w:eastAsia="en-GB" w:bidi="ar-SA"/>
          <w14:ligatures w14:val="none"/>
        </w:rPr>
        <w:t>L0</w:t>
      </w:r>
      <w:r w:rsidRPr="00610C81">
        <w:rPr>
          <w:rFonts w:ascii="Times New Roman" w:eastAsia="Times New Roman" w:hAnsi="Times New Roman" w:cs="Times New Roman"/>
          <w:b/>
          <w:bCs/>
          <w:kern w:val="0"/>
          <w:sz w:val="24"/>
          <w:szCs w:val="24"/>
          <w:lang w:val="en-GB" w:eastAsia="en-GB" w:bidi="ar-SA"/>
          <w14:ligatures w14:val="none"/>
        </w:rPr>
        <w:noBreakHyphen/>
        <w:t>1 Strategy &amp; Portfolio Management</w:t>
      </w:r>
      <w:r w:rsidRPr="00610C81">
        <w:rPr>
          <w:rFonts w:ascii="Times New Roman" w:eastAsia="Times New Roman" w:hAnsi="Times New Roman" w:cs="Times New Roman"/>
          <w:kern w:val="0"/>
          <w:sz w:val="24"/>
          <w:szCs w:val="24"/>
          <w:lang w:val="en-GB" w:eastAsia="en-GB" w:bidi="ar-SA"/>
          <w14:ligatures w14:val="none"/>
        </w:rPr>
        <w:t xml:space="preserve"> and translates strategic intent into tangible asset growth and enhancement decisions.</w:t>
      </w:r>
    </w:p>
    <w:p w14:paraId="4FE63544"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1B8BA2DE">
          <v:rect id="_x0000_i1031" style="width:0;height:1.5pt" o:hralign="center" o:hrstd="t" o:hr="t" fillcolor="#a0a0a0" stroked="f"/>
        </w:pict>
      </w:r>
    </w:p>
    <w:p w14:paraId="4D9651E9"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2. Scope</w:t>
      </w:r>
    </w:p>
    <w:p w14:paraId="1AD13A2E"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This value stream applies to all investment and capital project activities undertaken by or on behalf of RAM, including:</w:t>
      </w:r>
    </w:p>
    <w:p w14:paraId="67B1A4B7" w14:textId="77777777" w:rsidR="00610C81" w:rsidRPr="00610C81" w:rsidRDefault="00610C81" w:rsidP="00610C81">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Property acquisitions and disposals</w:t>
      </w:r>
    </w:p>
    <w:p w14:paraId="2508EE8D" w14:textId="77777777" w:rsidR="00610C81" w:rsidRPr="00610C81" w:rsidRDefault="00610C81" w:rsidP="00610C81">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Feasibility studies and due diligence</w:t>
      </w:r>
    </w:p>
    <w:p w14:paraId="62B46A8B" w14:textId="77777777" w:rsidR="00610C81" w:rsidRPr="00610C81" w:rsidRDefault="00610C81" w:rsidP="00610C81">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Development and capital projects (CAPEX)</w:t>
      </w:r>
    </w:p>
    <w:p w14:paraId="3E682FBC" w14:textId="77777777" w:rsidR="00610C81" w:rsidRPr="00610C81" w:rsidRDefault="00610C81" w:rsidP="00610C81">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Asset enhancement initiatives</w:t>
      </w:r>
    </w:p>
    <w:p w14:paraId="3DFC25F3"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The scope covers the full lifecycle from opportunity identification to project close</w:t>
      </w:r>
      <w:r w:rsidRPr="00610C81">
        <w:rPr>
          <w:rFonts w:ascii="Times New Roman" w:eastAsia="Times New Roman" w:hAnsi="Times New Roman" w:cs="Times New Roman"/>
          <w:kern w:val="0"/>
          <w:sz w:val="24"/>
          <w:szCs w:val="24"/>
          <w:lang w:val="en-GB" w:eastAsia="en-GB" w:bidi="ar-SA"/>
          <w14:ligatures w14:val="none"/>
        </w:rPr>
        <w:noBreakHyphen/>
        <w:t>out and handover to operations.</w:t>
      </w:r>
    </w:p>
    <w:p w14:paraId="0D48AF46"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56F3EB99">
          <v:rect id="_x0000_i1032" style="width:0;height:1.5pt" o:hralign="center" o:hrstd="t" o:hr="t" fillcolor="#a0a0a0" stroked="f"/>
        </w:pict>
      </w:r>
    </w:p>
    <w:p w14:paraId="3878DBA9"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3. Ownership and Accountability</w:t>
      </w:r>
    </w:p>
    <w:p w14:paraId="0F8FA3F6" w14:textId="77777777" w:rsidR="00610C81" w:rsidRPr="00610C81" w:rsidRDefault="00610C81" w:rsidP="00610C81">
      <w:pPr>
        <w:numPr>
          <w:ilvl w:val="0"/>
          <w:numId w:val="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Process Owner (L0):</w:t>
      </w:r>
      <w:r w:rsidRPr="00610C81">
        <w:rPr>
          <w:rFonts w:ascii="Times New Roman" w:eastAsia="Times New Roman" w:hAnsi="Times New Roman" w:cs="Times New Roman"/>
          <w:kern w:val="0"/>
          <w:sz w:val="24"/>
          <w:szCs w:val="24"/>
          <w:lang w:val="en-GB" w:eastAsia="en-GB" w:bidi="ar-SA"/>
          <w14:ligatures w14:val="none"/>
        </w:rPr>
        <w:t xml:space="preserve"> Investment Committee (IC)</w:t>
      </w:r>
    </w:p>
    <w:p w14:paraId="1491C560" w14:textId="77777777" w:rsidR="00610C81" w:rsidRPr="00610C81" w:rsidRDefault="00610C81" w:rsidP="00610C81">
      <w:pPr>
        <w:numPr>
          <w:ilvl w:val="0"/>
          <w:numId w:val="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Executive Sponsor:</w:t>
      </w:r>
      <w:r w:rsidRPr="00610C81">
        <w:rPr>
          <w:rFonts w:ascii="Times New Roman" w:eastAsia="Times New Roman" w:hAnsi="Times New Roman" w:cs="Times New Roman"/>
          <w:kern w:val="0"/>
          <w:sz w:val="24"/>
          <w:szCs w:val="24"/>
          <w:lang w:val="en-GB" w:eastAsia="en-GB" w:bidi="ar-SA"/>
          <w14:ligatures w14:val="none"/>
        </w:rPr>
        <w:t xml:space="preserve"> Chief Investment Officer (CIO)</w:t>
      </w:r>
    </w:p>
    <w:p w14:paraId="374D9F69" w14:textId="77777777" w:rsidR="00610C81" w:rsidRPr="00610C81" w:rsidRDefault="00610C81" w:rsidP="00610C81">
      <w:pPr>
        <w:numPr>
          <w:ilvl w:val="0"/>
          <w:numId w:val="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Key Stakeholders:</w:t>
      </w:r>
      <w:r w:rsidRPr="00610C81">
        <w:rPr>
          <w:rFonts w:ascii="Times New Roman" w:eastAsia="Times New Roman" w:hAnsi="Times New Roman" w:cs="Times New Roman"/>
          <w:kern w:val="0"/>
          <w:sz w:val="24"/>
          <w:szCs w:val="24"/>
          <w:lang w:val="en-GB" w:eastAsia="en-GB" w:bidi="ar-SA"/>
          <w14:ligatures w14:val="none"/>
        </w:rPr>
        <w:t xml:space="preserve"> Finance, Legal, Asset Management, Property Operations, Corporate Services</w:t>
      </w:r>
    </w:p>
    <w:p w14:paraId="37E94714"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Clear ownership ensures that investment decisions are subject to collective governance, while execution accountability is maintained at the appropriate management level.</w:t>
      </w:r>
    </w:p>
    <w:p w14:paraId="0B588C22"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66A23B53">
          <v:rect id="_x0000_i1033" style="width:0;height:1.5pt" o:hralign="center" o:hrstd="t" o:hr="t" fillcolor="#a0a0a0" stroked="f"/>
        </w:pict>
      </w:r>
    </w:p>
    <w:p w14:paraId="5F049ADD"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4. Applicable Policies</w:t>
      </w:r>
    </w:p>
    <w:p w14:paraId="4EB5F80F"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The following policies apply across all L1–L3 activities within this value stream:</w:t>
      </w:r>
    </w:p>
    <w:p w14:paraId="35FA473E" w14:textId="77777777" w:rsidR="00610C81" w:rsidRPr="00610C81" w:rsidRDefault="00610C81" w:rsidP="00610C81">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Investment Policy</w:t>
      </w:r>
    </w:p>
    <w:p w14:paraId="5D8BEFA9" w14:textId="77777777" w:rsidR="00610C81" w:rsidRPr="00610C81" w:rsidRDefault="00610C81" w:rsidP="00610C81">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Capital Expenditure (CAPEX) Policy</w:t>
      </w:r>
    </w:p>
    <w:p w14:paraId="5C7613F0" w14:textId="77777777" w:rsidR="00610C81" w:rsidRPr="00610C81" w:rsidRDefault="00610C81" w:rsidP="00610C81">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Delegation of Authority (DoA)</w:t>
      </w:r>
    </w:p>
    <w:p w14:paraId="38E7CD75" w14:textId="77777777" w:rsidR="00610C81" w:rsidRPr="00610C81" w:rsidRDefault="00610C81" w:rsidP="00610C81">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lastRenderedPageBreak/>
        <w:t>Risk Management Policy</w:t>
      </w:r>
    </w:p>
    <w:p w14:paraId="2FC1D13B" w14:textId="77777777" w:rsidR="00610C81" w:rsidRPr="00610C81" w:rsidRDefault="00610C81" w:rsidP="00610C81">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Procurement &amp; Contracting Policy</w:t>
      </w:r>
    </w:p>
    <w:p w14:paraId="3984821A" w14:textId="77777777" w:rsidR="00610C81" w:rsidRPr="00610C81" w:rsidRDefault="00610C81" w:rsidP="00610C81">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Project Management Policy</w:t>
      </w:r>
    </w:p>
    <w:p w14:paraId="2B7FE5BB" w14:textId="77777777" w:rsidR="00610C81" w:rsidRPr="00610C81" w:rsidRDefault="00610C81" w:rsidP="00610C81">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Records Management Policy</w:t>
      </w:r>
    </w:p>
    <w:p w14:paraId="649CF8F2"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These policies define approval thresholds, financial limits, risk tolerance, procurement rules, and documentation requirements.</w:t>
      </w:r>
    </w:p>
    <w:p w14:paraId="750736B9"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78CACAD2">
          <v:rect id="_x0000_i1034" style="width:0;height:1.5pt" o:hralign="center" o:hrstd="t" o:hr="t" fillcolor="#a0a0a0" stroked="f"/>
        </w:pict>
      </w:r>
    </w:p>
    <w:p w14:paraId="30CB5D1B"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5. L1 Process Overview</w:t>
      </w:r>
    </w:p>
    <w:p w14:paraId="04BF9F11"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The Investment &amp; Capital Projects value stream is decomposed into the following L1 processes:</w:t>
      </w:r>
    </w:p>
    <w:p w14:paraId="464602E0" w14:textId="77777777" w:rsidR="00610C81" w:rsidRPr="00610C81" w:rsidRDefault="00610C81" w:rsidP="00610C81">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L1</w:t>
      </w:r>
      <w:r w:rsidRPr="00610C81">
        <w:rPr>
          <w:rFonts w:ascii="Times New Roman" w:eastAsia="Times New Roman" w:hAnsi="Times New Roman" w:cs="Times New Roman"/>
          <w:b/>
          <w:bCs/>
          <w:kern w:val="0"/>
          <w:sz w:val="24"/>
          <w:szCs w:val="24"/>
          <w:lang w:val="en-GB" w:eastAsia="en-GB" w:bidi="ar-SA"/>
          <w14:ligatures w14:val="none"/>
        </w:rPr>
        <w:noBreakHyphen/>
        <w:t>2.1 Acquisitions &amp; Disposals</w:t>
      </w:r>
    </w:p>
    <w:p w14:paraId="06E931F5" w14:textId="77777777" w:rsidR="00610C81" w:rsidRPr="00610C81" w:rsidRDefault="00610C81" w:rsidP="00610C81">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L1</w:t>
      </w:r>
      <w:r w:rsidRPr="00610C81">
        <w:rPr>
          <w:rFonts w:ascii="Times New Roman" w:eastAsia="Times New Roman" w:hAnsi="Times New Roman" w:cs="Times New Roman"/>
          <w:b/>
          <w:bCs/>
          <w:kern w:val="0"/>
          <w:sz w:val="24"/>
          <w:szCs w:val="24"/>
          <w:lang w:val="en-GB" w:eastAsia="en-GB" w:bidi="ar-SA"/>
          <w14:ligatures w14:val="none"/>
        </w:rPr>
        <w:noBreakHyphen/>
        <w:t>2.2 Feasibility &amp; Due Diligence</w:t>
      </w:r>
    </w:p>
    <w:p w14:paraId="3B2E2AAB" w14:textId="77777777" w:rsidR="00610C81" w:rsidRPr="00610C81" w:rsidRDefault="00610C81" w:rsidP="00610C81">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L1</w:t>
      </w:r>
      <w:r w:rsidRPr="00610C81">
        <w:rPr>
          <w:rFonts w:ascii="Times New Roman" w:eastAsia="Times New Roman" w:hAnsi="Times New Roman" w:cs="Times New Roman"/>
          <w:b/>
          <w:bCs/>
          <w:kern w:val="0"/>
          <w:sz w:val="24"/>
          <w:szCs w:val="24"/>
          <w:lang w:val="en-GB" w:eastAsia="en-GB" w:bidi="ar-SA"/>
          <w14:ligatures w14:val="none"/>
        </w:rPr>
        <w:noBreakHyphen/>
        <w:t>2.3 Development &amp; CAPEX Projects</w:t>
      </w:r>
    </w:p>
    <w:p w14:paraId="7527B178" w14:textId="77777777" w:rsidR="00610C81" w:rsidRPr="00610C81" w:rsidRDefault="00610C81" w:rsidP="00610C81">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L1</w:t>
      </w:r>
      <w:r w:rsidRPr="00610C81">
        <w:rPr>
          <w:rFonts w:ascii="Times New Roman" w:eastAsia="Times New Roman" w:hAnsi="Times New Roman" w:cs="Times New Roman"/>
          <w:b/>
          <w:bCs/>
          <w:kern w:val="0"/>
          <w:sz w:val="24"/>
          <w:szCs w:val="24"/>
          <w:lang w:val="en-GB" w:eastAsia="en-GB" w:bidi="ar-SA"/>
          <w14:ligatures w14:val="none"/>
        </w:rPr>
        <w:noBreakHyphen/>
        <w:t>2.4 Asset Enhancement</w:t>
      </w:r>
    </w:p>
    <w:p w14:paraId="0ED03026"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Each L1 process is governed by this L0 framework and executed through defined L2 procedures and L3 work instructions.</w:t>
      </w:r>
    </w:p>
    <w:p w14:paraId="63D3D67A"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16D3DB2B">
          <v:rect id="_x0000_i1035" style="width:0;height:1.5pt" o:hralign="center" o:hrstd="t" o:hr="t" fillcolor="#a0a0a0" stroked="f"/>
        </w:pict>
      </w:r>
    </w:p>
    <w:p w14:paraId="50D7FAC2" w14:textId="77777777" w:rsidR="00610C81" w:rsidRPr="00610C81" w:rsidRDefault="00610C81" w:rsidP="00610C81">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610C81">
        <w:rPr>
          <w:rFonts w:ascii="Times New Roman" w:eastAsia="Times New Roman" w:hAnsi="Times New Roman" w:cs="Times New Roman"/>
          <w:b/>
          <w:bCs/>
          <w:kern w:val="36"/>
          <w:sz w:val="48"/>
          <w:szCs w:val="48"/>
          <w:lang w:val="en-GB" w:eastAsia="en-GB" w:bidi="ar-SA"/>
          <w14:ligatures w14:val="none"/>
        </w:rPr>
        <w:t>L1-2.1 Acquisitions &amp; Disposals</w:t>
      </w:r>
    </w:p>
    <w:p w14:paraId="08BBC8A9"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Description</w:t>
      </w:r>
    </w:p>
    <w:p w14:paraId="270DA941"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Manages the identification, evaluation, approval, and execution of property acquisitions and disposals in line with the approved portfolio strategy.</w:t>
      </w:r>
    </w:p>
    <w:p w14:paraId="5222DC62"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Objectives</w:t>
      </w:r>
    </w:p>
    <w:p w14:paraId="1E6D772B" w14:textId="77777777" w:rsidR="00610C81" w:rsidRPr="00610C81" w:rsidRDefault="00610C81" w:rsidP="00610C81">
      <w:pPr>
        <w:numPr>
          <w:ilvl w:val="0"/>
          <w:numId w:val="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Grow or rebalance the portfolio in line with strategy</w:t>
      </w:r>
    </w:p>
    <w:p w14:paraId="68815EBF" w14:textId="77777777" w:rsidR="00610C81" w:rsidRPr="00610C81" w:rsidRDefault="00610C81" w:rsidP="00610C81">
      <w:pPr>
        <w:numPr>
          <w:ilvl w:val="0"/>
          <w:numId w:val="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Optimize capital allocation</w:t>
      </w:r>
    </w:p>
    <w:p w14:paraId="461CB315" w14:textId="77777777" w:rsidR="00610C81" w:rsidRPr="00610C81" w:rsidRDefault="00610C81" w:rsidP="00610C81">
      <w:pPr>
        <w:numPr>
          <w:ilvl w:val="0"/>
          <w:numId w:val="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Ensure transactions are commercially and legally sound</w:t>
      </w:r>
    </w:p>
    <w:p w14:paraId="560F0378"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Inputs</w:t>
      </w:r>
    </w:p>
    <w:p w14:paraId="19050071" w14:textId="77777777" w:rsidR="00610C81" w:rsidRPr="00610C81" w:rsidRDefault="00610C81" w:rsidP="00610C81">
      <w:pPr>
        <w:numPr>
          <w:ilvl w:val="0"/>
          <w:numId w:val="6"/>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Approved portfolio strategy</w:t>
      </w:r>
    </w:p>
    <w:p w14:paraId="6FEEAD77" w14:textId="77777777" w:rsidR="00610C81" w:rsidRPr="00610C81" w:rsidRDefault="00610C81" w:rsidP="00610C81">
      <w:pPr>
        <w:numPr>
          <w:ilvl w:val="0"/>
          <w:numId w:val="6"/>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Market opportunities</w:t>
      </w:r>
    </w:p>
    <w:p w14:paraId="328193D6" w14:textId="77777777" w:rsidR="00610C81" w:rsidRPr="00610C81" w:rsidRDefault="00610C81" w:rsidP="00610C81">
      <w:pPr>
        <w:numPr>
          <w:ilvl w:val="0"/>
          <w:numId w:val="6"/>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Asset performance data</w:t>
      </w:r>
    </w:p>
    <w:p w14:paraId="301137E8"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lastRenderedPageBreak/>
        <w:t>Outputs</w:t>
      </w:r>
    </w:p>
    <w:p w14:paraId="1F9A9DD8" w14:textId="77777777" w:rsidR="00610C81" w:rsidRPr="00610C81" w:rsidRDefault="00610C81" w:rsidP="00610C81">
      <w:pPr>
        <w:numPr>
          <w:ilvl w:val="0"/>
          <w:numId w:val="7"/>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Approved acquisition or disposal decision</w:t>
      </w:r>
    </w:p>
    <w:p w14:paraId="09A623CA" w14:textId="77777777" w:rsidR="00610C81" w:rsidRPr="00610C81" w:rsidRDefault="00610C81" w:rsidP="00610C81">
      <w:pPr>
        <w:numPr>
          <w:ilvl w:val="0"/>
          <w:numId w:val="7"/>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Executed sale or purchase agreements</w:t>
      </w:r>
    </w:p>
    <w:p w14:paraId="45B7B853"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RACI</w:t>
      </w:r>
    </w:p>
    <w:p w14:paraId="34272DFB" w14:textId="77777777" w:rsidR="00610C81" w:rsidRPr="00610C81" w:rsidRDefault="00610C81" w:rsidP="00610C81">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R:</w:t>
      </w:r>
      <w:r w:rsidRPr="00610C81">
        <w:rPr>
          <w:rFonts w:ascii="Times New Roman" w:eastAsia="Times New Roman" w:hAnsi="Times New Roman" w:cs="Times New Roman"/>
          <w:kern w:val="0"/>
          <w:sz w:val="24"/>
          <w:szCs w:val="24"/>
          <w:lang w:val="en-GB" w:eastAsia="en-GB" w:bidi="ar-SA"/>
          <w14:ligatures w14:val="none"/>
        </w:rPr>
        <w:t xml:space="preserve"> Investment Management</w:t>
      </w:r>
    </w:p>
    <w:p w14:paraId="5E1BCA40" w14:textId="77777777" w:rsidR="00610C81" w:rsidRPr="00610C81" w:rsidRDefault="00610C81" w:rsidP="00610C81">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A:</w:t>
      </w:r>
      <w:r w:rsidRPr="00610C81">
        <w:rPr>
          <w:rFonts w:ascii="Times New Roman" w:eastAsia="Times New Roman" w:hAnsi="Times New Roman" w:cs="Times New Roman"/>
          <w:kern w:val="0"/>
          <w:sz w:val="24"/>
          <w:szCs w:val="24"/>
          <w:lang w:val="en-GB" w:eastAsia="en-GB" w:bidi="ar-SA"/>
          <w14:ligatures w14:val="none"/>
        </w:rPr>
        <w:t xml:space="preserve"> Investment Committee</w:t>
      </w:r>
    </w:p>
    <w:p w14:paraId="6B2AF1CF" w14:textId="77777777" w:rsidR="00610C81" w:rsidRPr="00610C81" w:rsidRDefault="00610C81" w:rsidP="00610C81">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C:</w:t>
      </w:r>
      <w:r w:rsidRPr="00610C81">
        <w:rPr>
          <w:rFonts w:ascii="Times New Roman" w:eastAsia="Times New Roman" w:hAnsi="Times New Roman" w:cs="Times New Roman"/>
          <w:kern w:val="0"/>
          <w:sz w:val="24"/>
          <w:szCs w:val="24"/>
          <w:lang w:val="en-GB" w:eastAsia="en-GB" w:bidi="ar-SA"/>
          <w14:ligatures w14:val="none"/>
        </w:rPr>
        <w:t xml:space="preserve"> Finance, Legal, Asset Management</w:t>
      </w:r>
    </w:p>
    <w:p w14:paraId="698B7600" w14:textId="77777777" w:rsidR="00610C81" w:rsidRPr="00610C81" w:rsidRDefault="00610C81" w:rsidP="00610C81">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I:</w:t>
      </w:r>
      <w:r w:rsidRPr="00610C81">
        <w:rPr>
          <w:rFonts w:ascii="Times New Roman" w:eastAsia="Times New Roman" w:hAnsi="Times New Roman" w:cs="Times New Roman"/>
          <w:kern w:val="0"/>
          <w:sz w:val="24"/>
          <w:szCs w:val="24"/>
          <w:lang w:val="en-GB" w:eastAsia="en-GB" w:bidi="ar-SA"/>
          <w14:ligatures w14:val="none"/>
        </w:rPr>
        <w:t xml:space="preserve"> Executive Management, Board (as applicable)</w:t>
      </w:r>
    </w:p>
    <w:p w14:paraId="263ADC1B"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KPIs</w:t>
      </w:r>
    </w:p>
    <w:p w14:paraId="3B1AC62F" w14:textId="77777777" w:rsidR="00610C81" w:rsidRPr="00610C81" w:rsidRDefault="00610C81" w:rsidP="00610C81">
      <w:pPr>
        <w:numPr>
          <w:ilvl w:val="0"/>
          <w:numId w:val="9"/>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Investment IRR</w:t>
      </w:r>
    </w:p>
    <w:p w14:paraId="0D31D2C4" w14:textId="77777777" w:rsidR="00610C81" w:rsidRPr="00610C81" w:rsidRDefault="00610C81" w:rsidP="00610C81">
      <w:pPr>
        <w:numPr>
          <w:ilvl w:val="0"/>
          <w:numId w:val="9"/>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Transaction cycle time</w:t>
      </w:r>
    </w:p>
    <w:p w14:paraId="4B6F6CF0" w14:textId="77777777" w:rsidR="00610C81" w:rsidRPr="00610C81" w:rsidRDefault="00610C81" w:rsidP="00610C81">
      <w:pPr>
        <w:numPr>
          <w:ilvl w:val="0"/>
          <w:numId w:val="9"/>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Variance vs approved business case</w:t>
      </w:r>
    </w:p>
    <w:p w14:paraId="0CB314D3"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SAP / Digital Enablement</w:t>
      </w:r>
    </w:p>
    <w:p w14:paraId="4D3289C4" w14:textId="77777777" w:rsidR="00610C81" w:rsidRPr="00610C81" w:rsidRDefault="00610C81" w:rsidP="00610C81">
      <w:pPr>
        <w:numPr>
          <w:ilvl w:val="0"/>
          <w:numId w:val="10"/>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SAP RE</w:t>
      </w:r>
      <w:r w:rsidRPr="00610C81">
        <w:rPr>
          <w:rFonts w:ascii="Times New Roman" w:eastAsia="Times New Roman" w:hAnsi="Times New Roman" w:cs="Times New Roman"/>
          <w:kern w:val="0"/>
          <w:sz w:val="24"/>
          <w:szCs w:val="24"/>
          <w:lang w:val="en-GB" w:eastAsia="en-GB" w:bidi="ar-SA"/>
          <w14:ligatures w14:val="none"/>
        </w:rPr>
        <w:noBreakHyphen/>
        <w:t>FX: asset and property master setup</w:t>
      </w:r>
    </w:p>
    <w:p w14:paraId="26DBF700" w14:textId="77777777" w:rsidR="00610C81" w:rsidRPr="00610C81" w:rsidRDefault="00610C81" w:rsidP="00610C81">
      <w:pPr>
        <w:numPr>
          <w:ilvl w:val="0"/>
          <w:numId w:val="10"/>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SAP FI</w:t>
      </w:r>
      <w:r w:rsidRPr="00610C81">
        <w:rPr>
          <w:rFonts w:ascii="Times New Roman" w:eastAsia="Times New Roman" w:hAnsi="Times New Roman" w:cs="Times New Roman"/>
          <w:kern w:val="0"/>
          <w:sz w:val="24"/>
          <w:szCs w:val="24"/>
          <w:lang w:val="en-GB" w:eastAsia="en-GB" w:bidi="ar-SA"/>
          <w14:ligatures w14:val="none"/>
        </w:rPr>
        <w:noBreakHyphen/>
        <w:t>AA: asset capitalization and retirement</w:t>
      </w:r>
    </w:p>
    <w:p w14:paraId="5F9F89D3"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588BC448">
          <v:rect id="_x0000_i1036" style="width:0;height:1.5pt" o:hralign="center" o:hrstd="t" o:hr="t" fillcolor="#a0a0a0" stroked="f"/>
        </w:pict>
      </w:r>
    </w:p>
    <w:p w14:paraId="067740CB"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L2 Procedures</w:t>
      </w:r>
    </w:p>
    <w:p w14:paraId="27FD56C2"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L2</w:t>
      </w:r>
      <w:r w:rsidRPr="00610C81">
        <w:rPr>
          <w:rFonts w:ascii="Times New Roman" w:eastAsia="Times New Roman" w:hAnsi="Times New Roman" w:cs="Times New Roman"/>
          <w:b/>
          <w:bCs/>
          <w:kern w:val="0"/>
          <w:sz w:val="27"/>
          <w:szCs w:val="27"/>
          <w:lang w:val="en-GB" w:eastAsia="en-GB" w:bidi="ar-SA"/>
          <w14:ligatures w14:val="none"/>
        </w:rPr>
        <w:noBreakHyphen/>
        <w:t>2.1.1 Opportunity Identification &amp; Screening</w:t>
      </w:r>
    </w:p>
    <w:p w14:paraId="3CF60DFE"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Initial identification and high</w:t>
      </w:r>
      <w:r w:rsidRPr="00610C81">
        <w:rPr>
          <w:rFonts w:ascii="Times New Roman" w:eastAsia="Times New Roman" w:hAnsi="Times New Roman" w:cs="Times New Roman"/>
          <w:kern w:val="0"/>
          <w:sz w:val="24"/>
          <w:szCs w:val="24"/>
          <w:lang w:val="en-GB" w:eastAsia="en-GB" w:bidi="ar-SA"/>
          <w14:ligatures w14:val="none"/>
        </w:rPr>
        <w:noBreakHyphen/>
        <w:t>level screening of investment opportunities against strategic and financial criteria.</w:t>
      </w:r>
    </w:p>
    <w:p w14:paraId="4683A7FC"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L2</w:t>
      </w:r>
      <w:r w:rsidRPr="00610C81">
        <w:rPr>
          <w:rFonts w:ascii="Times New Roman" w:eastAsia="Times New Roman" w:hAnsi="Times New Roman" w:cs="Times New Roman"/>
          <w:b/>
          <w:bCs/>
          <w:kern w:val="0"/>
          <w:sz w:val="27"/>
          <w:szCs w:val="27"/>
          <w:lang w:val="en-GB" w:eastAsia="en-GB" w:bidi="ar-SA"/>
          <w14:ligatures w14:val="none"/>
        </w:rPr>
        <w:noBreakHyphen/>
        <w:t>2.1.2 Transaction Approval &amp; Execution</w:t>
      </w:r>
    </w:p>
    <w:p w14:paraId="43D038CD"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Formal approval and execution of acquisition or disposal transactions.</w:t>
      </w:r>
    </w:p>
    <w:p w14:paraId="261FEA8A"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L3 Work Instructions (Examples)</w:t>
      </w:r>
    </w:p>
    <w:p w14:paraId="31757059" w14:textId="77777777" w:rsidR="00610C81" w:rsidRPr="00610C81" w:rsidRDefault="00610C81" w:rsidP="00610C81">
      <w:pPr>
        <w:numPr>
          <w:ilvl w:val="0"/>
          <w:numId w:val="1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Prepare acquisition / disposal business case</w:t>
      </w:r>
    </w:p>
    <w:p w14:paraId="0163D35D" w14:textId="77777777" w:rsidR="00610C81" w:rsidRPr="00610C81" w:rsidRDefault="00610C81" w:rsidP="00610C81">
      <w:pPr>
        <w:numPr>
          <w:ilvl w:val="0"/>
          <w:numId w:val="1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Create or retire asset in SAP RE</w:t>
      </w:r>
      <w:r w:rsidRPr="00610C81">
        <w:rPr>
          <w:rFonts w:ascii="Times New Roman" w:eastAsia="Times New Roman" w:hAnsi="Times New Roman" w:cs="Times New Roman"/>
          <w:kern w:val="0"/>
          <w:sz w:val="24"/>
          <w:szCs w:val="24"/>
          <w:lang w:val="en-GB" w:eastAsia="en-GB" w:bidi="ar-SA"/>
          <w14:ligatures w14:val="none"/>
        </w:rPr>
        <w:noBreakHyphen/>
        <w:t>FX and FI</w:t>
      </w:r>
      <w:r w:rsidRPr="00610C81">
        <w:rPr>
          <w:rFonts w:ascii="Times New Roman" w:eastAsia="Times New Roman" w:hAnsi="Times New Roman" w:cs="Times New Roman"/>
          <w:kern w:val="0"/>
          <w:sz w:val="24"/>
          <w:szCs w:val="24"/>
          <w:lang w:val="en-GB" w:eastAsia="en-GB" w:bidi="ar-SA"/>
          <w14:ligatures w14:val="none"/>
        </w:rPr>
        <w:noBreakHyphen/>
        <w:t>AA</w:t>
      </w:r>
    </w:p>
    <w:p w14:paraId="6DB03FC5"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Records &amp; Forms:</w:t>
      </w:r>
      <w:r w:rsidRPr="00610C81">
        <w:rPr>
          <w:rFonts w:ascii="Times New Roman" w:eastAsia="Times New Roman" w:hAnsi="Times New Roman" w:cs="Times New Roman"/>
          <w:kern w:val="0"/>
          <w:sz w:val="24"/>
          <w:szCs w:val="24"/>
          <w:lang w:val="en-GB" w:eastAsia="en-GB" w:bidi="ar-SA"/>
          <w14:ligatures w14:val="none"/>
        </w:rPr>
        <w:t xml:space="preserve"> Investment Proposal Template, Transaction Approval Memo</w:t>
      </w:r>
    </w:p>
    <w:p w14:paraId="1D8B501F"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04F5D8D3">
          <v:rect id="_x0000_i1037" style="width:0;height:1.5pt" o:hralign="center" o:hrstd="t" o:hr="t" fillcolor="#a0a0a0" stroked="f"/>
        </w:pict>
      </w:r>
    </w:p>
    <w:p w14:paraId="048D7554" w14:textId="77777777" w:rsidR="00610C81" w:rsidRPr="00610C81" w:rsidRDefault="00610C81" w:rsidP="00610C81">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610C81">
        <w:rPr>
          <w:rFonts w:ascii="Times New Roman" w:eastAsia="Times New Roman" w:hAnsi="Times New Roman" w:cs="Times New Roman"/>
          <w:b/>
          <w:bCs/>
          <w:kern w:val="36"/>
          <w:sz w:val="48"/>
          <w:szCs w:val="48"/>
          <w:lang w:val="en-GB" w:eastAsia="en-GB" w:bidi="ar-SA"/>
          <w14:ligatures w14:val="none"/>
        </w:rPr>
        <w:lastRenderedPageBreak/>
        <w:t>L1-2.2 Feasibility &amp; Due Diligence</w:t>
      </w:r>
    </w:p>
    <w:p w14:paraId="41DAD69B"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Description</w:t>
      </w:r>
    </w:p>
    <w:p w14:paraId="0367CFE7"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Ensures all investment and project decisions are supported by comprehensive technical, legal, financial, and commercial due diligence.</w:t>
      </w:r>
    </w:p>
    <w:p w14:paraId="409F915B"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Objectives</w:t>
      </w:r>
    </w:p>
    <w:p w14:paraId="449831FD" w14:textId="77777777" w:rsidR="00610C81" w:rsidRPr="00610C81" w:rsidRDefault="00610C81" w:rsidP="00610C81">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Identify risks and constraints early</w:t>
      </w:r>
    </w:p>
    <w:p w14:paraId="1DC2A043" w14:textId="77777777" w:rsidR="00610C81" w:rsidRPr="00610C81" w:rsidRDefault="00610C81" w:rsidP="00610C81">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Validate financial assumptions</w:t>
      </w:r>
    </w:p>
    <w:p w14:paraId="4E8AECA7" w14:textId="77777777" w:rsidR="00610C81" w:rsidRPr="00610C81" w:rsidRDefault="00610C81" w:rsidP="00610C81">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Support informed investment decisions</w:t>
      </w:r>
    </w:p>
    <w:p w14:paraId="42A592FE"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Inputs</w:t>
      </w:r>
    </w:p>
    <w:p w14:paraId="6504E952" w14:textId="77777777" w:rsidR="00610C81" w:rsidRPr="00610C81" w:rsidRDefault="00610C81" w:rsidP="00610C81">
      <w:pPr>
        <w:numPr>
          <w:ilvl w:val="0"/>
          <w:numId w:val="1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Proposed investment or project concept</w:t>
      </w:r>
    </w:p>
    <w:p w14:paraId="0877E0D5" w14:textId="77777777" w:rsidR="00610C81" w:rsidRPr="00610C81" w:rsidRDefault="00610C81" w:rsidP="00610C81">
      <w:pPr>
        <w:numPr>
          <w:ilvl w:val="0"/>
          <w:numId w:val="1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Preliminary financial models</w:t>
      </w:r>
    </w:p>
    <w:p w14:paraId="79F91062"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Outputs</w:t>
      </w:r>
    </w:p>
    <w:p w14:paraId="62F68AF7" w14:textId="77777777" w:rsidR="00610C81" w:rsidRPr="00610C81" w:rsidRDefault="00610C81" w:rsidP="00610C81">
      <w:pPr>
        <w:numPr>
          <w:ilvl w:val="0"/>
          <w:numId w:val="1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Due diligence reports</w:t>
      </w:r>
    </w:p>
    <w:p w14:paraId="273E203D" w14:textId="77777777" w:rsidR="00610C81" w:rsidRPr="00610C81" w:rsidRDefault="00610C81" w:rsidP="00610C81">
      <w:pPr>
        <w:numPr>
          <w:ilvl w:val="0"/>
          <w:numId w:val="1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Feasibility study and recommendations</w:t>
      </w:r>
    </w:p>
    <w:p w14:paraId="15679D54"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RACI</w:t>
      </w:r>
    </w:p>
    <w:p w14:paraId="430B58D6" w14:textId="77777777" w:rsidR="00610C81" w:rsidRPr="00610C81" w:rsidRDefault="00610C81" w:rsidP="00610C81">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R:</w:t>
      </w:r>
      <w:r w:rsidRPr="00610C81">
        <w:rPr>
          <w:rFonts w:ascii="Times New Roman" w:eastAsia="Times New Roman" w:hAnsi="Times New Roman" w:cs="Times New Roman"/>
          <w:kern w:val="0"/>
          <w:sz w:val="24"/>
          <w:szCs w:val="24"/>
          <w:lang w:val="en-GB" w:eastAsia="en-GB" w:bidi="ar-SA"/>
          <w14:ligatures w14:val="none"/>
        </w:rPr>
        <w:t xml:space="preserve"> Investment &amp; Project Teams</w:t>
      </w:r>
    </w:p>
    <w:p w14:paraId="255BE1DC" w14:textId="77777777" w:rsidR="00610C81" w:rsidRPr="00610C81" w:rsidRDefault="00610C81" w:rsidP="00610C81">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A:</w:t>
      </w:r>
      <w:r w:rsidRPr="00610C81">
        <w:rPr>
          <w:rFonts w:ascii="Times New Roman" w:eastAsia="Times New Roman" w:hAnsi="Times New Roman" w:cs="Times New Roman"/>
          <w:kern w:val="0"/>
          <w:sz w:val="24"/>
          <w:szCs w:val="24"/>
          <w:lang w:val="en-GB" w:eastAsia="en-GB" w:bidi="ar-SA"/>
          <w14:ligatures w14:val="none"/>
        </w:rPr>
        <w:t xml:space="preserve"> CIO</w:t>
      </w:r>
    </w:p>
    <w:p w14:paraId="50F47FC6" w14:textId="77777777" w:rsidR="00610C81" w:rsidRPr="00610C81" w:rsidRDefault="00610C81" w:rsidP="00610C81">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C:</w:t>
      </w:r>
      <w:r w:rsidRPr="00610C81">
        <w:rPr>
          <w:rFonts w:ascii="Times New Roman" w:eastAsia="Times New Roman" w:hAnsi="Times New Roman" w:cs="Times New Roman"/>
          <w:kern w:val="0"/>
          <w:sz w:val="24"/>
          <w:szCs w:val="24"/>
          <w:lang w:val="en-GB" w:eastAsia="en-GB" w:bidi="ar-SA"/>
          <w14:ligatures w14:val="none"/>
        </w:rPr>
        <w:t xml:space="preserve"> Legal, Finance, Technical Advisors</w:t>
      </w:r>
    </w:p>
    <w:p w14:paraId="4ED6BA60" w14:textId="77777777" w:rsidR="00610C81" w:rsidRPr="00610C81" w:rsidRDefault="00610C81" w:rsidP="00610C81">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I:</w:t>
      </w:r>
      <w:r w:rsidRPr="00610C81">
        <w:rPr>
          <w:rFonts w:ascii="Times New Roman" w:eastAsia="Times New Roman" w:hAnsi="Times New Roman" w:cs="Times New Roman"/>
          <w:kern w:val="0"/>
          <w:sz w:val="24"/>
          <w:szCs w:val="24"/>
          <w:lang w:val="en-GB" w:eastAsia="en-GB" w:bidi="ar-SA"/>
          <w14:ligatures w14:val="none"/>
        </w:rPr>
        <w:t xml:space="preserve"> Investment Committee</w:t>
      </w:r>
    </w:p>
    <w:p w14:paraId="1EB8E0D9"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KPIs</w:t>
      </w:r>
    </w:p>
    <w:p w14:paraId="3596B4DB" w14:textId="77777777" w:rsidR="00610C81" w:rsidRPr="00610C81" w:rsidRDefault="00610C81" w:rsidP="00610C81">
      <w:pPr>
        <w:numPr>
          <w:ilvl w:val="0"/>
          <w:numId w:val="16"/>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Due diligence completion time</w:t>
      </w:r>
    </w:p>
    <w:p w14:paraId="71A50F18" w14:textId="77777777" w:rsidR="00610C81" w:rsidRPr="00610C81" w:rsidRDefault="00610C81" w:rsidP="00610C81">
      <w:pPr>
        <w:numPr>
          <w:ilvl w:val="0"/>
          <w:numId w:val="16"/>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 xml:space="preserve">Number of </w:t>
      </w:r>
      <w:proofErr w:type="gramStart"/>
      <w:r w:rsidRPr="00610C81">
        <w:rPr>
          <w:rFonts w:ascii="Times New Roman" w:eastAsia="Times New Roman" w:hAnsi="Times New Roman" w:cs="Times New Roman"/>
          <w:kern w:val="0"/>
          <w:sz w:val="24"/>
          <w:szCs w:val="24"/>
          <w:lang w:val="en-GB" w:eastAsia="en-GB" w:bidi="ar-SA"/>
          <w14:ligatures w14:val="none"/>
        </w:rPr>
        <w:t>post</w:t>
      </w:r>
      <w:proofErr w:type="gramEnd"/>
      <w:r w:rsidRPr="00610C81">
        <w:rPr>
          <w:rFonts w:ascii="Times New Roman" w:eastAsia="Times New Roman" w:hAnsi="Times New Roman" w:cs="Times New Roman"/>
          <w:kern w:val="0"/>
          <w:sz w:val="24"/>
          <w:szCs w:val="24"/>
          <w:lang w:val="en-GB" w:eastAsia="en-GB" w:bidi="ar-SA"/>
          <w14:ligatures w14:val="none"/>
        </w:rPr>
        <w:noBreakHyphen/>
        <w:t>investment issues identified</w:t>
      </w:r>
    </w:p>
    <w:p w14:paraId="64410E3E"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SAP / Digital Enablement</w:t>
      </w:r>
    </w:p>
    <w:p w14:paraId="2ECC4A8C" w14:textId="77777777" w:rsidR="00610C81" w:rsidRPr="00610C81" w:rsidRDefault="00610C81" w:rsidP="00610C81">
      <w:pPr>
        <w:numPr>
          <w:ilvl w:val="0"/>
          <w:numId w:val="17"/>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SAP RE</w:t>
      </w:r>
      <w:r w:rsidRPr="00610C81">
        <w:rPr>
          <w:rFonts w:ascii="Times New Roman" w:eastAsia="Times New Roman" w:hAnsi="Times New Roman" w:cs="Times New Roman"/>
          <w:kern w:val="0"/>
          <w:sz w:val="24"/>
          <w:szCs w:val="24"/>
          <w:lang w:val="en-GB" w:eastAsia="en-GB" w:bidi="ar-SA"/>
          <w14:ligatures w14:val="none"/>
        </w:rPr>
        <w:noBreakHyphen/>
        <w:t>FX: preliminary asset setup</w:t>
      </w:r>
    </w:p>
    <w:p w14:paraId="6E54B785" w14:textId="77777777" w:rsidR="00610C81" w:rsidRPr="00610C81" w:rsidRDefault="00610C81" w:rsidP="00610C81">
      <w:pPr>
        <w:numPr>
          <w:ilvl w:val="0"/>
          <w:numId w:val="17"/>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Document Management System (DMS): due diligence records</w:t>
      </w:r>
    </w:p>
    <w:p w14:paraId="43116147"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668BC1E2">
          <v:rect id="_x0000_i1038" style="width:0;height:1.5pt" o:hralign="center" o:hrstd="t" o:hr="t" fillcolor="#a0a0a0" stroked="f"/>
        </w:pict>
      </w:r>
    </w:p>
    <w:p w14:paraId="0CCDB34B"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lastRenderedPageBreak/>
        <w:t>L2 Procedures</w:t>
      </w:r>
    </w:p>
    <w:p w14:paraId="4A63F732"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L2</w:t>
      </w:r>
      <w:r w:rsidRPr="00610C81">
        <w:rPr>
          <w:rFonts w:ascii="Times New Roman" w:eastAsia="Times New Roman" w:hAnsi="Times New Roman" w:cs="Times New Roman"/>
          <w:b/>
          <w:bCs/>
          <w:kern w:val="0"/>
          <w:sz w:val="27"/>
          <w:szCs w:val="27"/>
          <w:lang w:val="en-GB" w:eastAsia="en-GB" w:bidi="ar-SA"/>
          <w14:ligatures w14:val="none"/>
        </w:rPr>
        <w:noBreakHyphen/>
        <w:t>2.2.1 Legal, Technical &amp; Financial Due Diligence</w:t>
      </w:r>
    </w:p>
    <w:p w14:paraId="780F26C8"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L2</w:t>
      </w:r>
      <w:r w:rsidRPr="00610C81">
        <w:rPr>
          <w:rFonts w:ascii="Times New Roman" w:eastAsia="Times New Roman" w:hAnsi="Times New Roman" w:cs="Times New Roman"/>
          <w:b/>
          <w:bCs/>
          <w:kern w:val="0"/>
          <w:sz w:val="27"/>
          <w:szCs w:val="27"/>
          <w:lang w:val="en-GB" w:eastAsia="en-GB" w:bidi="ar-SA"/>
          <w14:ligatures w14:val="none"/>
        </w:rPr>
        <w:noBreakHyphen/>
        <w:t>2.2.2 Feasibility Analysis &amp; Recommendation</w:t>
      </w:r>
    </w:p>
    <w:p w14:paraId="784FBCE4"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L3 Work Instructions (Examples)</w:t>
      </w:r>
    </w:p>
    <w:p w14:paraId="260E68F2" w14:textId="77777777" w:rsidR="00610C81" w:rsidRPr="00610C81" w:rsidRDefault="00610C81" w:rsidP="00610C81">
      <w:pPr>
        <w:numPr>
          <w:ilvl w:val="0"/>
          <w:numId w:val="18"/>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Complete due diligence checklists</w:t>
      </w:r>
    </w:p>
    <w:p w14:paraId="11DCD7F8" w14:textId="77777777" w:rsidR="00610C81" w:rsidRPr="00610C81" w:rsidRDefault="00610C81" w:rsidP="00610C81">
      <w:pPr>
        <w:numPr>
          <w:ilvl w:val="0"/>
          <w:numId w:val="18"/>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Upload reports to DMS</w:t>
      </w:r>
    </w:p>
    <w:p w14:paraId="60560694"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Records &amp; Forms:</w:t>
      </w:r>
      <w:r w:rsidRPr="00610C81">
        <w:rPr>
          <w:rFonts w:ascii="Times New Roman" w:eastAsia="Times New Roman" w:hAnsi="Times New Roman" w:cs="Times New Roman"/>
          <w:kern w:val="0"/>
          <w:sz w:val="24"/>
          <w:szCs w:val="24"/>
          <w:lang w:val="en-GB" w:eastAsia="en-GB" w:bidi="ar-SA"/>
          <w14:ligatures w14:val="none"/>
        </w:rPr>
        <w:t xml:space="preserve"> Due Diligence Checklist, Feasibility Report Template</w:t>
      </w:r>
    </w:p>
    <w:p w14:paraId="5F475286"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1A99F3E3">
          <v:rect id="_x0000_i1039" style="width:0;height:1.5pt" o:hralign="center" o:hrstd="t" o:hr="t" fillcolor="#a0a0a0" stroked="f"/>
        </w:pict>
      </w:r>
    </w:p>
    <w:p w14:paraId="4E35DB0F" w14:textId="77777777" w:rsidR="00610C81" w:rsidRPr="00610C81" w:rsidRDefault="00610C81" w:rsidP="00610C81">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610C81">
        <w:rPr>
          <w:rFonts w:ascii="Times New Roman" w:eastAsia="Times New Roman" w:hAnsi="Times New Roman" w:cs="Times New Roman"/>
          <w:b/>
          <w:bCs/>
          <w:kern w:val="36"/>
          <w:sz w:val="48"/>
          <w:szCs w:val="48"/>
          <w:lang w:val="en-GB" w:eastAsia="en-GB" w:bidi="ar-SA"/>
          <w14:ligatures w14:val="none"/>
        </w:rPr>
        <w:t>L1-2.3 Development &amp; CAPEX Projects</w:t>
      </w:r>
    </w:p>
    <w:p w14:paraId="0321BC60"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Description</w:t>
      </w:r>
    </w:p>
    <w:p w14:paraId="40444DE5"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Manages the planning, approval, execution, and close</w:t>
      </w:r>
      <w:r w:rsidRPr="00610C81">
        <w:rPr>
          <w:rFonts w:ascii="Times New Roman" w:eastAsia="Times New Roman" w:hAnsi="Times New Roman" w:cs="Times New Roman"/>
          <w:kern w:val="0"/>
          <w:sz w:val="24"/>
          <w:szCs w:val="24"/>
          <w:lang w:val="en-GB" w:eastAsia="en-GB" w:bidi="ar-SA"/>
          <w14:ligatures w14:val="none"/>
        </w:rPr>
        <w:noBreakHyphen/>
        <w:t>out of development and capital projects.</w:t>
      </w:r>
    </w:p>
    <w:p w14:paraId="176D2BAE"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Objectives</w:t>
      </w:r>
    </w:p>
    <w:p w14:paraId="52316264" w14:textId="77777777" w:rsidR="00610C81" w:rsidRPr="00610C81" w:rsidRDefault="00610C81" w:rsidP="00610C81">
      <w:pPr>
        <w:numPr>
          <w:ilvl w:val="0"/>
          <w:numId w:val="19"/>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Deliver projects on time, within budget, and to specification</w:t>
      </w:r>
    </w:p>
    <w:p w14:paraId="4B98684D" w14:textId="77777777" w:rsidR="00610C81" w:rsidRPr="00610C81" w:rsidRDefault="00610C81" w:rsidP="00610C81">
      <w:pPr>
        <w:numPr>
          <w:ilvl w:val="0"/>
          <w:numId w:val="19"/>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Protect asset value and operational continuity</w:t>
      </w:r>
    </w:p>
    <w:p w14:paraId="30E620E0"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Inputs</w:t>
      </w:r>
    </w:p>
    <w:p w14:paraId="0787EF1F" w14:textId="77777777" w:rsidR="00610C81" w:rsidRPr="00610C81" w:rsidRDefault="00610C81" w:rsidP="00610C81">
      <w:pPr>
        <w:numPr>
          <w:ilvl w:val="0"/>
          <w:numId w:val="20"/>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Approved CAPEX budget</w:t>
      </w:r>
    </w:p>
    <w:p w14:paraId="04ED1F27" w14:textId="77777777" w:rsidR="00610C81" w:rsidRPr="00610C81" w:rsidRDefault="00610C81" w:rsidP="00610C81">
      <w:pPr>
        <w:numPr>
          <w:ilvl w:val="0"/>
          <w:numId w:val="20"/>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Project scope and specifications</w:t>
      </w:r>
    </w:p>
    <w:p w14:paraId="17D0D910"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Outputs</w:t>
      </w:r>
    </w:p>
    <w:p w14:paraId="4223EFA3" w14:textId="77777777" w:rsidR="00610C81" w:rsidRPr="00610C81" w:rsidRDefault="00610C81" w:rsidP="00610C81">
      <w:pPr>
        <w:numPr>
          <w:ilvl w:val="0"/>
          <w:numId w:val="2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Completed and commissioned assets</w:t>
      </w:r>
    </w:p>
    <w:p w14:paraId="77AD1C39" w14:textId="77777777" w:rsidR="00610C81" w:rsidRPr="00610C81" w:rsidRDefault="00610C81" w:rsidP="00610C81">
      <w:pPr>
        <w:numPr>
          <w:ilvl w:val="0"/>
          <w:numId w:val="2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Capitalized project costs</w:t>
      </w:r>
    </w:p>
    <w:p w14:paraId="4720B902"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RACI</w:t>
      </w:r>
    </w:p>
    <w:p w14:paraId="4D6656C5" w14:textId="77777777" w:rsidR="00610C81" w:rsidRPr="00610C81" w:rsidRDefault="00610C81" w:rsidP="00610C81">
      <w:pPr>
        <w:numPr>
          <w:ilvl w:val="0"/>
          <w:numId w:val="2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R:</w:t>
      </w:r>
      <w:r w:rsidRPr="00610C81">
        <w:rPr>
          <w:rFonts w:ascii="Times New Roman" w:eastAsia="Times New Roman" w:hAnsi="Times New Roman" w:cs="Times New Roman"/>
          <w:kern w:val="0"/>
          <w:sz w:val="24"/>
          <w:szCs w:val="24"/>
          <w:lang w:val="en-GB" w:eastAsia="en-GB" w:bidi="ar-SA"/>
          <w14:ligatures w14:val="none"/>
        </w:rPr>
        <w:t xml:space="preserve"> Project Management</w:t>
      </w:r>
    </w:p>
    <w:p w14:paraId="6A1BA39F" w14:textId="77777777" w:rsidR="00610C81" w:rsidRPr="00610C81" w:rsidRDefault="00610C81" w:rsidP="00610C81">
      <w:pPr>
        <w:numPr>
          <w:ilvl w:val="0"/>
          <w:numId w:val="2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A:</w:t>
      </w:r>
      <w:r w:rsidRPr="00610C81">
        <w:rPr>
          <w:rFonts w:ascii="Times New Roman" w:eastAsia="Times New Roman" w:hAnsi="Times New Roman" w:cs="Times New Roman"/>
          <w:kern w:val="0"/>
          <w:sz w:val="24"/>
          <w:szCs w:val="24"/>
          <w:lang w:val="en-GB" w:eastAsia="en-GB" w:bidi="ar-SA"/>
          <w14:ligatures w14:val="none"/>
        </w:rPr>
        <w:t xml:space="preserve"> COO / CIO (per DoA)</w:t>
      </w:r>
    </w:p>
    <w:p w14:paraId="416105B8" w14:textId="77777777" w:rsidR="00610C81" w:rsidRPr="00610C81" w:rsidRDefault="00610C81" w:rsidP="00610C81">
      <w:pPr>
        <w:numPr>
          <w:ilvl w:val="0"/>
          <w:numId w:val="2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C:</w:t>
      </w:r>
      <w:r w:rsidRPr="00610C81">
        <w:rPr>
          <w:rFonts w:ascii="Times New Roman" w:eastAsia="Times New Roman" w:hAnsi="Times New Roman" w:cs="Times New Roman"/>
          <w:kern w:val="0"/>
          <w:sz w:val="24"/>
          <w:szCs w:val="24"/>
          <w:lang w:val="en-GB" w:eastAsia="en-GB" w:bidi="ar-SA"/>
          <w14:ligatures w14:val="none"/>
        </w:rPr>
        <w:t xml:space="preserve"> Finance, Procurement, Operations</w:t>
      </w:r>
    </w:p>
    <w:p w14:paraId="42254075" w14:textId="77777777" w:rsidR="00610C81" w:rsidRPr="00610C81" w:rsidRDefault="00610C81" w:rsidP="00610C81">
      <w:pPr>
        <w:numPr>
          <w:ilvl w:val="0"/>
          <w:numId w:val="2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I:</w:t>
      </w:r>
      <w:r w:rsidRPr="00610C81">
        <w:rPr>
          <w:rFonts w:ascii="Times New Roman" w:eastAsia="Times New Roman" w:hAnsi="Times New Roman" w:cs="Times New Roman"/>
          <w:kern w:val="0"/>
          <w:sz w:val="24"/>
          <w:szCs w:val="24"/>
          <w:lang w:val="en-GB" w:eastAsia="en-GB" w:bidi="ar-SA"/>
          <w14:ligatures w14:val="none"/>
        </w:rPr>
        <w:t xml:space="preserve"> Investment Committee</w:t>
      </w:r>
    </w:p>
    <w:p w14:paraId="2A268F76"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lastRenderedPageBreak/>
        <w:t>KPIs</w:t>
      </w:r>
    </w:p>
    <w:p w14:paraId="245A7C3C" w14:textId="77777777" w:rsidR="00610C81" w:rsidRPr="00610C81" w:rsidRDefault="00610C81" w:rsidP="00610C81">
      <w:pPr>
        <w:numPr>
          <w:ilvl w:val="0"/>
          <w:numId w:val="2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Cost variance</w:t>
      </w:r>
    </w:p>
    <w:p w14:paraId="3E5CBF85" w14:textId="77777777" w:rsidR="00610C81" w:rsidRPr="00610C81" w:rsidRDefault="00610C81" w:rsidP="00610C81">
      <w:pPr>
        <w:numPr>
          <w:ilvl w:val="0"/>
          <w:numId w:val="2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Schedule variance</w:t>
      </w:r>
    </w:p>
    <w:p w14:paraId="072C343A" w14:textId="77777777" w:rsidR="00610C81" w:rsidRPr="00610C81" w:rsidRDefault="00610C81" w:rsidP="00610C81">
      <w:pPr>
        <w:numPr>
          <w:ilvl w:val="0"/>
          <w:numId w:val="2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Project ROI</w:t>
      </w:r>
    </w:p>
    <w:p w14:paraId="45DC3F8E"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SAP / Digital Enablement</w:t>
      </w:r>
    </w:p>
    <w:p w14:paraId="2D7F040D" w14:textId="77777777" w:rsidR="00610C81" w:rsidRPr="00610C81" w:rsidRDefault="00610C81" w:rsidP="00610C81">
      <w:pPr>
        <w:numPr>
          <w:ilvl w:val="0"/>
          <w:numId w:val="2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SAP PS: project planning and cost tracking</w:t>
      </w:r>
    </w:p>
    <w:p w14:paraId="7CCB3BEA" w14:textId="77777777" w:rsidR="00610C81" w:rsidRPr="00610C81" w:rsidRDefault="00610C81" w:rsidP="00610C81">
      <w:pPr>
        <w:numPr>
          <w:ilvl w:val="0"/>
          <w:numId w:val="2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SAP FI</w:t>
      </w:r>
      <w:r w:rsidRPr="00610C81">
        <w:rPr>
          <w:rFonts w:ascii="Times New Roman" w:eastAsia="Times New Roman" w:hAnsi="Times New Roman" w:cs="Times New Roman"/>
          <w:kern w:val="0"/>
          <w:sz w:val="24"/>
          <w:szCs w:val="24"/>
          <w:lang w:val="en-GB" w:eastAsia="en-GB" w:bidi="ar-SA"/>
          <w14:ligatures w14:val="none"/>
        </w:rPr>
        <w:noBreakHyphen/>
        <w:t>AA: capitalization of assets</w:t>
      </w:r>
    </w:p>
    <w:p w14:paraId="1BC66E01"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1F2E1DD0">
          <v:rect id="_x0000_i1040" style="width:0;height:1.5pt" o:hralign="center" o:hrstd="t" o:hr="t" fillcolor="#a0a0a0" stroked="f"/>
        </w:pict>
      </w:r>
    </w:p>
    <w:p w14:paraId="2676E8B8"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L2 Procedures</w:t>
      </w:r>
    </w:p>
    <w:p w14:paraId="3ACA91D7"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L2</w:t>
      </w:r>
      <w:r w:rsidRPr="00610C81">
        <w:rPr>
          <w:rFonts w:ascii="Times New Roman" w:eastAsia="Times New Roman" w:hAnsi="Times New Roman" w:cs="Times New Roman"/>
          <w:b/>
          <w:bCs/>
          <w:kern w:val="0"/>
          <w:sz w:val="27"/>
          <w:szCs w:val="27"/>
          <w:lang w:val="en-GB" w:eastAsia="en-GB" w:bidi="ar-SA"/>
          <w14:ligatures w14:val="none"/>
        </w:rPr>
        <w:noBreakHyphen/>
        <w:t>2.3.1 Project Planning &amp; Approval</w:t>
      </w:r>
    </w:p>
    <w:p w14:paraId="0849CB63"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L2</w:t>
      </w:r>
      <w:r w:rsidRPr="00610C81">
        <w:rPr>
          <w:rFonts w:ascii="Times New Roman" w:eastAsia="Times New Roman" w:hAnsi="Times New Roman" w:cs="Times New Roman"/>
          <w:b/>
          <w:bCs/>
          <w:kern w:val="0"/>
          <w:sz w:val="27"/>
          <w:szCs w:val="27"/>
          <w:lang w:val="en-GB" w:eastAsia="en-GB" w:bidi="ar-SA"/>
          <w14:ligatures w14:val="none"/>
        </w:rPr>
        <w:noBreakHyphen/>
        <w:t>2.3.2 Project Execution &amp; Monitoring</w:t>
      </w:r>
    </w:p>
    <w:p w14:paraId="120C461F"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L2</w:t>
      </w:r>
      <w:r w:rsidRPr="00610C81">
        <w:rPr>
          <w:rFonts w:ascii="Times New Roman" w:eastAsia="Times New Roman" w:hAnsi="Times New Roman" w:cs="Times New Roman"/>
          <w:b/>
          <w:bCs/>
          <w:kern w:val="0"/>
          <w:sz w:val="27"/>
          <w:szCs w:val="27"/>
          <w:lang w:val="en-GB" w:eastAsia="en-GB" w:bidi="ar-SA"/>
          <w14:ligatures w14:val="none"/>
        </w:rPr>
        <w:noBreakHyphen/>
        <w:t>2.3.3 Project Close</w:t>
      </w:r>
      <w:r w:rsidRPr="00610C81">
        <w:rPr>
          <w:rFonts w:ascii="Times New Roman" w:eastAsia="Times New Roman" w:hAnsi="Times New Roman" w:cs="Times New Roman"/>
          <w:b/>
          <w:bCs/>
          <w:kern w:val="0"/>
          <w:sz w:val="27"/>
          <w:szCs w:val="27"/>
          <w:lang w:val="en-GB" w:eastAsia="en-GB" w:bidi="ar-SA"/>
          <w14:ligatures w14:val="none"/>
        </w:rPr>
        <w:noBreakHyphen/>
        <w:t>Out &amp; Handover</w:t>
      </w:r>
    </w:p>
    <w:p w14:paraId="7BEACCBA"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L3 Work Instructions (Examples)</w:t>
      </w:r>
    </w:p>
    <w:p w14:paraId="79BD07FC" w14:textId="77777777" w:rsidR="00610C81" w:rsidRPr="00610C81" w:rsidRDefault="00610C81" w:rsidP="00610C81">
      <w:pPr>
        <w:numPr>
          <w:ilvl w:val="0"/>
          <w:numId w:val="2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Create project in SAP PS</w:t>
      </w:r>
    </w:p>
    <w:p w14:paraId="63E837AB" w14:textId="77777777" w:rsidR="00610C81" w:rsidRPr="00610C81" w:rsidRDefault="00610C81" w:rsidP="00610C81">
      <w:pPr>
        <w:numPr>
          <w:ilvl w:val="0"/>
          <w:numId w:val="2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Capitalize project costs in SAP FI</w:t>
      </w:r>
      <w:r w:rsidRPr="00610C81">
        <w:rPr>
          <w:rFonts w:ascii="Times New Roman" w:eastAsia="Times New Roman" w:hAnsi="Times New Roman" w:cs="Times New Roman"/>
          <w:kern w:val="0"/>
          <w:sz w:val="24"/>
          <w:szCs w:val="24"/>
          <w:lang w:val="en-GB" w:eastAsia="en-GB" w:bidi="ar-SA"/>
          <w14:ligatures w14:val="none"/>
        </w:rPr>
        <w:noBreakHyphen/>
        <w:t>AA</w:t>
      </w:r>
    </w:p>
    <w:p w14:paraId="5EAC9554"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Records &amp; Forms:</w:t>
      </w:r>
      <w:r w:rsidRPr="00610C81">
        <w:rPr>
          <w:rFonts w:ascii="Times New Roman" w:eastAsia="Times New Roman" w:hAnsi="Times New Roman" w:cs="Times New Roman"/>
          <w:kern w:val="0"/>
          <w:sz w:val="24"/>
          <w:szCs w:val="24"/>
          <w:lang w:val="en-GB" w:eastAsia="en-GB" w:bidi="ar-SA"/>
          <w14:ligatures w14:val="none"/>
        </w:rPr>
        <w:t xml:space="preserve"> CAPEX Approval Form, Project Status Report, Handover Certificate</w:t>
      </w:r>
    </w:p>
    <w:p w14:paraId="1DE99B2C"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473A7FF1">
          <v:rect id="_x0000_i1041" style="width:0;height:1.5pt" o:hralign="center" o:hrstd="t" o:hr="t" fillcolor="#a0a0a0" stroked="f"/>
        </w:pict>
      </w:r>
    </w:p>
    <w:p w14:paraId="25F2B0CA" w14:textId="77777777" w:rsidR="00610C81" w:rsidRPr="00610C81" w:rsidRDefault="00610C81" w:rsidP="00610C81">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610C81">
        <w:rPr>
          <w:rFonts w:ascii="Times New Roman" w:eastAsia="Times New Roman" w:hAnsi="Times New Roman" w:cs="Times New Roman"/>
          <w:b/>
          <w:bCs/>
          <w:kern w:val="36"/>
          <w:sz w:val="48"/>
          <w:szCs w:val="48"/>
          <w:lang w:val="en-GB" w:eastAsia="en-GB" w:bidi="ar-SA"/>
          <w14:ligatures w14:val="none"/>
        </w:rPr>
        <w:t>L1-2.4 Asset Enhancement</w:t>
      </w:r>
    </w:p>
    <w:p w14:paraId="6A750BFF"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Description</w:t>
      </w:r>
    </w:p>
    <w:p w14:paraId="275A34F1"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Implements targeted initiatives to improve asset performance, functionality, or value without full redevelopment.</w:t>
      </w:r>
    </w:p>
    <w:p w14:paraId="4AADCC54"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Objectives</w:t>
      </w:r>
    </w:p>
    <w:p w14:paraId="08849700" w14:textId="77777777" w:rsidR="00610C81" w:rsidRPr="00610C81" w:rsidRDefault="00610C81" w:rsidP="00610C81">
      <w:pPr>
        <w:numPr>
          <w:ilvl w:val="0"/>
          <w:numId w:val="26"/>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Increase asset income potential</w:t>
      </w:r>
    </w:p>
    <w:p w14:paraId="61A17E5D" w14:textId="77777777" w:rsidR="00610C81" w:rsidRPr="00610C81" w:rsidRDefault="00610C81" w:rsidP="00610C81">
      <w:pPr>
        <w:numPr>
          <w:ilvl w:val="0"/>
          <w:numId w:val="26"/>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Extend asset lifecycle</w:t>
      </w:r>
    </w:p>
    <w:p w14:paraId="0B79ABCD" w14:textId="77777777" w:rsidR="00610C81" w:rsidRPr="00610C81" w:rsidRDefault="00610C81" w:rsidP="00610C81">
      <w:pPr>
        <w:numPr>
          <w:ilvl w:val="0"/>
          <w:numId w:val="26"/>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Improve tenant experience</w:t>
      </w:r>
    </w:p>
    <w:p w14:paraId="55C08E2B"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Inputs</w:t>
      </w:r>
    </w:p>
    <w:p w14:paraId="571AF863" w14:textId="77777777" w:rsidR="00610C81" w:rsidRPr="00610C81" w:rsidRDefault="00610C81" w:rsidP="00610C81">
      <w:pPr>
        <w:numPr>
          <w:ilvl w:val="0"/>
          <w:numId w:val="27"/>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lastRenderedPageBreak/>
        <w:t>Asset performance reviews</w:t>
      </w:r>
    </w:p>
    <w:p w14:paraId="40B7D5F7" w14:textId="77777777" w:rsidR="00610C81" w:rsidRPr="00610C81" w:rsidRDefault="00610C81" w:rsidP="00610C81">
      <w:pPr>
        <w:numPr>
          <w:ilvl w:val="0"/>
          <w:numId w:val="27"/>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Enhancement proposals</w:t>
      </w:r>
    </w:p>
    <w:p w14:paraId="67984310"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Outputs</w:t>
      </w:r>
    </w:p>
    <w:p w14:paraId="5751B0F3" w14:textId="77777777" w:rsidR="00610C81" w:rsidRPr="00610C81" w:rsidRDefault="00610C81" w:rsidP="00610C81">
      <w:pPr>
        <w:numPr>
          <w:ilvl w:val="0"/>
          <w:numId w:val="28"/>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Approved enhancement initiatives</w:t>
      </w:r>
    </w:p>
    <w:p w14:paraId="73FE48F2" w14:textId="77777777" w:rsidR="00610C81" w:rsidRPr="00610C81" w:rsidRDefault="00610C81" w:rsidP="00610C81">
      <w:pPr>
        <w:numPr>
          <w:ilvl w:val="0"/>
          <w:numId w:val="28"/>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Improved asset performance metrics</w:t>
      </w:r>
    </w:p>
    <w:p w14:paraId="7D41509D"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RACI</w:t>
      </w:r>
    </w:p>
    <w:p w14:paraId="4DBE9C08" w14:textId="77777777" w:rsidR="00610C81" w:rsidRPr="00610C81" w:rsidRDefault="00610C81" w:rsidP="00610C81">
      <w:pPr>
        <w:numPr>
          <w:ilvl w:val="0"/>
          <w:numId w:val="29"/>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R:</w:t>
      </w:r>
      <w:r w:rsidRPr="00610C81">
        <w:rPr>
          <w:rFonts w:ascii="Times New Roman" w:eastAsia="Times New Roman" w:hAnsi="Times New Roman" w:cs="Times New Roman"/>
          <w:kern w:val="0"/>
          <w:sz w:val="24"/>
          <w:szCs w:val="24"/>
          <w:lang w:val="en-GB" w:eastAsia="en-GB" w:bidi="ar-SA"/>
          <w14:ligatures w14:val="none"/>
        </w:rPr>
        <w:t xml:space="preserve"> Asset Management</w:t>
      </w:r>
    </w:p>
    <w:p w14:paraId="2474C8A2" w14:textId="77777777" w:rsidR="00610C81" w:rsidRPr="00610C81" w:rsidRDefault="00610C81" w:rsidP="00610C81">
      <w:pPr>
        <w:numPr>
          <w:ilvl w:val="0"/>
          <w:numId w:val="29"/>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A:</w:t>
      </w:r>
      <w:r w:rsidRPr="00610C81">
        <w:rPr>
          <w:rFonts w:ascii="Times New Roman" w:eastAsia="Times New Roman" w:hAnsi="Times New Roman" w:cs="Times New Roman"/>
          <w:kern w:val="0"/>
          <w:sz w:val="24"/>
          <w:szCs w:val="24"/>
          <w:lang w:val="en-GB" w:eastAsia="en-GB" w:bidi="ar-SA"/>
          <w14:ligatures w14:val="none"/>
        </w:rPr>
        <w:t xml:space="preserve"> CIO</w:t>
      </w:r>
    </w:p>
    <w:p w14:paraId="2F41ADA5" w14:textId="77777777" w:rsidR="00610C81" w:rsidRPr="00610C81" w:rsidRDefault="00610C81" w:rsidP="00610C81">
      <w:pPr>
        <w:numPr>
          <w:ilvl w:val="0"/>
          <w:numId w:val="29"/>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C:</w:t>
      </w:r>
      <w:r w:rsidRPr="00610C81">
        <w:rPr>
          <w:rFonts w:ascii="Times New Roman" w:eastAsia="Times New Roman" w:hAnsi="Times New Roman" w:cs="Times New Roman"/>
          <w:kern w:val="0"/>
          <w:sz w:val="24"/>
          <w:szCs w:val="24"/>
          <w:lang w:val="en-GB" w:eastAsia="en-GB" w:bidi="ar-SA"/>
          <w14:ligatures w14:val="none"/>
        </w:rPr>
        <w:t xml:space="preserve"> Operations, Finance</w:t>
      </w:r>
    </w:p>
    <w:p w14:paraId="05AF4EAA" w14:textId="77777777" w:rsidR="00610C81" w:rsidRPr="00610C81" w:rsidRDefault="00610C81" w:rsidP="00610C81">
      <w:pPr>
        <w:numPr>
          <w:ilvl w:val="0"/>
          <w:numId w:val="29"/>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I:</w:t>
      </w:r>
      <w:r w:rsidRPr="00610C81">
        <w:rPr>
          <w:rFonts w:ascii="Times New Roman" w:eastAsia="Times New Roman" w:hAnsi="Times New Roman" w:cs="Times New Roman"/>
          <w:kern w:val="0"/>
          <w:sz w:val="24"/>
          <w:szCs w:val="24"/>
          <w:lang w:val="en-GB" w:eastAsia="en-GB" w:bidi="ar-SA"/>
          <w14:ligatures w14:val="none"/>
        </w:rPr>
        <w:t xml:space="preserve"> Investment Committee</w:t>
      </w:r>
    </w:p>
    <w:p w14:paraId="31697A51"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KPIs</w:t>
      </w:r>
    </w:p>
    <w:p w14:paraId="368655DC" w14:textId="77777777" w:rsidR="00610C81" w:rsidRPr="00610C81" w:rsidRDefault="00610C81" w:rsidP="00610C81">
      <w:pPr>
        <w:numPr>
          <w:ilvl w:val="0"/>
          <w:numId w:val="30"/>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NOI uplift</w:t>
      </w:r>
    </w:p>
    <w:p w14:paraId="5A98A9FE" w14:textId="77777777" w:rsidR="00610C81" w:rsidRPr="00610C81" w:rsidRDefault="00610C81" w:rsidP="00610C81">
      <w:pPr>
        <w:numPr>
          <w:ilvl w:val="0"/>
          <w:numId w:val="30"/>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Payback period</w:t>
      </w:r>
    </w:p>
    <w:p w14:paraId="2DBE63A5"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SAP / Digital Enablement</w:t>
      </w:r>
    </w:p>
    <w:p w14:paraId="7C0179C5" w14:textId="77777777" w:rsidR="00610C81" w:rsidRPr="00610C81" w:rsidRDefault="00610C81" w:rsidP="00610C81">
      <w:pPr>
        <w:numPr>
          <w:ilvl w:val="0"/>
          <w:numId w:val="3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SAP PS: enhancement tracking</w:t>
      </w:r>
    </w:p>
    <w:p w14:paraId="5FA969AF" w14:textId="77777777" w:rsidR="00610C81" w:rsidRPr="00610C81" w:rsidRDefault="00610C81" w:rsidP="00610C81">
      <w:pPr>
        <w:numPr>
          <w:ilvl w:val="0"/>
          <w:numId w:val="31"/>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SAP RE</w:t>
      </w:r>
      <w:r w:rsidRPr="00610C81">
        <w:rPr>
          <w:rFonts w:ascii="Times New Roman" w:eastAsia="Times New Roman" w:hAnsi="Times New Roman" w:cs="Times New Roman"/>
          <w:kern w:val="0"/>
          <w:sz w:val="24"/>
          <w:szCs w:val="24"/>
          <w:lang w:val="en-GB" w:eastAsia="en-GB" w:bidi="ar-SA"/>
          <w14:ligatures w14:val="none"/>
        </w:rPr>
        <w:noBreakHyphen/>
        <w:t>FX: asset updates</w:t>
      </w:r>
    </w:p>
    <w:p w14:paraId="014846CE"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2A4B100D">
          <v:rect id="_x0000_i1042" style="width:0;height:1.5pt" o:hralign="center" o:hrstd="t" o:hr="t" fillcolor="#a0a0a0" stroked="f"/>
        </w:pict>
      </w:r>
    </w:p>
    <w:p w14:paraId="4CD0F359"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L2 Procedures</w:t>
      </w:r>
    </w:p>
    <w:p w14:paraId="0714851D"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L2</w:t>
      </w:r>
      <w:r w:rsidRPr="00610C81">
        <w:rPr>
          <w:rFonts w:ascii="Times New Roman" w:eastAsia="Times New Roman" w:hAnsi="Times New Roman" w:cs="Times New Roman"/>
          <w:b/>
          <w:bCs/>
          <w:kern w:val="0"/>
          <w:sz w:val="27"/>
          <w:szCs w:val="27"/>
          <w:lang w:val="en-GB" w:eastAsia="en-GB" w:bidi="ar-SA"/>
          <w14:ligatures w14:val="none"/>
        </w:rPr>
        <w:noBreakHyphen/>
        <w:t>2.4.1 Enhancement Identification &amp; Approval</w:t>
      </w:r>
    </w:p>
    <w:p w14:paraId="39435811"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L2</w:t>
      </w:r>
      <w:r w:rsidRPr="00610C81">
        <w:rPr>
          <w:rFonts w:ascii="Times New Roman" w:eastAsia="Times New Roman" w:hAnsi="Times New Roman" w:cs="Times New Roman"/>
          <w:b/>
          <w:bCs/>
          <w:kern w:val="0"/>
          <w:sz w:val="27"/>
          <w:szCs w:val="27"/>
          <w:lang w:val="en-GB" w:eastAsia="en-GB" w:bidi="ar-SA"/>
          <w14:ligatures w14:val="none"/>
        </w:rPr>
        <w:noBreakHyphen/>
        <w:t>2.4.2 Enhancement Implementation &amp; Review</w:t>
      </w:r>
    </w:p>
    <w:p w14:paraId="6796564C" w14:textId="77777777" w:rsidR="00610C81" w:rsidRPr="00610C81" w:rsidRDefault="00610C81" w:rsidP="00610C81">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10C81">
        <w:rPr>
          <w:rFonts w:ascii="Times New Roman" w:eastAsia="Times New Roman" w:hAnsi="Times New Roman" w:cs="Times New Roman"/>
          <w:b/>
          <w:bCs/>
          <w:kern w:val="0"/>
          <w:sz w:val="27"/>
          <w:szCs w:val="27"/>
          <w:lang w:val="en-GB" w:eastAsia="en-GB" w:bidi="ar-SA"/>
          <w14:ligatures w14:val="none"/>
        </w:rPr>
        <w:t>L3 Work Instructions (Examples)</w:t>
      </w:r>
    </w:p>
    <w:p w14:paraId="0D797E73" w14:textId="77777777" w:rsidR="00610C81" w:rsidRPr="00610C81" w:rsidRDefault="00610C81" w:rsidP="00610C81">
      <w:pPr>
        <w:numPr>
          <w:ilvl w:val="0"/>
          <w:numId w:val="3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Update asset enhancement records</w:t>
      </w:r>
    </w:p>
    <w:p w14:paraId="08F4B748" w14:textId="77777777" w:rsidR="00610C81" w:rsidRPr="00610C81" w:rsidRDefault="00610C81" w:rsidP="00610C81">
      <w:pPr>
        <w:numPr>
          <w:ilvl w:val="0"/>
          <w:numId w:val="32"/>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Monitor post</w:t>
      </w:r>
      <w:r w:rsidRPr="00610C81">
        <w:rPr>
          <w:rFonts w:ascii="Times New Roman" w:eastAsia="Times New Roman" w:hAnsi="Times New Roman" w:cs="Times New Roman"/>
          <w:kern w:val="0"/>
          <w:sz w:val="24"/>
          <w:szCs w:val="24"/>
          <w:lang w:val="en-GB" w:eastAsia="en-GB" w:bidi="ar-SA"/>
          <w14:ligatures w14:val="none"/>
        </w:rPr>
        <w:noBreakHyphen/>
        <w:t>implementation performance</w:t>
      </w:r>
    </w:p>
    <w:p w14:paraId="2F27ECCB"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Records &amp; Forms:</w:t>
      </w:r>
      <w:r w:rsidRPr="00610C81">
        <w:rPr>
          <w:rFonts w:ascii="Times New Roman" w:eastAsia="Times New Roman" w:hAnsi="Times New Roman" w:cs="Times New Roman"/>
          <w:kern w:val="0"/>
          <w:sz w:val="24"/>
          <w:szCs w:val="24"/>
          <w:lang w:val="en-GB" w:eastAsia="en-GB" w:bidi="ar-SA"/>
          <w14:ligatures w14:val="none"/>
        </w:rPr>
        <w:t xml:space="preserve"> Enhancement Business Case, Performance Review Template</w:t>
      </w:r>
    </w:p>
    <w:p w14:paraId="29B404F5"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1CB391D9">
          <v:rect id="_x0000_i1043" style="width:0;height:1.5pt" o:hralign="center" o:hrstd="t" o:hr="t" fillcolor="#a0a0a0" stroked="f"/>
        </w:pict>
      </w:r>
    </w:p>
    <w:p w14:paraId="7A2F0357"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6. Risk &amp; Control Considerations</w:t>
      </w:r>
    </w:p>
    <w:p w14:paraId="78A026B9" w14:textId="77777777" w:rsidR="00610C81" w:rsidRPr="00610C81" w:rsidRDefault="00610C81" w:rsidP="00610C81">
      <w:pPr>
        <w:numPr>
          <w:ilvl w:val="0"/>
          <w:numId w:val="3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lastRenderedPageBreak/>
        <w:t>Investment Risk:</w:t>
      </w:r>
      <w:r w:rsidRPr="00610C81">
        <w:rPr>
          <w:rFonts w:ascii="Times New Roman" w:eastAsia="Times New Roman" w:hAnsi="Times New Roman" w:cs="Times New Roman"/>
          <w:kern w:val="0"/>
          <w:sz w:val="24"/>
          <w:szCs w:val="24"/>
          <w:lang w:val="en-GB" w:eastAsia="en-GB" w:bidi="ar-SA"/>
          <w14:ligatures w14:val="none"/>
        </w:rPr>
        <w:t xml:space="preserve"> Over</w:t>
      </w:r>
      <w:r w:rsidRPr="00610C81">
        <w:rPr>
          <w:rFonts w:ascii="Times New Roman" w:eastAsia="Times New Roman" w:hAnsi="Times New Roman" w:cs="Times New Roman"/>
          <w:kern w:val="0"/>
          <w:sz w:val="24"/>
          <w:szCs w:val="24"/>
          <w:lang w:val="en-GB" w:eastAsia="en-GB" w:bidi="ar-SA"/>
          <w14:ligatures w14:val="none"/>
        </w:rPr>
        <w:noBreakHyphen/>
        <w:t>exposure or mispricing of assets</w:t>
      </w:r>
    </w:p>
    <w:p w14:paraId="32FA8CCE" w14:textId="77777777" w:rsidR="00610C81" w:rsidRPr="00610C81" w:rsidRDefault="00610C81" w:rsidP="00610C81">
      <w:pPr>
        <w:numPr>
          <w:ilvl w:val="0"/>
          <w:numId w:val="3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Project Risk:</w:t>
      </w:r>
      <w:r w:rsidRPr="00610C81">
        <w:rPr>
          <w:rFonts w:ascii="Times New Roman" w:eastAsia="Times New Roman" w:hAnsi="Times New Roman" w:cs="Times New Roman"/>
          <w:kern w:val="0"/>
          <w:sz w:val="24"/>
          <w:szCs w:val="24"/>
          <w:lang w:val="en-GB" w:eastAsia="en-GB" w:bidi="ar-SA"/>
          <w14:ligatures w14:val="none"/>
        </w:rPr>
        <w:t xml:space="preserve"> Cost overruns, delays, scope creep</w:t>
      </w:r>
    </w:p>
    <w:p w14:paraId="50F88F94" w14:textId="77777777" w:rsidR="00610C81" w:rsidRPr="00610C81" w:rsidRDefault="00610C81" w:rsidP="00610C81">
      <w:pPr>
        <w:numPr>
          <w:ilvl w:val="0"/>
          <w:numId w:val="33"/>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Controls:</w:t>
      </w:r>
      <w:r w:rsidRPr="00610C81">
        <w:rPr>
          <w:rFonts w:ascii="Times New Roman" w:eastAsia="Times New Roman" w:hAnsi="Times New Roman" w:cs="Times New Roman"/>
          <w:kern w:val="0"/>
          <w:sz w:val="24"/>
          <w:szCs w:val="24"/>
          <w:lang w:val="en-GB" w:eastAsia="en-GB" w:bidi="ar-SA"/>
          <w14:ligatures w14:val="none"/>
        </w:rPr>
        <w:t xml:space="preserve"> Stage</w:t>
      </w:r>
      <w:r w:rsidRPr="00610C81">
        <w:rPr>
          <w:rFonts w:ascii="Times New Roman" w:eastAsia="Times New Roman" w:hAnsi="Times New Roman" w:cs="Times New Roman"/>
          <w:kern w:val="0"/>
          <w:sz w:val="24"/>
          <w:szCs w:val="24"/>
          <w:lang w:val="en-GB" w:eastAsia="en-GB" w:bidi="ar-SA"/>
          <w14:ligatures w14:val="none"/>
        </w:rPr>
        <w:noBreakHyphen/>
        <w:t>gate approvals, independent reviews, budget controls, segregation of duties</w:t>
      </w:r>
    </w:p>
    <w:p w14:paraId="6AA90B50"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2FEF047B">
          <v:rect id="_x0000_i1044" style="width:0;height:1.5pt" o:hralign="center" o:hrstd="t" o:hr="t" fillcolor="#a0a0a0" stroked="f"/>
        </w:pict>
      </w:r>
    </w:p>
    <w:p w14:paraId="7223E123"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7. Audit &amp; Compliance Notes</w:t>
      </w:r>
    </w:p>
    <w:p w14:paraId="6580FD30" w14:textId="77777777" w:rsidR="00610C81" w:rsidRPr="00610C81" w:rsidRDefault="00610C81" w:rsidP="00610C81">
      <w:pPr>
        <w:numPr>
          <w:ilvl w:val="0"/>
          <w:numId w:val="3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All investment and CAPEX decisions must comply with DoA and IC approvals</w:t>
      </w:r>
    </w:p>
    <w:p w14:paraId="207E15D9" w14:textId="77777777" w:rsidR="00610C81" w:rsidRPr="00610C81" w:rsidRDefault="00610C81" w:rsidP="00610C81">
      <w:pPr>
        <w:numPr>
          <w:ilvl w:val="0"/>
          <w:numId w:val="3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Business cases, due diligence reports, and SAP records constitute primary audit evidence</w:t>
      </w:r>
    </w:p>
    <w:p w14:paraId="2018DF87" w14:textId="77777777" w:rsidR="00610C81" w:rsidRPr="00610C81" w:rsidRDefault="00610C81" w:rsidP="00610C81">
      <w:pPr>
        <w:numPr>
          <w:ilvl w:val="0"/>
          <w:numId w:val="34"/>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Project documentation must be retained in line with records policy</w:t>
      </w:r>
    </w:p>
    <w:p w14:paraId="754412A2"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7F8BA391">
          <v:rect id="_x0000_i1045" style="width:0;height:1.5pt" o:hralign="center" o:hrstd="t" o:hr="t" fillcolor="#a0a0a0" stroked="f"/>
        </w:pict>
      </w:r>
    </w:p>
    <w:p w14:paraId="4F8BD3D3" w14:textId="77777777" w:rsidR="00610C81" w:rsidRPr="00610C81" w:rsidRDefault="00610C81" w:rsidP="00610C81">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10C81">
        <w:rPr>
          <w:rFonts w:ascii="Times New Roman" w:eastAsia="Times New Roman" w:hAnsi="Times New Roman" w:cs="Times New Roman"/>
          <w:b/>
          <w:bCs/>
          <w:kern w:val="0"/>
          <w:sz w:val="36"/>
          <w:szCs w:val="36"/>
          <w:lang w:val="en-GB" w:eastAsia="en-GB" w:bidi="ar-SA"/>
          <w14:ligatures w14:val="none"/>
        </w:rPr>
        <w:t>8. Guidance to Manual Users</w:t>
      </w:r>
    </w:p>
    <w:p w14:paraId="424A32F9" w14:textId="77777777" w:rsidR="00610C81" w:rsidRPr="00610C81" w:rsidRDefault="00610C81" w:rsidP="00610C81">
      <w:pPr>
        <w:numPr>
          <w:ilvl w:val="0"/>
          <w:numId w:val="3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 xml:space="preserve">This section governs </w:t>
      </w:r>
      <w:r w:rsidRPr="00610C81">
        <w:rPr>
          <w:rFonts w:ascii="Times New Roman" w:eastAsia="Times New Roman" w:hAnsi="Times New Roman" w:cs="Times New Roman"/>
          <w:i/>
          <w:iCs/>
          <w:kern w:val="0"/>
          <w:sz w:val="24"/>
          <w:szCs w:val="24"/>
          <w:lang w:val="en-GB" w:eastAsia="en-GB" w:bidi="ar-SA"/>
          <w14:ligatures w14:val="none"/>
        </w:rPr>
        <w:t>decision</w:t>
      </w:r>
      <w:r w:rsidRPr="00610C81">
        <w:rPr>
          <w:rFonts w:ascii="Times New Roman" w:eastAsia="Times New Roman" w:hAnsi="Times New Roman" w:cs="Times New Roman"/>
          <w:i/>
          <w:iCs/>
          <w:kern w:val="0"/>
          <w:sz w:val="24"/>
          <w:szCs w:val="24"/>
          <w:lang w:val="en-GB" w:eastAsia="en-GB" w:bidi="ar-SA"/>
          <w14:ligatures w14:val="none"/>
        </w:rPr>
        <w:noBreakHyphen/>
        <w:t>making and control</w:t>
      </w:r>
      <w:r w:rsidRPr="00610C81">
        <w:rPr>
          <w:rFonts w:ascii="Times New Roman" w:eastAsia="Times New Roman" w:hAnsi="Times New Roman" w:cs="Times New Roman"/>
          <w:kern w:val="0"/>
          <w:sz w:val="24"/>
          <w:szCs w:val="24"/>
          <w:lang w:val="en-GB" w:eastAsia="en-GB" w:bidi="ar-SA"/>
          <w14:ligatures w14:val="none"/>
        </w:rPr>
        <w:t>, not day</w:t>
      </w:r>
      <w:r w:rsidRPr="00610C81">
        <w:rPr>
          <w:rFonts w:ascii="Times New Roman" w:eastAsia="Times New Roman" w:hAnsi="Times New Roman" w:cs="Times New Roman"/>
          <w:kern w:val="0"/>
          <w:sz w:val="24"/>
          <w:szCs w:val="24"/>
          <w:lang w:val="en-GB" w:eastAsia="en-GB" w:bidi="ar-SA"/>
          <w14:ligatures w14:val="none"/>
        </w:rPr>
        <w:noBreakHyphen/>
        <w:t>to</w:t>
      </w:r>
      <w:r w:rsidRPr="00610C81">
        <w:rPr>
          <w:rFonts w:ascii="Times New Roman" w:eastAsia="Times New Roman" w:hAnsi="Times New Roman" w:cs="Times New Roman"/>
          <w:kern w:val="0"/>
          <w:sz w:val="24"/>
          <w:szCs w:val="24"/>
          <w:lang w:val="en-GB" w:eastAsia="en-GB" w:bidi="ar-SA"/>
          <w14:ligatures w14:val="none"/>
        </w:rPr>
        <w:noBreakHyphen/>
        <w:t>day construction activities</w:t>
      </w:r>
    </w:p>
    <w:p w14:paraId="339254D2" w14:textId="77777777" w:rsidR="00610C81" w:rsidRPr="00610C81" w:rsidRDefault="00610C81" w:rsidP="00610C81">
      <w:pPr>
        <w:numPr>
          <w:ilvl w:val="0"/>
          <w:numId w:val="3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Always refer to L3 Work Instructions for detailed SAP and procedural steps</w:t>
      </w:r>
    </w:p>
    <w:p w14:paraId="0FCCD861" w14:textId="77777777" w:rsidR="00610C81" w:rsidRPr="00610C81" w:rsidRDefault="00610C81" w:rsidP="00610C81">
      <w:pPr>
        <w:numPr>
          <w:ilvl w:val="0"/>
          <w:numId w:val="35"/>
        </w:numPr>
        <w:spacing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t>Workflow and BPMN diagrams should be used alongside this text for clarity</w:t>
      </w:r>
    </w:p>
    <w:p w14:paraId="4095BDC8"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kern w:val="0"/>
          <w:sz w:val="24"/>
          <w:szCs w:val="24"/>
          <w:lang w:val="en-GB" w:eastAsia="en-GB" w:bidi="ar-SA"/>
          <w14:ligatures w14:val="none"/>
        </w:rPr>
        <w:pict w14:anchorId="2B0EFD6B">
          <v:rect id="_x0000_i1046" style="width:0;height:1.5pt" o:hralign="center" o:hrstd="t" o:hr="t" fillcolor="#a0a0a0" stroked="f"/>
        </w:pict>
      </w:r>
    </w:p>
    <w:p w14:paraId="4B9E7281" w14:textId="77777777" w:rsidR="00610C81" w:rsidRPr="00610C81" w:rsidRDefault="00610C81" w:rsidP="00610C81">
      <w:pPr>
        <w:spacing w:after="0" w:line="240" w:lineRule="auto"/>
        <w:rPr>
          <w:rFonts w:ascii="Times New Roman" w:eastAsia="Times New Roman" w:hAnsi="Times New Roman" w:cs="Times New Roman"/>
          <w:kern w:val="0"/>
          <w:sz w:val="24"/>
          <w:szCs w:val="24"/>
          <w:lang w:val="en-GB" w:eastAsia="en-GB" w:bidi="ar-SA"/>
          <w14:ligatures w14:val="none"/>
        </w:rPr>
      </w:pPr>
      <w:r w:rsidRPr="00610C81">
        <w:rPr>
          <w:rFonts w:ascii="Times New Roman" w:eastAsia="Times New Roman" w:hAnsi="Times New Roman" w:cs="Times New Roman"/>
          <w:b/>
          <w:bCs/>
          <w:kern w:val="0"/>
          <w:sz w:val="24"/>
          <w:szCs w:val="24"/>
          <w:lang w:val="en-GB" w:eastAsia="en-GB" w:bidi="ar-SA"/>
          <w14:ligatures w14:val="none"/>
        </w:rPr>
        <w:t>End of L0-2 Investment &amp; Capital Projects Section</w:t>
      </w:r>
    </w:p>
    <w:p w14:paraId="299757A9" w14:textId="77777777" w:rsidR="009650D2" w:rsidRDefault="009650D2"/>
    <w:sectPr w:rsidR="009650D2" w:rsidSect="00D963D0">
      <w:headerReference w:type="default" r:id="rId7"/>
      <w:footerReference w:type="default" r:id="rId8"/>
      <w:pgSz w:w="11906" w:h="16838"/>
      <w:pgMar w:top="1440" w:right="1440" w:bottom="1440" w:left="1440" w:header="720" w:footer="720" w:gutter="0"/>
      <w:pgBorders w:offsetFrom="page">
        <w:top w:val="single" w:sz="4" w:space="24" w:color="92D050"/>
        <w:left w:val="single" w:sz="4" w:space="24" w:color="92D050"/>
        <w:bottom w:val="single" w:sz="4" w:space="24" w:color="92D050"/>
        <w:right w:val="single" w:sz="4" w:space="24" w:color="92D05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35647" w14:textId="77777777" w:rsidR="002061EE" w:rsidRDefault="002061EE" w:rsidP="00610C81">
      <w:pPr>
        <w:spacing w:after="0" w:line="240" w:lineRule="auto"/>
      </w:pPr>
      <w:r>
        <w:separator/>
      </w:r>
    </w:p>
  </w:endnote>
  <w:endnote w:type="continuationSeparator" w:id="0">
    <w:p w14:paraId="2A8B1D4F" w14:textId="77777777" w:rsidR="002061EE" w:rsidRDefault="002061EE" w:rsidP="00610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en-GB"/>
      </w:rPr>
      <w:id w:val="165451254"/>
      <w:docPartObj>
        <w:docPartGallery w:val="Page Numbers (Bottom of Page)"/>
        <w:docPartUnique/>
      </w:docPartObj>
    </w:sdtPr>
    <w:sdtEndPr>
      <w:rPr>
        <w:lang w:val="en-US"/>
      </w:rPr>
    </w:sdtEndPr>
    <w:sdtContent>
      <w:p w14:paraId="76156E99" w14:textId="3716E8D1" w:rsidR="00610C81" w:rsidRDefault="00610C81">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en-GB"/>
          </w:rPr>
          <w:t xml:space="preserve">pg. </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28"/>
            <w:szCs w:val="28"/>
            <w:lang w:val="en-GB"/>
          </w:rPr>
          <w:t>2</w:t>
        </w:r>
        <w:r>
          <w:rPr>
            <w:rFonts w:asciiTheme="majorHAnsi" w:eastAsiaTheme="majorEastAsia" w:hAnsiTheme="majorHAnsi" w:cstheme="majorBidi"/>
            <w:sz w:val="28"/>
            <w:szCs w:val="28"/>
          </w:rPr>
          <w:fldChar w:fldCharType="end"/>
        </w:r>
      </w:p>
    </w:sdtContent>
  </w:sdt>
  <w:p w14:paraId="59E9ABF9" w14:textId="77777777" w:rsidR="00610C81" w:rsidRDefault="00610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7FD31" w14:textId="77777777" w:rsidR="002061EE" w:rsidRDefault="002061EE" w:rsidP="00610C81">
      <w:pPr>
        <w:spacing w:after="0" w:line="240" w:lineRule="auto"/>
      </w:pPr>
      <w:r>
        <w:separator/>
      </w:r>
    </w:p>
  </w:footnote>
  <w:footnote w:type="continuationSeparator" w:id="0">
    <w:p w14:paraId="288D73C3" w14:textId="77777777" w:rsidR="002061EE" w:rsidRDefault="002061EE" w:rsidP="00610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97D5" w14:textId="12A12E7C" w:rsidR="00610C81" w:rsidRDefault="000E004B">
    <w:pPr>
      <w:pStyle w:val="Header"/>
    </w:pPr>
    <w:r>
      <w:rPr>
        <w:noProof/>
      </w:rPr>
      <w:drawing>
        <wp:anchor distT="0" distB="0" distL="114300" distR="114300" simplePos="0" relativeHeight="251658240" behindDoc="0" locked="0" layoutInCell="1" allowOverlap="1" wp14:anchorId="4C811274" wp14:editId="46CD25CC">
          <wp:simplePos x="0" y="0"/>
          <wp:positionH relativeFrom="column">
            <wp:posOffset>-895350</wp:posOffset>
          </wp:positionH>
          <wp:positionV relativeFrom="paragraph">
            <wp:posOffset>-514350</wp:posOffset>
          </wp:positionV>
          <wp:extent cx="79375" cy="10717530"/>
          <wp:effectExtent l="0" t="0" r="0" b="7620"/>
          <wp:wrapNone/>
          <wp:docPr id="1268341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9375" cy="10717530"/>
                  </a:xfrm>
                  <a:prstGeom prst="rect">
                    <a:avLst/>
                  </a:prstGeom>
                  <a:noFill/>
                </pic:spPr>
              </pic:pic>
            </a:graphicData>
          </a:graphic>
        </wp:anchor>
      </w:drawing>
    </w:r>
    <w:r w:rsidR="00610C81" w:rsidRPr="00610C81">
      <w:t>L0-2</w:t>
    </w:r>
    <w:r w:rsidR="00610C81">
      <w:t xml:space="preserve">-RAM </w:t>
    </w:r>
    <w:r w:rsidR="00610C81" w:rsidRPr="00610C81">
      <w:t>Investment &amp; Capital Projects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D24"/>
    <w:multiLevelType w:val="multilevel"/>
    <w:tmpl w:val="2384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F6B8D"/>
    <w:multiLevelType w:val="multilevel"/>
    <w:tmpl w:val="B15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12709"/>
    <w:multiLevelType w:val="multilevel"/>
    <w:tmpl w:val="954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52A9A"/>
    <w:multiLevelType w:val="multilevel"/>
    <w:tmpl w:val="336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D35F9"/>
    <w:multiLevelType w:val="multilevel"/>
    <w:tmpl w:val="94EC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D3CD7"/>
    <w:multiLevelType w:val="multilevel"/>
    <w:tmpl w:val="8C8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66804"/>
    <w:multiLevelType w:val="multilevel"/>
    <w:tmpl w:val="5CA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D1A16"/>
    <w:multiLevelType w:val="multilevel"/>
    <w:tmpl w:val="0CFA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F302B"/>
    <w:multiLevelType w:val="multilevel"/>
    <w:tmpl w:val="41C4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10B5"/>
    <w:multiLevelType w:val="multilevel"/>
    <w:tmpl w:val="2E36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F46E8"/>
    <w:multiLevelType w:val="multilevel"/>
    <w:tmpl w:val="D8AA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01894"/>
    <w:multiLevelType w:val="multilevel"/>
    <w:tmpl w:val="545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87D05"/>
    <w:multiLevelType w:val="multilevel"/>
    <w:tmpl w:val="E54A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40667"/>
    <w:multiLevelType w:val="multilevel"/>
    <w:tmpl w:val="983E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603E6"/>
    <w:multiLevelType w:val="multilevel"/>
    <w:tmpl w:val="7C5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822AC"/>
    <w:multiLevelType w:val="multilevel"/>
    <w:tmpl w:val="8F6A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573D1"/>
    <w:multiLevelType w:val="multilevel"/>
    <w:tmpl w:val="D7A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92630"/>
    <w:multiLevelType w:val="multilevel"/>
    <w:tmpl w:val="621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750E5"/>
    <w:multiLevelType w:val="multilevel"/>
    <w:tmpl w:val="343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F0F68"/>
    <w:multiLevelType w:val="multilevel"/>
    <w:tmpl w:val="8CB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42B3A"/>
    <w:multiLevelType w:val="multilevel"/>
    <w:tmpl w:val="341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B7203"/>
    <w:multiLevelType w:val="multilevel"/>
    <w:tmpl w:val="44D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20E28"/>
    <w:multiLevelType w:val="multilevel"/>
    <w:tmpl w:val="7B0C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53218"/>
    <w:multiLevelType w:val="multilevel"/>
    <w:tmpl w:val="2610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5C79BF"/>
    <w:multiLevelType w:val="multilevel"/>
    <w:tmpl w:val="D08A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92C18"/>
    <w:multiLevelType w:val="multilevel"/>
    <w:tmpl w:val="A2F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04026"/>
    <w:multiLevelType w:val="multilevel"/>
    <w:tmpl w:val="777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161E2"/>
    <w:multiLevelType w:val="multilevel"/>
    <w:tmpl w:val="DC70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42119"/>
    <w:multiLevelType w:val="multilevel"/>
    <w:tmpl w:val="D986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920A4"/>
    <w:multiLevelType w:val="multilevel"/>
    <w:tmpl w:val="DEA2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C6757"/>
    <w:multiLevelType w:val="multilevel"/>
    <w:tmpl w:val="6482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D720E"/>
    <w:multiLevelType w:val="multilevel"/>
    <w:tmpl w:val="8F10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033DB"/>
    <w:multiLevelType w:val="multilevel"/>
    <w:tmpl w:val="3B0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D1AE4"/>
    <w:multiLevelType w:val="multilevel"/>
    <w:tmpl w:val="A72A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3327BB"/>
    <w:multiLevelType w:val="multilevel"/>
    <w:tmpl w:val="CACC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124797">
    <w:abstractNumId w:val="15"/>
  </w:num>
  <w:num w:numId="2" w16cid:durableId="85418920">
    <w:abstractNumId w:val="21"/>
  </w:num>
  <w:num w:numId="3" w16cid:durableId="964391782">
    <w:abstractNumId w:val="26"/>
  </w:num>
  <w:num w:numId="4" w16cid:durableId="164441117">
    <w:abstractNumId w:val="23"/>
  </w:num>
  <w:num w:numId="5" w16cid:durableId="2089498502">
    <w:abstractNumId w:val="1"/>
  </w:num>
  <w:num w:numId="6" w16cid:durableId="625040843">
    <w:abstractNumId w:val="16"/>
  </w:num>
  <w:num w:numId="7" w16cid:durableId="1234001424">
    <w:abstractNumId w:val="31"/>
  </w:num>
  <w:num w:numId="8" w16cid:durableId="273944353">
    <w:abstractNumId w:val="18"/>
  </w:num>
  <w:num w:numId="9" w16cid:durableId="103114030">
    <w:abstractNumId w:val="5"/>
  </w:num>
  <w:num w:numId="10" w16cid:durableId="1263104269">
    <w:abstractNumId w:val="28"/>
  </w:num>
  <w:num w:numId="11" w16cid:durableId="19627807">
    <w:abstractNumId w:val="13"/>
  </w:num>
  <w:num w:numId="12" w16cid:durableId="341010988">
    <w:abstractNumId w:val="4"/>
  </w:num>
  <w:num w:numId="13" w16cid:durableId="281353077">
    <w:abstractNumId w:val="27"/>
  </w:num>
  <w:num w:numId="14" w16cid:durableId="1719628922">
    <w:abstractNumId w:val="0"/>
  </w:num>
  <w:num w:numId="15" w16cid:durableId="1169520897">
    <w:abstractNumId w:val="10"/>
  </w:num>
  <w:num w:numId="16" w16cid:durableId="1885480569">
    <w:abstractNumId w:val="32"/>
  </w:num>
  <w:num w:numId="17" w16cid:durableId="1828667621">
    <w:abstractNumId w:val="8"/>
  </w:num>
  <w:num w:numId="18" w16cid:durableId="923029068">
    <w:abstractNumId w:val="11"/>
  </w:num>
  <w:num w:numId="19" w16cid:durableId="2036423885">
    <w:abstractNumId w:val="34"/>
  </w:num>
  <w:num w:numId="20" w16cid:durableId="739326443">
    <w:abstractNumId w:val="22"/>
  </w:num>
  <w:num w:numId="21" w16cid:durableId="1551112452">
    <w:abstractNumId w:val="9"/>
  </w:num>
  <w:num w:numId="22" w16cid:durableId="1218275956">
    <w:abstractNumId w:val="30"/>
  </w:num>
  <w:num w:numId="23" w16cid:durableId="1276015533">
    <w:abstractNumId w:val="12"/>
  </w:num>
  <w:num w:numId="24" w16cid:durableId="1748115502">
    <w:abstractNumId w:val="3"/>
  </w:num>
  <w:num w:numId="25" w16cid:durableId="1869490732">
    <w:abstractNumId w:val="17"/>
  </w:num>
  <w:num w:numId="26" w16cid:durableId="878708390">
    <w:abstractNumId w:val="7"/>
  </w:num>
  <w:num w:numId="27" w16cid:durableId="309138118">
    <w:abstractNumId w:val="14"/>
  </w:num>
  <w:num w:numId="28" w16cid:durableId="988552330">
    <w:abstractNumId w:val="20"/>
  </w:num>
  <w:num w:numId="29" w16cid:durableId="1631325356">
    <w:abstractNumId w:val="2"/>
  </w:num>
  <w:num w:numId="30" w16cid:durableId="1164475339">
    <w:abstractNumId w:val="25"/>
  </w:num>
  <w:num w:numId="31" w16cid:durableId="37167455">
    <w:abstractNumId w:val="33"/>
  </w:num>
  <w:num w:numId="32" w16cid:durableId="518544231">
    <w:abstractNumId w:val="29"/>
  </w:num>
  <w:num w:numId="33" w16cid:durableId="431627184">
    <w:abstractNumId w:val="19"/>
  </w:num>
  <w:num w:numId="34" w16cid:durableId="2079162163">
    <w:abstractNumId w:val="24"/>
  </w:num>
  <w:num w:numId="35" w16cid:durableId="968510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81"/>
    <w:rsid w:val="00006503"/>
    <w:rsid w:val="000255D3"/>
    <w:rsid w:val="000B6FB0"/>
    <w:rsid w:val="000E004B"/>
    <w:rsid w:val="001A217F"/>
    <w:rsid w:val="001F003A"/>
    <w:rsid w:val="002061EE"/>
    <w:rsid w:val="002D2B53"/>
    <w:rsid w:val="003575C5"/>
    <w:rsid w:val="00361BC5"/>
    <w:rsid w:val="003926D6"/>
    <w:rsid w:val="003E072D"/>
    <w:rsid w:val="004B6DC6"/>
    <w:rsid w:val="00571686"/>
    <w:rsid w:val="0058252A"/>
    <w:rsid w:val="00596FCE"/>
    <w:rsid w:val="005A7D89"/>
    <w:rsid w:val="00610C81"/>
    <w:rsid w:val="006755E9"/>
    <w:rsid w:val="009650D2"/>
    <w:rsid w:val="00AB6B21"/>
    <w:rsid w:val="00B70AAC"/>
    <w:rsid w:val="00C80371"/>
    <w:rsid w:val="00CC6EB7"/>
    <w:rsid w:val="00D613DB"/>
    <w:rsid w:val="00D963D0"/>
    <w:rsid w:val="00DE12BB"/>
    <w:rsid w:val="00FB73B0"/>
    <w:rsid w:val="00FF20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A604B"/>
  <w15:chartTrackingRefBased/>
  <w15:docId w15:val="{E5287B5F-178D-4852-8A2B-356CBA6E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ar-EG"/>
    </w:rPr>
  </w:style>
  <w:style w:type="paragraph" w:styleId="Heading1">
    <w:name w:val="heading 1"/>
    <w:basedOn w:val="Normal"/>
    <w:next w:val="Normal"/>
    <w:link w:val="Heading1Char"/>
    <w:uiPriority w:val="9"/>
    <w:qFormat/>
    <w:rsid w:val="00610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C81"/>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semiHidden/>
    <w:rsid w:val="00610C81"/>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semiHidden/>
    <w:rsid w:val="00610C81"/>
    <w:rPr>
      <w:rFonts w:eastAsiaTheme="majorEastAsia"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semiHidden/>
    <w:rsid w:val="00610C81"/>
    <w:rPr>
      <w:rFonts w:eastAsiaTheme="majorEastAsia"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610C81"/>
    <w:rPr>
      <w:rFonts w:eastAsiaTheme="majorEastAsia"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610C81"/>
    <w:rPr>
      <w:rFonts w:eastAsiaTheme="majorEastAsia"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610C81"/>
    <w:rPr>
      <w:rFonts w:eastAsiaTheme="majorEastAsia"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610C81"/>
    <w:rPr>
      <w:rFonts w:eastAsiaTheme="majorEastAsia"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610C81"/>
    <w:rPr>
      <w:rFonts w:eastAsiaTheme="majorEastAsia" w:cstheme="majorBidi"/>
      <w:color w:val="272727" w:themeColor="text1" w:themeTint="D8"/>
      <w:lang w:val="en-US" w:bidi="ar-EG"/>
    </w:rPr>
  </w:style>
  <w:style w:type="paragraph" w:styleId="Title">
    <w:name w:val="Title"/>
    <w:basedOn w:val="Normal"/>
    <w:next w:val="Normal"/>
    <w:link w:val="TitleChar"/>
    <w:uiPriority w:val="10"/>
    <w:qFormat/>
    <w:rsid w:val="00610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C81"/>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610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C81"/>
    <w:rPr>
      <w:rFonts w:eastAsiaTheme="majorEastAsia"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610C81"/>
    <w:pPr>
      <w:spacing w:before="160"/>
      <w:jc w:val="center"/>
    </w:pPr>
    <w:rPr>
      <w:i/>
      <w:iCs/>
      <w:color w:val="404040" w:themeColor="text1" w:themeTint="BF"/>
    </w:rPr>
  </w:style>
  <w:style w:type="character" w:customStyle="1" w:styleId="QuoteChar">
    <w:name w:val="Quote Char"/>
    <w:basedOn w:val="DefaultParagraphFont"/>
    <w:link w:val="Quote"/>
    <w:uiPriority w:val="29"/>
    <w:rsid w:val="00610C81"/>
    <w:rPr>
      <w:i/>
      <w:iCs/>
      <w:color w:val="404040" w:themeColor="text1" w:themeTint="BF"/>
      <w:lang w:val="en-US" w:bidi="ar-EG"/>
    </w:rPr>
  </w:style>
  <w:style w:type="paragraph" w:styleId="ListParagraph">
    <w:name w:val="List Paragraph"/>
    <w:basedOn w:val="Normal"/>
    <w:uiPriority w:val="34"/>
    <w:qFormat/>
    <w:rsid w:val="00610C81"/>
    <w:pPr>
      <w:ind w:left="720"/>
      <w:contextualSpacing/>
    </w:pPr>
  </w:style>
  <w:style w:type="character" w:styleId="IntenseEmphasis">
    <w:name w:val="Intense Emphasis"/>
    <w:basedOn w:val="DefaultParagraphFont"/>
    <w:uiPriority w:val="21"/>
    <w:qFormat/>
    <w:rsid w:val="00610C81"/>
    <w:rPr>
      <w:i/>
      <w:iCs/>
      <w:color w:val="0F4761" w:themeColor="accent1" w:themeShade="BF"/>
    </w:rPr>
  </w:style>
  <w:style w:type="paragraph" w:styleId="IntenseQuote">
    <w:name w:val="Intense Quote"/>
    <w:basedOn w:val="Normal"/>
    <w:next w:val="Normal"/>
    <w:link w:val="IntenseQuoteChar"/>
    <w:uiPriority w:val="30"/>
    <w:qFormat/>
    <w:rsid w:val="00610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C81"/>
    <w:rPr>
      <w:i/>
      <w:iCs/>
      <w:color w:val="0F4761" w:themeColor="accent1" w:themeShade="BF"/>
      <w:lang w:val="en-US" w:bidi="ar-EG"/>
    </w:rPr>
  </w:style>
  <w:style w:type="character" w:styleId="IntenseReference">
    <w:name w:val="Intense Reference"/>
    <w:basedOn w:val="DefaultParagraphFont"/>
    <w:uiPriority w:val="32"/>
    <w:qFormat/>
    <w:rsid w:val="00610C81"/>
    <w:rPr>
      <w:b/>
      <w:bCs/>
      <w:smallCaps/>
      <w:color w:val="0F4761" w:themeColor="accent1" w:themeShade="BF"/>
      <w:spacing w:val="5"/>
    </w:rPr>
  </w:style>
  <w:style w:type="paragraph" w:styleId="Header">
    <w:name w:val="header"/>
    <w:basedOn w:val="Normal"/>
    <w:link w:val="HeaderChar"/>
    <w:uiPriority w:val="99"/>
    <w:unhideWhenUsed/>
    <w:rsid w:val="00610C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C81"/>
    <w:rPr>
      <w:lang w:val="en-US" w:bidi="ar-EG"/>
    </w:rPr>
  </w:style>
  <w:style w:type="paragraph" w:styleId="Footer">
    <w:name w:val="footer"/>
    <w:basedOn w:val="Normal"/>
    <w:link w:val="FooterChar"/>
    <w:uiPriority w:val="99"/>
    <w:unhideWhenUsed/>
    <w:rsid w:val="00610C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C81"/>
    <w:rPr>
      <w:lang w:val="en-US"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1065</Words>
  <Characters>6076</Characters>
  <Application>Microsoft Office Word</Application>
  <DocSecurity>0</DocSecurity>
  <Lines>50</Lines>
  <Paragraphs>14</Paragraphs>
  <ScaleCrop>false</ScaleCrop>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dc:description/>
  <cp:lastModifiedBy>HM</cp:lastModifiedBy>
  <cp:revision>3</cp:revision>
  <dcterms:created xsi:type="dcterms:W3CDTF">2026-04-18T21:06:00Z</dcterms:created>
  <dcterms:modified xsi:type="dcterms:W3CDTF">2026-04-19T21:53:00Z</dcterms:modified>
</cp:coreProperties>
</file>