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5378B" w14:textId="77777777" w:rsidR="00AF293E" w:rsidRPr="00AF293E" w:rsidRDefault="00AF293E" w:rsidP="00AF293E">
      <w:pPr>
        <w:pBdr>
          <w:top w:val="single" w:sz="4" w:space="1" w:color="auto"/>
          <w:left w:val="single" w:sz="4" w:space="4" w:color="auto"/>
          <w:bottom w:val="single" w:sz="4" w:space="1" w:color="auto"/>
          <w:right w:val="single" w:sz="4" w:space="4" w:color="auto"/>
        </w:pBdr>
        <w:shd w:val="clear" w:color="auto" w:fill="C00000"/>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bidi="ar-SA"/>
          <w14:ligatures w14:val="none"/>
        </w:rPr>
      </w:pPr>
      <w:r w:rsidRPr="00AF293E">
        <w:rPr>
          <w:rFonts w:ascii="Times New Roman" w:eastAsia="Times New Roman" w:hAnsi="Times New Roman" w:cs="Times New Roman"/>
          <w:b/>
          <w:bCs/>
          <w:kern w:val="36"/>
          <w:sz w:val="48"/>
          <w:szCs w:val="48"/>
          <w:lang w:val="en-GB" w:eastAsia="en-GB" w:bidi="ar-SA"/>
          <w14:ligatures w14:val="none"/>
        </w:rPr>
        <w:t>L0</w:t>
      </w:r>
      <w:r w:rsidRPr="00AF293E">
        <w:rPr>
          <w:rFonts w:ascii="Times New Roman" w:eastAsia="Times New Roman" w:hAnsi="Times New Roman" w:cs="Times New Roman"/>
          <w:b/>
          <w:bCs/>
          <w:kern w:val="36"/>
          <w:sz w:val="48"/>
          <w:szCs w:val="48"/>
          <w:lang w:val="en-GB" w:eastAsia="en-GB" w:bidi="ar-SA"/>
          <w14:ligatures w14:val="none"/>
        </w:rPr>
        <w:noBreakHyphen/>
        <w:t>5 Corporate Services (Enablers)</w:t>
      </w:r>
    </w:p>
    <w:p w14:paraId="4390A224" w14:textId="77777777" w:rsidR="00AF293E" w:rsidRPr="00AF293E" w:rsidRDefault="00AF293E" w:rsidP="00AF293E">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AF293E">
        <w:rPr>
          <w:rFonts w:ascii="Times New Roman" w:eastAsia="Times New Roman" w:hAnsi="Times New Roman" w:cs="Times New Roman"/>
          <w:b/>
          <w:bCs/>
          <w:kern w:val="0"/>
          <w:sz w:val="36"/>
          <w:szCs w:val="36"/>
          <w:lang w:val="en-GB" w:eastAsia="en-GB" w:bidi="ar-SA"/>
          <w14:ligatures w14:val="none"/>
        </w:rPr>
        <w:t>1. Purpose</w:t>
      </w:r>
    </w:p>
    <w:p w14:paraId="1EA92655" w14:textId="77777777" w:rsidR="00AF293E" w:rsidRPr="00AF293E" w:rsidRDefault="00AF293E" w:rsidP="00AF293E">
      <w:pPr>
        <w:spacing w:after="0" w:line="240" w:lineRule="auto"/>
        <w:jc w:val="both"/>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 xml:space="preserve">The </w:t>
      </w:r>
      <w:r w:rsidRPr="00AF293E">
        <w:rPr>
          <w:rFonts w:ascii="Times New Roman" w:eastAsia="Times New Roman" w:hAnsi="Times New Roman" w:cs="Times New Roman"/>
          <w:b/>
          <w:bCs/>
          <w:kern w:val="0"/>
          <w:sz w:val="24"/>
          <w:szCs w:val="24"/>
          <w:lang w:val="en-GB" w:eastAsia="en-GB" w:bidi="ar-SA"/>
          <w14:ligatures w14:val="none"/>
        </w:rPr>
        <w:t>Corporate Services (Enablers)</w:t>
      </w:r>
      <w:r w:rsidRPr="00AF293E">
        <w:rPr>
          <w:rFonts w:ascii="Times New Roman" w:eastAsia="Times New Roman" w:hAnsi="Times New Roman" w:cs="Times New Roman"/>
          <w:kern w:val="0"/>
          <w:sz w:val="24"/>
          <w:szCs w:val="24"/>
          <w:lang w:val="en-GB" w:eastAsia="en-GB" w:bidi="ar-SA"/>
          <w14:ligatures w14:val="none"/>
        </w:rPr>
        <w:t xml:space="preserve"> value stream defines how RAM provides enterprise</w:t>
      </w:r>
      <w:r w:rsidRPr="00AF293E">
        <w:rPr>
          <w:rFonts w:ascii="Times New Roman" w:eastAsia="Times New Roman" w:hAnsi="Times New Roman" w:cs="Times New Roman"/>
          <w:kern w:val="0"/>
          <w:sz w:val="24"/>
          <w:szCs w:val="24"/>
          <w:lang w:val="en-GB" w:eastAsia="en-GB" w:bidi="ar-SA"/>
          <w14:ligatures w14:val="none"/>
        </w:rPr>
        <w:noBreakHyphen/>
        <w:t>wide support, control, and governance services that enable all other value streams to operate effectively, compliantly, and efficiently. This value stream ensures financial integrity, people capability, digital enablement, legal protection, and risk management across the organization.</w:t>
      </w:r>
    </w:p>
    <w:p w14:paraId="5A3049E4" w14:textId="77777777" w:rsidR="00AF293E" w:rsidRPr="00AF293E" w:rsidRDefault="00AF293E" w:rsidP="00AF293E">
      <w:pPr>
        <w:spacing w:before="240" w:after="0"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 xml:space="preserve">Corporate Services do not directly generate revenue; instead, they </w:t>
      </w:r>
      <w:r w:rsidRPr="00AF293E">
        <w:rPr>
          <w:rFonts w:ascii="Times New Roman" w:eastAsia="Times New Roman" w:hAnsi="Times New Roman" w:cs="Times New Roman"/>
          <w:b/>
          <w:bCs/>
          <w:kern w:val="0"/>
          <w:sz w:val="24"/>
          <w:szCs w:val="24"/>
          <w:lang w:val="en-GB" w:eastAsia="en-GB" w:bidi="ar-SA"/>
          <w14:ligatures w14:val="none"/>
        </w:rPr>
        <w:t>enable, safeguard, and sustain</w:t>
      </w:r>
      <w:r w:rsidRPr="00AF293E">
        <w:rPr>
          <w:rFonts w:ascii="Times New Roman" w:eastAsia="Times New Roman" w:hAnsi="Times New Roman" w:cs="Times New Roman"/>
          <w:kern w:val="0"/>
          <w:sz w:val="24"/>
          <w:szCs w:val="24"/>
          <w:lang w:val="en-GB" w:eastAsia="en-GB" w:bidi="ar-SA"/>
          <w14:ligatures w14:val="none"/>
        </w:rPr>
        <w:t xml:space="preserve"> the execution of </w:t>
      </w:r>
      <w:r w:rsidRPr="00AF293E">
        <w:rPr>
          <w:rFonts w:ascii="Times New Roman" w:eastAsia="Times New Roman" w:hAnsi="Times New Roman" w:cs="Times New Roman"/>
          <w:b/>
          <w:bCs/>
          <w:kern w:val="0"/>
          <w:sz w:val="24"/>
          <w:szCs w:val="24"/>
          <w:lang w:val="en-GB" w:eastAsia="en-GB" w:bidi="ar-SA"/>
          <w14:ligatures w14:val="none"/>
        </w:rPr>
        <w:t>L0</w:t>
      </w:r>
      <w:r w:rsidRPr="00AF293E">
        <w:rPr>
          <w:rFonts w:ascii="Times New Roman" w:eastAsia="Times New Roman" w:hAnsi="Times New Roman" w:cs="Times New Roman"/>
          <w:b/>
          <w:bCs/>
          <w:kern w:val="0"/>
          <w:sz w:val="24"/>
          <w:szCs w:val="24"/>
          <w:lang w:val="en-GB" w:eastAsia="en-GB" w:bidi="ar-SA"/>
          <w14:ligatures w14:val="none"/>
        </w:rPr>
        <w:noBreakHyphen/>
        <w:t>1 through L0</w:t>
      </w:r>
      <w:r w:rsidRPr="00AF293E">
        <w:rPr>
          <w:rFonts w:ascii="Times New Roman" w:eastAsia="Times New Roman" w:hAnsi="Times New Roman" w:cs="Times New Roman"/>
          <w:b/>
          <w:bCs/>
          <w:kern w:val="0"/>
          <w:sz w:val="24"/>
          <w:szCs w:val="24"/>
          <w:lang w:val="en-GB" w:eastAsia="en-GB" w:bidi="ar-SA"/>
          <w14:ligatures w14:val="none"/>
        </w:rPr>
        <w:noBreakHyphen/>
        <w:t>4</w:t>
      </w:r>
      <w:r w:rsidRPr="00AF293E">
        <w:rPr>
          <w:rFonts w:ascii="Times New Roman" w:eastAsia="Times New Roman" w:hAnsi="Times New Roman" w:cs="Times New Roman"/>
          <w:kern w:val="0"/>
          <w:sz w:val="24"/>
          <w:szCs w:val="24"/>
          <w:lang w:val="en-GB" w:eastAsia="en-GB" w:bidi="ar-SA"/>
          <w14:ligatures w14:val="none"/>
        </w:rPr>
        <w:t>.</w:t>
      </w:r>
    </w:p>
    <w:p w14:paraId="098FA6D1" w14:textId="77777777" w:rsidR="00AF293E" w:rsidRPr="00AF293E" w:rsidRDefault="00AF293E" w:rsidP="00AF293E">
      <w:pPr>
        <w:spacing w:after="0" w:line="240" w:lineRule="auto"/>
        <w:rPr>
          <w:rFonts w:ascii="Times New Roman" w:eastAsia="Times New Roman" w:hAnsi="Times New Roman" w:cs="Times New Roman"/>
          <w:kern w:val="0"/>
          <w:sz w:val="24"/>
          <w:szCs w:val="24"/>
          <w:lang w:val="en-GB" w:eastAsia="en-GB" w:bidi="ar-SA"/>
          <w14:ligatures w14:val="none"/>
        </w:rPr>
      </w:pPr>
    </w:p>
    <w:p w14:paraId="66FF647C" w14:textId="3AE95C89" w:rsidR="00AF293E" w:rsidRDefault="00AF293E" w:rsidP="004B6F76">
      <w:pPr>
        <w:spacing w:line="240" w:lineRule="auto"/>
        <w:rPr>
          <w:rFonts w:ascii="Times New Roman" w:eastAsia="Times New Roman" w:hAnsi="Times New Roman" w:cs="Times New Roman"/>
          <w:kern w:val="0"/>
          <w:sz w:val="24"/>
          <w:szCs w:val="24"/>
          <w:lang w:val="en-GB" w:eastAsia="en-GB" w:bidi="ar-SA"/>
          <w14:ligatures w14:val="none"/>
        </w:rPr>
      </w:pPr>
      <w:r w:rsidRPr="004B6F76">
        <w:rPr>
          <w:rFonts w:ascii="Times New Roman" w:eastAsia="Times New Roman" w:hAnsi="Times New Roman" w:cs="Times New Roman"/>
          <w:b/>
          <w:bCs/>
          <w:kern w:val="0"/>
          <w:sz w:val="24"/>
          <w:szCs w:val="24"/>
          <w:lang w:val="en-GB" w:eastAsia="en-GB" w:bidi="ar-SA"/>
          <w14:ligatures w14:val="none"/>
        </w:rPr>
        <w:t>Workflow Diagram</w:t>
      </w:r>
      <w:r w:rsidR="004B6F76">
        <w:rPr>
          <w:rFonts w:ascii="Times New Roman" w:eastAsia="Times New Roman" w:hAnsi="Times New Roman" w:cs="Times New Roman"/>
          <w:b/>
          <w:bCs/>
          <w:kern w:val="0"/>
          <w:sz w:val="24"/>
          <w:szCs w:val="24"/>
          <w:lang w:val="en-GB" w:eastAsia="en-GB" w:bidi="ar-SA"/>
          <w14:ligatures w14:val="none"/>
        </w:rPr>
        <w:t xml:space="preserve">: </w:t>
      </w:r>
      <w:r w:rsidRPr="004B6F76">
        <w:rPr>
          <w:rFonts w:ascii="Times New Roman" w:eastAsia="Times New Roman" w:hAnsi="Times New Roman" w:cs="Times New Roman"/>
          <w:kern w:val="0"/>
          <w:sz w:val="24"/>
          <w:szCs w:val="24"/>
          <w:lang w:val="en-GB" w:eastAsia="en-GB" w:bidi="ar-SA"/>
          <w14:ligatures w14:val="none"/>
        </w:rPr>
        <w:t>Corporate Services Enablement &amp; Control Model (Plan → Support → Control → Assure)</w:t>
      </w:r>
    </w:p>
    <w:p w14:paraId="606017DA" w14:textId="03B6B471" w:rsidR="004B6F76" w:rsidRPr="00AF293E" w:rsidRDefault="004B6F76" w:rsidP="00AF293E">
      <w:pPr>
        <w:spacing w:after="0" w:line="240" w:lineRule="auto"/>
        <w:rPr>
          <w:rFonts w:ascii="Times New Roman" w:eastAsia="Times New Roman" w:hAnsi="Times New Roman" w:cs="Times New Roman"/>
          <w:kern w:val="0"/>
          <w:sz w:val="24"/>
          <w:szCs w:val="24"/>
          <w:lang w:val="en-GB" w:eastAsia="en-GB" w:bidi="ar-SA"/>
          <w14:ligatures w14:val="none"/>
        </w:rPr>
      </w:pPr>
      <w:r>
        <w:rPr>
          <w:rFonts w:ascii="Times New Roman" w:eastAsia="Times New Roman" w:hAnsi="Times New Roman" w:cs="Times New Roman"/>
          <w:noProof/>
          <w:kern w:val="0"/>
          <w:sz w:val="24"/>
          <w:szCs w:val="24"/>
          <w:lang w:val="en-GB" w:eastAsia="en-GB" w:bidi="ar-SA"/>
        </w:rPr>
        <w:drawing>
          <wp:inline distT="0" distB="0" distL="0" distR="0" wp14:anchorId="133511EB" wp14:editId="113838EE">
            <wp:extent cx="5486400" cy="714375"/>
            <wp:effectExtent l="0" t="0" r="19050" b="9525"/>
            <wp:docPr id="200056834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6EBECA9A" w14:textId="77777777" w:rsidR="00AF293E" w:rsidRPr="00AF293E" w:rsidRDefault="00AF293E" w:rsidP="00AF293E">
      <w:pPr>
        <w:spacing w:after="0" w:line="240" w:lineRule="auto"/>
        <w:rPr>
          <w:rFonts w:ascii="Times New Roman" w:eastAsia="Times New Roman" w:hAnsi="Times New Roman" w:cs="Times New Roman"/>
          <w:kern w:val="0"/>
          <w:sz w:val="24"/>
          <w:szCs w:val="24"/>
          <w:lang w:val="en-GB" w:eastAsia="en-GB" w:bidi="ar-SA"/>
          <w14:ligatures w14:val="none"/>
        </w:rPr>
      </w:pPr>
    </w:p>
    <w:p w14:paraId="286F62D1" w14:textId="77777777" w:rsidR="00AF293E" w:rsidRPr="00AF293E" w:rsidRDefault="00000000" w:rsidP="00AF293E">
      <w:pPr>
        <w:spacing w:after="0" w:line="240" w:lineRule="auto"/>
        <w:rPr>
          <w:rFonts w:ascii="Times New Roman" w:eastAsia="Times New Roman" w:hAnsi="Times New Roman" w:cs="Times New Roman"/>
          <w:kern w:val="0"/>
          <w:sz w:val="24"/>
          <w:szCs w:val="24"/>
          <w:lang w:val="en-GB" w:eastAsia="en-GB" w:bidi="ar-SA"/>
          <w14:ligatures w14:val="none"/>
        </w:rPr>
      </w:pPr>
      <w:r>
        <w:rPr>
          <w:rFonts w:ascii="Times New Roman" w:eastAsia="Times New Roman" w:hAnsi="Times New Roman" w:cs="Times New Roman"/>
          <w:kern w:val="0"/>
          <w:sz w:val="24"/>
          <w:szCs w:val="24"/>
          <w:lang w:val="en-GB" w:eastAsia="en-GB" w:bidi="ar-SA"/>
          <w14:ligatures w14:val="none"/>
        </w:rPr>
        <w:pict w14:anchorId="2D72E7E0">
          <v:rect id="_x0000_i1025" style="width:0;height:1.5pt" o:hralign="center" o:hrstd="t" o:hr="t" fillcolor="#a0a0a0" stroked="f"/>
        </w:pict>
      </w:r>
    </w:p>
    <w:p w14:paraId="542EC2EB" w14:textId="77777777" w:rsidR="00AF293E" w:rsidRPr="00AF293E" w:rsidRDefault="00AF293E" w:rsidP="00AF293E">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AF293E">
        <w:rPr>
          <w:rFonts w:ascii="Times New Roman" w:eastAsia="Times New Roman" w:hAnsi="Times New Roman" w:cs="Times New Roman"/>
          <w:b/>
          <w:bCs/>
          <w:kern w:val="0"/>
          <w:sz w:val="36"/>
          <w:szCs w:val="36"/>
          <w:lang w:val="en-GB" w:eastAsia="en-GB" w:bidi="ar-SA"/>
          <w14:ligatures w14:val="none"/>
        </w:rPr>
        <w:t>2. Scope</w:t>
      </w:r>
    </w:p>
    <w:p w14:paraId="20F886CB" w14:textId="77777777" w:rsidR="00AF293E" w:rsidRPr="00AF293E" w:rsidRDefault="00AF293E" w:rsidP="00AF293E">
      <w:pPr>
        <w:spacing w:after="0"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This value stream applies to all enterprise support and control functions, including:</w:t>
      </w:r>
    </w:p>
    <w:p w14:paraId="7957CFEB" w14:textId="77777777" w:rsidR="00AF293E" w:rsidRPr="00AF293E" w:rsidRDefault="00AF293E" w:rsidP="00AF293E">
      <w:pPr>
        <w:numPr>
          <w:ilvl w:val="0"/>
          <w:numId w:val="1"/>
        </w:numPr>
        <w:spacing w:before="240"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Finance, accounting, and financial reporting</w:t>
      </w:r>
    </w:p>
    <w:p w14:paraId="38D050B9" w14:textId="77777777" w:rsidR="00AF293E" w:rsidRPr="00AF293E" w:rsidRDefault="00AF293E" w:rsidP="00AF293E">
      <w:pPr>
        <w:numPr>
          <w:ilvl w:val="0"/>
          <w:numId w:val="1"/>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Procurement and vendor management</w:t>
      </w:r>
    </w:p>
    <w:p w14:paraId="2AB5A7D8" w14:textId="77777777" w:rsidR="00AF293E" w:rsidRPr="00AF293E" w:rsidRDefault="00AF293E" w:rsidP="00AF293E">
      <w:pPr>
        <w:numPr>
          <w:ilvl w:val="0"/>
          <w:numId w:val="1"/>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Human resources and workforce management</w:t>
      </w:r>
    </w:p>
    <w:p w14:paraId="15F4CCC2" w14:textId="77777777" w:rsidR="00AF293E" w:rsidRPr="00AF293E" w:rsidRDefault="00AF293E" w:rsidP="00AF293E">
      <w:pPr>
        <w:numPr>
          <w:ilvl w:val="0"/>
          <w:numId w:val="1"/>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Information technology and digital enablement</w:t>
      </w:r>
    </w:p>
    <w:p w14:paraId="6B5FE64C" w14:textId="77777777" w:rsidR="00AF293E" w:rsidRPr="00AF293E" w:rsidRDefault="00AF293E" w:rsidP="00AF293E">
      <w:pPr>
        <w:numPr>
          <w:ilvl w:val="0"/>
          <w:numId w:val="1"/>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Legal services, risk management, and compliance</w:t>
      </w:r>
    </w:p>
    <w:p w14:paraId="5912D7CF" w14:textId="77777777" w:rsidR="00AF293E" w:rsidRPr="00AF293E" w:rsidRDefault="00AF293E" w:rsidP="00AF293E">
      <w:pPr>
        <w:spacing w:after="0"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The scope covers activities from strategic support and policy setting to transactional execution and assurance.</w:t>
      </w:r>
    </w:p>
    <w:p w14:paraId="42EE171C" w14:textId="77777777" w:rsidR="00AF293E" w:rsidRPr="00AF293E" w:rsidRDefault="00000000" w:rsidP="00AF293E">
      <w:pPr>
        <w:spacing w:after="0" w:line="240" w:lineRule="auto"/>
        <w:rPr>
          <w:rFonts w:ascii="Times New Roman" w:eastAsia="Times New Roman" w:hAnsi="Times New Roman" w:cs="Times New Roman"/>
          <w:kern w:val="0"/>
          <w:sz w:val="24"/>
          <w:szCs w:val="24"/>
          <w:lang w:val="en-GB" w:eastAsia="en-GB" w:bidi="ar-SA"/>
          <w14:ligatures w14:val="none"/>
        </w:rPr>
      </w:pPr>
      <w:r>
        <w:rPr>
          <w:rFonts w:ascii="Times New Roman" w:eastAsia="Times New Roman" w:hAnsi="Times New Roman" w:cs="Times New Roman"/>
          <w:kern w:val="0"/>
          <w:sz w:val="24"/>
          <w:szCs w:val="24"/>
          <w:lang w:val="en-GB" w:eastAsia="en-GB" w:bidi="ar-SA"/>
          <w14:ligatures w14:val="none"/>
        </w:rPr>
        <w:pict w14:anchorId="2C364AE7">
          <v:rect id="_x0000_i1026" style="width:0;height:1.5pt" o:hralign="center" o:hrstd="t" o:hr="t" fillcolor="#a0a0a0" stroked="f"/>
        </w:pict>
      </w:r>
    </w:p>
    <w:p w14:paraId="42F97120" w14:textId="77777777" w:rsidR="00AF293E" w:rsidRPr="00AF293E" w:rsidRDefault="00AF293E" w:rsidP="00AF293E">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AF293E">
        <w:rPr>
          <w:rFonts w:ascii="Times New Roman" w:eastAsia="Times New Roman" w:hAnsi="Times New Roman" w:cs="Times New Roman"/>
          <w:b/>
          <w:bCs/>
          <w:kern w:val="0"/>
          <w:sz w:val="36"/>
          <w:szCs w:val="36"/>
          <w:lang w:val="en-GB" w:eastAsia="en-GB" w:bidi="ar-SA"/>
          <w14:ligatures w14:val="none"/>
        </w:rPr>
        <w:t>3. Ownership and Accountability</w:t>
      </w:r>
    </w:p>
    <w:p w14:paraId="7675BE4D" w14:textId="77777777" w:rsidR="00AF293E" w:rsidRPr="00AF293E" w:rsidRDefault="00AF293E" w:rsidP="00AF293E">
      <w:pPr>
        <w:numPr>
          <w:ilvl w:val="0"/>
          <w:numId w:val="2"/>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b/>
          <w:bCs/>
          <w:kern w:val="0"/>
          <w:sz w:val="24"/>
          <w:szCs w:val="24"/>
          <w:lang w:val="en-GB" w:eastAsia="en-GB" w:bidi="ar-SA"/>
          <w14:ligatures w14:val="none"/>
        </w:rPr>
        <w:t>Process Owner (L0):</w:t>
      </w:r>
      <w:r w:rsidRPr="00AF293E">
        <w:rPr>
          <w:rFonts w:ascii="Times New Roman" w:eastAsia="Times New Roman" w:hAnsi="Times New Roman" w:cs="Times New Roman"/>
          <w:kern w:val="0"/>
          <w:sz w:val="24"/>
          <w:szCs w:val="24"/>
          <w:lang w:val="en-GB" w:eastAsia="en-GB" w:bidi="ar-SA"/>
          <w14:ligatures w14:val="none"/>
        </w:rPr>
        <w:t xml:space="preserve"> Chief Financial Officer (CFO) / Chief Operating Officer (COO)</w:t>
      </w:r>
    </w:p>
    <w:p w14:paraId="1E127C79" w14:textId="77777777" w:rsidR="00AF293E" w:rsidRPr="00AF293E" w:rsidRDefault="00AF293E" w:rsidP="00AF293E">
      <w:pPr>
        <w:numPr>
          <w:ilvl w:val="0"/>
          <w:numId w:val="2"/>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b/>
          <w:bCs/>
          <w:kern w:val="0"/>
          <w:sz w:val="24"/>
          <w:szCs w:val="24"/>
          <w:lang w:val="en-GB" w:eastAsia="en-GB" w:bidi="ar-SA"/>
          <w14:ligatures w14:val="none"/>
        </w:rPr>
        <w:t>Executive Oversight:</w:t>
      </w:r>
      <w:r w:rsidRPr="00AF293E">
        <w:rPr>
          <w:rFonts w:ascii="Times New Roman" w:eastAsia="Times New Roman" w:hAnsi="Times New Roman" w:cs="Times New Roman"/>
          <w:kern w:val="0"/>
          <w:sz w:val="24"/>
          <w:szCs w:val="24"/>
          <w:lang w:val="en-GB" w:eastAsia="en-GB" w:bidi="ar-SA"/>
          <w14:ligatures w14:val="none"/>
        </w:rPr>
        <w:t xml:space="preserve"> Executive Management Committee</w:t>
      </w:r>
    </w:p>
    <w:p w14:paraId="463DE208" w14:textId="77777777" w:rsidR="00AF293E" w:rsidRPr="00AF293E" w:rsidRDefault="00AF293E" w:rsidP="00AF293E">
      <w:pPr>
        <w:numPr>
          <w:ilvl w:val="0"/>
          <w:numId w:val="2"/>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b/>
          <w:bCs/>
          <w:kern w:val="0"/>
          <w:sz w:val="24"/>
          <w:szCs w:val="24"/>
          <w:lang w:val="en-GB" w:eastAsia="en-GB" w:bidi="ar-SA"/>
          <w14:ligatures w14:val="none"/>
        </w:rPr>
        <w:t>Key Stakeholders:</w:t>
      </w:r>
      <w:r w:rsidRPr="00AF293E">
        <w:rPr>
          <w:rFonts w:ascii="Times New Roman" w:eastAsia="Times New Roman" w:hAnsi="Times New Roman" w:cs="Times New Roman"/>
          <w:kern w:val="0"/>
          <w:sz w:val="24"/>
          <w:szCs w:val="24"/>
          <w:lang w:val="en-GB" w:eastAsia="en-GB" w:bidi="ar-SA"/>
          <w14:ligatures w14:val="none"/>
        </w:rPr>
        <w:t xml:space="preserve"> All Business Units, Asset Management, Property Operations, Investment Team</w:t>
      </w:r>
    </w:p>
    <w:p w14:paraId="4F152FF6" w14:textId="77777777" w:rsidR="00AF293E" w:rsidRPr="00AF293E" w:rsidRDefault="00000000" w:rsidP="00AF293E">
      <w:pPr>
        <w:spacing w:after="0" w:line="240" w:lineRule="auto"/>
        <w:rPr>
          <w:rFonts w:ascii="Times New Roman" w:eastAsia="Times New Roman" w:hAnsi="Times New Roman" w:cs="Times New Roman"/>
          <w:kern w:val="0"/>
          <w:sz w:val="24"/>
          <w:szCs w:val="24"/>
          <w:lang w:val="en-GB" w:eastAsia="en-GB" w:bidi="ar-SA"/>
          <w14:ligatures w14:val="none"/>
        </w:rPr>
      </w:pPr>
      <w:r>
        <w:rPr>
          <w:rFonts w:ascii="Times New Roman" w:eastAsia="Times New Roman" w:hAnsi="Times New Roman" w:cs="Times New Roman"/>
          <w:kern w:val="0"/>
          <w:sz w:val="24"/>
          <w:szCs w:val="24"/>
          <w:lang w:val="en-GB" w:eastAsia="en-GB" w:bidi="ar-SA"/>
          <w14:ligatures w14:val="none"/>
        </w:rPr>
        <w:pict w14:anchorId="39E4412E">
          <v:rect id="_x0000_i1027" style="width:0;height:1.5pt" o:hralign="center" o:hrstd="t" o:hr="t" fillcolor="#a0a0a0" stroked="f"/>
        </w:pict>
      </w:r>
    </w:p>
    <w:p w14:paraId="7ADDCF26" w14:textId="77777777" w:rsidR="00AF293E" w:rsidRPr="00AF293E" w:rsidRDefault="00AF293E" w:rsidP="00AF293E">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AF293E">
        <w:rPr>
          <w:rFonts w:ascii="Times New Roman" w:eastAsia="Times New Roman" w:hAnsi="Times New Roman" w:cs="Times New Roman"/>
          <w:b/>
          <w:bCs/>
          <w:kern w:val="0"/>
          <w:sz w:val="36"/>
          <w:szCs w:val="36"/>
          <w:lang w:val="en-GB" w:eastAsia="en-GB" w:bidi="ar-SA"/>
          <w14:ligatures w14:val="none"/>
        </w:rPr>
        <w:lastRenderedPageBreak/>
        <w:t>4. Applicable Policies</w:t>
      </w:r>
    </w:p>
    <w:p w14:paraId="2A60DC64" w14:textId="77777777" w:rsidR="00AF293E" w:rsidRPr="00AF293E" w:rsidRDefault="00AF293E" w:rsidP="00AF293E">
      <w:pPr>
        <w:numPr>
          <w:ilvl w:val="0"/>
          <w:numId w:val="3"/>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Financial Management Policy</w:t>
      </w:r>
    </w:p>
    <w:p w14:paraId="60F3BE45" w14:textId="77777777" w:rsidR="00AF293E" w:rsidRPr="00AF293E" w:rsidRDefault="00AF293E" w:rsidP="00AF293E">
      <w:pPr>
        <w:numPr>
          <w:ilvl w:val="0"/>
          <w:numId w:val="3"/>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Procurement &amp; Vendor Management Policy</w:t>
      </w:r>
    </w:p>
    <w:p w14:paraId="01D74406" w14:textId="77777777" w:rsidR="00AF293E" w:rsidRPr="00AF293E" w:rsidRDefault="00AF293E" w:rsidP="00AF293E">
      <w:pPr>
        <w:numPr>
          <w:ilvl w:val="0"/>
          <w:numId w:val="3"/>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Human Resources Policy</w:t>
      </w:r>
    </w:p>
    <w:p w14:paraId="3A593D52" w14:textId="77777777" w:rsidR="00AF293E" w:rsidRPr="00AF293E" w:rsidRDefault="00AF293E" w:rsidP="00AF293E">
      <w:pPr>
        <w:numPr>
          <w:ilvl w:val="0"/>
          <w:numId w:val="3"/>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IT &amp; Information Security Policy</w:t>
      </w:r>
    </w:p>
    <w:p w14:paraId="0C9253E7" w14:textId="77777777" w:rsidR="00AF293E" w:rsidRPr="00AF293E" w:rsidRDefault="00AF293E" w:rsidP="00AF293E">
      <w:pPr>
        <w:numPr>
          <w:ilvl w:val="0"/>
          <w:numId w:val="3"/>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Legal &amp; Compliance Policy</w:t>
      </w:r>
    </w:p>
    <w:p w14:paraId="64A9789E" w14:textId="77777777" w:rsidR="00AF293E" w:rsidRPr="00AF293E" w:rsidRDefault="00AF293E" w:rsidP="00AF293E">
      <w:pPr>
        <w:numPr>
          <w:ilvl w:val="0"/>
          <w:numId w:val="3"/>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Risk Management Policy</w:t>
      </w:r>
    </w:p>
    <w:p w14:paraId="54852BF9" w14:textId="77777777" w:rsidR="00AF293E" w:rsidRPr="00AF293E" w:rsidRDefault="00AF293E" w:rsidP="00AF293E">
      <w:pPr>
        <w:numPr>
          <w:ilvl w:val="0"/>
          <w:numId w:val="3"/>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Delegation of Authority (DoA)</w:t>
      </w:r>
    </w:p>
    <w:p w14:paraId="13F4E2DA" w14:textId="77777777" w:rsidR="00AF293E" w:rsidRPr="00AF293E" w:rsidRDefault="00AF293E" w:rsidP="00AF293E">
      <w:pPr>
        <w:numPr>
          <w:ilvl w:val="0"/>
          <w:numId w:val="3"/>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Records Management Policy</w:t>
      </w:r>
    </w:p>
    <w:p w14:paraId="34AF6E2F" w14:textId="77777777" w:rsidR="00AF293E" w:rsidRPr="00AF293E" w:rsidRDefault="00AF293E" w:rsidP="00AF293E">
      <w:pPr>
        <w:spacing w:after="0"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These policies define control standards, approval authorities, ethical requirements, and documentation obligations applicable across RAM.</w:t>
      </w:r>
    </w:p>
    <w:p w14:paraId="4922C243" w14:textId="77777777" w:rsidR="00AF293E" w:rsidRPr="00AF293E" w:rsidRDefault="00000000" w:rsidP="00AF293E">
      <w:pPr>
        <w:spacing w:after="0" w:line="240" w:lineRule="auto"/>
        <w:rPr>
          <w:rFonts w:ascii="Times New Roman" w:eastAsia="Times New Roman" w:hAnsi="Times New Roman" w:cs="Times New Roman"/>
          <w:kern w:val="0"/>
          <w:sz w:val="24"/>
          <w:szCs w:val="24"/>
          <w:lang w:val="en-GB" w:eastAsia="en-GB" w:bidi="ar-SA"/>
          <w14:ligatures w14:val="none"/>
        </w:rPr>
      </w:pPr>
      <w:r>
        <w:rPr>
          <w:rFonts w:ascii="Times New Roman" w:eastAsia="Times New Roman" w:hAnsi="Times New Roman" w:cs="Times New Roman"/>
          <w:kern w:val="0"/>
          <w:sz w:val="24"/>
          <w:szCs w:val="24"/>
          <w:lang w:val="en-GB" w:eastAsia="en-GB" w:bidi="ar-SA"/>
          <w14:ligatures w14:val="none"/>
        </w:rPr>
        <w:pict w14:anchorId="04A56392">
          <v:rect id="_x0000_i1028" style="width:0;height:1.5pt" o:hralign="center" o:hrstd="t" o:hr="t" fillcolor="#a0a0a0" stroked="f"/>
        </w:pict>
      </w:r>
    </w:p>
    <w:p w14:paraId="55835F3A" w14:textId="77777777" w:rsidR="00AF293E" w:rsidRPr="00AF293E" w:rsidRDefault="00AF293E" w:rsidP="00AF293E">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AF293E">
        <w:rPr>
          <w:rFonts w:ascii="Times New Roman" w:eastAsia="Times New Roman" w:hAnsi="Times New Roman" w:cs="Times New Roman"/>
          <w:b/>
          <w:bCs/>
          <w:kern w:val="0"/>
          <w:sz w:val="36"/>
          <w:szCs w:val="36"/>
          <w:lang w:val="en-GB" w:eastAsia="en-GB" w:bidi="ar-SA"/>
          <w14:ligatures w14:val="none"/>
        </w:rPr>
        <w:t>5. L1 Process Overview</w:t>
      </w:r>
    </w:p>
    <w:p w14:paraId="2BE91A93" w14:textId="77777777" w:rsidR="00AF293E" w:rsidRPr="00AF293E" w:rsidRDefault="00AF293E" w:rsidP="00AF293E">
      <w:pPr>
        <w:spacing w:after="0"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The Corporate Services value stream is decomposed into the following L1 processes:</w:t>
      </w:r>
    </w:p>
    <w:p w14:paraId="28AD3F76" w14:textId="77777777" w:rsidR="00AF293E" w:rsidRPr="00AF293E" w:rsidRDefault="00AF293E" w:rsidP="00AF293E">
      <w:pPr>
        <w:numPr>
          <w:ilvl w:val="0"/>
          <w:numId w:val="4"/>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b/>
          <w:bCs/>
          <w:kern w:val="0"/>
          <w:sz w:val="24"/>
          <w:szCs w:val="24"/>
          <w:lang w:val="en-GB" w:eastAsia="en-GB" w:bidi="ar-SA"/>
          <w14:ligatures w14:val="none"/>
        </w:rPr>
        <w:t>L1</w:t>
      </w:r>
      <w:r w:rsidRPr="00AF293E">
        <w:rPr>
          <w:rFonts w:ascii="Times New Roman" w:eastAsia="Times New Roman" w:hAnsi="Times New Roman" w:cs="Times New Roman"/>
          <w:b/>
          <w:bCs/>
          <w:kern w:val="0"/>
          <w:sz w:val="24"/>
          <w:szCs w:val="24"/>
          <w:lang w:val="en-GB" w:eastAsia="en-GB" w:bidi="ar-SA"/>
          <w14:ligatures w14:val="none"/>
        </w:rPr>
        <w:noBreakHyphen/>
        <w:t>5.1 Finance &amp; Financial Reporting</w:t>
      </w:r>
    </w:p>
    <w:p w14:paraId="19686557" w14:textId="77777777" w:rsidR="00AF293E" w:rsidRPr="00AF293E" w:rsidRDefault="00AF293E" w:rsidP="00AF293E">
      <w:pPr>
        <w:numPr>
          <w:ilvl w:val="0"/>
          <w:numId w:val="4"/>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b/>
          <w:bCs/>
          <w:kern w:val="0"/>
          <w:sz w:val="24"/>
          <w:szCs w:val="24"/>
          <w:lang w:val="en-GB" w:eastAsia="en-GB" w:bidi="ar-SA"/>
          <w14:ligatures w14:val="none"/>
        </w:rPr>
        <w:t>L1</w:t>
      </w:r>
      <w:r w:rsidRPr="00AF293E">
        <w:rPr>
          <w:rFonts w:ascii="Times New Roman" w:eastAsia="Times New Roman" w:hAnsi="Times New Roman" w:cs="Times New Roman"/>
          <w:b/>
          <w:bCs/>
          <w:kern w:val="0"/>
          <w:sz w:val="24"/>
          <w:szCs w:val="24"/>
          <w:lang w:val="en-GB" w:eastAsia="en-GB" w:bidi="ar-SA"/>
          <w14:ligatures w14:val="none"/>
        </w:rPr>
        <w:noBreakHyphen/>
        <w:t>5.2 Procurement &amp; Vendor Management</w:t>
      </w:r>
    </w:p>
    <w:p w14:paraId="55047B6B" w14:textId="77777777" w:rsidR="00AF293E" w:rsidRPr="00AF293E" w:rsidRDefault="00AF293E" w:rsidP="00AF293E">
      <w:pPr>
        <w:numPr>
          <w:ilvl w:val="0"/>
          <w:numId w:val="4"/>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b/>
          <w:bCs/>
          <w:kern w:val="0"/>
          <w:sz w:val="24"/>
          <w:szCs w:val="24"/>
          <w:lang w:val="en-GB" w:eastAsia="en-GB" w:bidi="ar-SA"/>
          <w14:ligatures w14:val="none"/>
        </w:rPr>
        <w:t>L1</w:t>
      </w:r>
      <w:r w:rsidRPr="00AF293E">
        <w:rPr>
          <w:rFonts w:ascii="Times New Roman" w:eastAsia="Times New Roman" w:hAnsi="Times New Roman" w:cs="Times New Roman"/>
          <w:b/>
          <w:bCs/>
          <w:kern w:val="0"/>
          <w:sz w:val="24"/>
          <w:szCs w:val="24"/>
          <w:lang w:val="en-GB" w:eastAsia="en-GB" w:bidi="ar-SA"/>
          <w14:ligatures w14:val="none"/>
        </w:rPr>
        <w:noBreakHyphen/>
        <w:t>5.3 Human Resources Management</w:t>
      </w:r>
    </w:p>
    <w:p w14:paraId="27FF9648" w14:textId="77777777" w:rsidR="00AF293E" w:rsidRPr="00AF293E" w:rsidRDefault="00AF293E" w:rsidP="00AF293E">
      <w:pPr>
        <w:numPr>
          <w:ilvl w:val="0"/>
          <w:numId w:val="4"/>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b/>
          <w:bCs/>
          <w:kern w:val="0"/>
          <w:sz w:val="24"/>
          <w:szCs w:val="24"/>
          <w:lang w:val="en-GB" w:eastAsia="en-GB" w:bidi="ar-SA"/>
          <w14:ligatures w14:val="none"/>
        </w:rPr>
        <w:t>L1</w:t>
      </w:r>
      <w:r w:rsidRPr="00AF293E">
        <w:rPr>
          <w:rFonts w:ascii="Times New Roman" w:eastAsia="Times New Roman" w:hAnsi="Times New Roman" w:cs="Times New Roman"/>
          <w:b/>
          <w:bCs/>
          <w:kern w:val="0"/>
          <w:sz w:val="24"/>
          <w:szCs w:val="24"/>
          <w:lang w:val="en-GB" w:eastAsia="en-GB" w:bidi="ar-SA"/>
          <w14:ligatures w14:val="none"/>
        </w:rPr>
        <w:noBreakHyphen/>
        <w:t>5.4 IT &amp; Digital Enablement</w:t>
      </w:r>
    </w:p>
    <w:p w14:paraId="13351CE7" w14:textId="77777777" w:rsidR="00AF293E" w:rsidRPr="00AF293E" w:rsidRDefault="00AF293E" w:rsidP="00AF293E">
      <w:pPr>
        <w:numPr>
          <w:ilvl w:val="0"/>
          <w:numId w:val="4"/>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b/>
          <w:bCs/>
          <w:kern w:val="0"/>
          <w:sz w:val="24"/>
          <w:szCs w:val="24"/>
          <w:lang w:val="en-GB" w:eastAsia="en-GB" w:bidi="ar-SA"/>
          <w14:ligatures w14:val="none"/>
        </w:rPr>
        <w:t>L1</w:t>
      </w:r>
      <w:r w:rsidRPr="00AF293E">
        <w:rPr>
          <w:rFonts w:ascii="Times New Roman" w:eastAsia="Times New Roman" w:hAnsi="Times New Roman" w:cs="Times New Roman"/>
          <w:b/>
          <w:bCs/>
          <w:kern w:val="0"/>
          <w:sz w:val="24"/>
          <w:szCs w:val="24"/>
          <w:lang w:val="en-GB" w:eastAsia="en-GB" w:bidi="ar-SA"/>
          <w14:ligatures w14:val="none"/>
        </w:rPr>
        <w:noBreakHyphen/>
        <w:t>5.5 Legal, Risk &amp; Compliance Management</w:t>
      </w:r>
    </w:p>
    <w:p w14:paraId="77A28E1A" w14:textId="77777777" w:rsidR="00AF293E" w:rsidRPr="00AF293E" w:rsidRDefault="00AF293E" w:rsidP="00AF293E">
      <w:pPr>
        <w:spacing w:after="0"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Each L1 process provides standardized services and controls to all operational value streams.</w:t>
      </w:r>
    </w:p>
    <w:p w14:paraId="32326086" w14:textId="77777777" w:rsidR="00AF293E" w:rsidRPr="00AF293E" w:rsidRDefault="00000000" w:rsidP="00AF293E">
      <w:pPr>
        <w:spacing w:after="0" w:line="240" w:lineRule="auto"/>
        <w:rPr>
          <w:rFonts w:ascii="Times New Roman" w:eastAsia="Times New Roman" w:hAnsi="Times New Roman" w:cs="Times New Roman"/>
          <w:kern w:val="0"/>
          <w:sz w:val="24"/>
          <w:szCs w:val="24"/>
          <w:lang w:val="en-GB" w:eastAsia="en-GB" w:bidi="ar-SA"/>
          <w14:ligatures w14:val="none"/>
        </w:rPr>
      </w:pPr>
      <w:r>
        <w:rPr>
          <w:rFonts w:ascii="Times New Roman" w:eastAsia="Times New Roman" w:hAnsi="Times New Roman" w:cs="Times New Roman"/>
          <w:kern w:val="0"/>
          <w:sz w:val="24"/>
          <w:szCs w:val="24"/>
          <w:lang w:val="en-GB" w:eastAsia="en-GB" w:bidi="ar-SA"/>
          <w14:ligatures w14:val="none"/>
        </w:rPr>
        <w:pict w14:anchorId="57E9940E">
          <v:rect id="_x0000_i1029" style="width:0;height:1.5pt" o:hralign="center" o:hrstd="t" o:hr="t" fillcolor="#a0a0a0" stroked="f"/>
        </w:pict>
      </w:r>
    </w:p>
    <w:p w14:paraId="51ADCFDE" w14:textId="77777777" w:rsidR="00AF293E" w:rsidRPr="00AF293E" w:rsidRDefault="00AF293E" w:rsidP="00AF293E">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bidi="ar-SA"/>
          <w14:ligatures w14:val="none"/>
        </w:rPr>
      </w:pPr>
      <w:r w:rsidRPr="00AF293E">
        <w:rPr>
          <w:rFonts w:ascii="Times New Roman" w:eastAsia="Times New Roman" w:hAnsi="Times New Roman" w:cs="Times New Roman"/>
          <w:b/>
          <w:bCs/>
          <w:kern w:val="36"/>
          <w:sz w:val="48"/>
          <w:szCs w:val="48"/>
          <w:lang w:val="en-GB" w:eastAsia="en-GB" w:bidi="ar-SA"/>
          <w14:ligatures w14:val="none"/>
        </w:rPr>
        <w:t>L1</w:t>
      </w:r>
      <w:r w:rsidRPr="00AF293E">
        <w:rPr>
          <w:rFonts w:ascii="Times New Roman" w:eastAsia="Times New Roman" w:hAnsi="Times New Roman" w:cs="Times New Roman"/>
          <w:b/>
          <w:bCs/>
          <w:kern w:val="36"/>
          <w:sz w:val="48"/>
          <w:szCs w:val="48"/>
          <w:lang w:val="en-GB" w:eastAsia="en-GB" w:bidi="ar-SA"/>
          <w14:ligatures w14:val="none"/>
        </w:rPr>
        <w:noBreakHyphen/>
        <w:t>5.1 Finance &amp; Financial Reporting</w:t>
      </w:r>
    </w:p>
    <w:p w14:paraId="140C53AA" w14:textId="77777777" w:rsidR="00AF293E" w:rsidRPr="00AF293E" w:rsidRDefault="00AF293E" w:rsidP="00AF293E">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AF293E">
        <w:rPr>
          <w:rFonts w:ascii="Times New Roman" w:eastAsia="Times New Roman" w:hAnsi="Times New Roman" w:cs="Times New Roman"/>
          <w:b/>
          <w:bCs/>
          <w:kern w:val="0"/>
          <w:sz w:val="36"/>
          <w:szCs w:val="36"/>
          <w:lang w:val="en-GB" w:eastAsia="en-GB" w:bidi="ar-SA"/>
          <w14:ligatures w14:val="none"/>
        </w:rPr>
        <w:t>Description</w:t>
      </w:r>
    </w:p>
    <w:p w14:paraId="37F25655" w14:textId="77777777" w:rsidR="00AF293E" w:rsidRPr="00AF293E" w:rsidRDefault="00AF293E" w:rsidP="00AF293E">
      <w:pPr>
        <w:spacing w:after="0"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Provides financial accounting, reporting, treasury, and control services to ensure financial integrity and transparency.</w:t>
      </w:r>
    </w:p>
    <w:p w14:paraId="66E6CFD8" w14:textId="77777777" w:rsidR="00AF293E" w:rsidRPr="00AF293E" w:rsidRDefault="00AF293E" w:rsidP="00AF293E">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AF293E">
        <w:rPr>
          <w:rFonts w:ascii="Times New Roman" w:eastAsia="Times New Roman" w:hAnsi="Times New Roman" w:cs="Times New Roman"/>
          <w:b/>
          <w:bCs/>
          <w:kern w:val="0"/>
          <w:sz w:val="36"/>
          <w:szCs w:val="36"/>
          <w:lang w:val="en-GB" w:eastAsia="en-GB" w:bidi="ar-SA"/>
          <w14:ligatures w14:val="none"/>
        </w:rPr>
        <w:t>Objectives</w:t>
      </w:r>
    </w:p>
    <w:p w14:paraId="3FC090EC" w14:textId="77777777" w:rsidR="00AF293E" w:rsidRPr="00AF293E" w:rsidRDefault="00AF293E" w:rsidP="00AF293E">
      <w:pPr>
        <w:numPr>
          <w:ilvl w:val="0"/>
          <w:numId w:val="5"/>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Ensure accurate financial records</w:t>
      </w:r>
    </w:p>
    <w:p w14:paraId="59848673" w14:textId="77777777" w:rsidR="00AF293E" w:rsidRPr="00AF293E" w:rsidRDefault="00AF293E" w:rsidP="00AF293E">
      <w:pPr>
        <w:numPr>
          <w:ilvl w:val="0"/>
          <w:numId w:val="5"/>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Support decision</w:t>
      </w:r>
      <w:r w:rsidRPr="00AF293E">
        <w:rPr>
          <w:rFonts w:ascii="Times New Roman" w:eastAsia="Times New Roman" w:hAnsi="Times New Roman" w:cs="Times New Roman"/>
          <w:kern w:val="0"/>
          <w:sz w:val="24"/>
          <w:szCs w:val="24"/>
          <w:lang w:val="en-GB" w:eastAsia="en-GB" w:bidi="ar-SA"/>
          <w14:ligatures w14:val="none"/>
        </w:rPr>
        <w:noBreakHyphen/>
        <w:t>making with timely reporting</w:t>
      </w:r>
    </w:p>
    <w:p w14:paraId="4C26C603" w14:textId="77777777" w:rsidR="00AF293E" w:rsidRPr="00AF293E" w:rsidRDefault="00AF293E" w:rsidP="00AF293E">
      <w:pPr>
        <w:numPr>
          <w:ilvl w:val="0"/>
          <w:numId w:val="5"/>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Maintain regulatory and statutory compliance</w:t>
      </w:r>
    </w:p>
    <w:p w14:paraId="068751F0" w14:textId="77777777" w:rsidR="00AF293E" w:rsidRPr="00AF293E" w:rsidRDefault="00AF293E" w:rsidP="00AF293E">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AF293E">
        <w:rPr>
          <w:rFonts w:ascii="Times New Roman" w:eastAsia="Times New Roman" w:hAnsi="Times New Roman" w:cs="Times New Roman"/>
          <w:b/>
          <w:bCs/>
          <w:kern w:val="0"/>
          <w:sz w:val="36"/>
          <w:szCs w:val="36"/>
          <w:lang w:val="en-GB" w:eastAsia="en-GB" w:bidi="ar-SA"/>
          <w14:ligatures w14:val="none"/>
        </w:rPr>
        <w:lastRenderedPageBreak/>
        <w:t>Inputs</w:t>
      </w:r>
    </w:p>
    <w:p w14:paraId="105F066F" w14:textId="77777777" w:rsidR="00AF293E" w:rsidRPr="00AF293E" w:rsidRDefault="00AF293E" w:rsidP="00AF293E">
      <w:pPr>
        <w:numPr>
          <w:ilvl w:val="0"/>
          <w:numId w:val="6"/>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Transactional data from operations and investments</w:t>
      </w:r>
    </w:p>
    <w:p w14:paraId="2886842D" w14:textId="77777777" w:rsidR="00AF293E" w:rsidRPr="00AF293E" w:rsidRDefault="00AF293E" w:rsidP="00AF293E">
      <w:pPr>
        <w:numPr>
          <w:ilvl w:val="0"/>
          <w:numId w:val="6"/>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Approved budgets and forecasts</w:t>
      </w:r>
    </w:p>
    <w:p w14:paraId="4B89807F" w14:textId="77777777" w:rsidR="00AF293E" w:rsidRPr="00AF293E" w:rsidRDefault="00AF293E" w:rsidP="00AF293E">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AF293E">
        <w:rPr>
          <w:rFonts w:ascii="Times New Roman" w:eastAsia="Times New Roman" w:hAnsi="Times New Roman" w:cs="Times New Roman"/>
          <w:b/>
          <w:bCs/>
          <w:kern w:val="0"/>
          <w:sz w:val="36"/>
          <w:szCs w:val="36"/>
          <w:lang w:val="en-GB" w:eastAsia="en-GB" w:bidi="ar-SA"/>
          <w14:ligatures w14:val="none"/>
        </w:rPr>
        <w:t>Outputs</w:t>
      </w:r>
    </w:p>
    <w:p w14:paraId="75137348" w14:textId="77777777" w:rsidR="00AF293E" w:rsidRPr="00AF293E" w:rsidRDefault="00AF293E" w:rsidP="00AF293E">
      <w:pPr>
        <w:numPr>
          <w:ilvl w:val="0"/>
          <w:numId w:val="7"/>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Financial statements</w:t>
      </w:r>
    </w:p>
    <w:p w14:paraId="063A879F" w14:textId="77777777" w:rsidR="00AF293E" w:rsidRPr="00AF293E" w:rsidRDefault="00AF293E" w:rsidP="00AF293E">
      <w:pPr>
        <w:numPr>
          <w:ilvl w:val="0"/>
          <w:numId w:val="7"/>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Management reports</w:t>
      </w:r>
    </w:p>
    <w:p w14:paraId="0E7198FC" w14:textId="77777777" w:rsidR="00AF293E" w:rsidRPr="00AF293E" w:rsidRDefault="00AF293E" w:rsidP="00AF293E">
      <w:pPr>
        <w:numPr>
          <w:ilvl w:val="0"/>
          <w:numId w:val="7"/>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Statutory filings</w:t>
      </w:r>
    </w:p>
    <w:p w14:paraId="3706B432" w14:textId="77777777" w:rsidR="00AF293E" w:rsidRPr="00AF293E" w:rsidRDefault="00AF293E" w:rsidP="00AF293E">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AF293E">
        <w:rPr>
          <w:rFonts w:ascii="Times New Roman" w:eastAsia="Times New Roman" w:hAnsi="Times New Roman" w:cs="Times New Roman"/>
          <w:b/>
          <w:bCs/>
          <w:kern w:val="0"/>
          <w:sz w:val="36"/>
          <w:szCs w:val="36"/>
          <w:lang w:val="en-GB" w:eastAsia="en-GB" w:bidi="ar-SA"/>
          <w14:ligatures w14:val="none"/>
        </w:rPr>
        <w:t>RACI</w:t>
      </w:r>
    </w:p>
    <w:p w14:paraId="173BA1EE" w14:textId="77777777" w:rsidR="00AF293E" w:rsidRPr="00AF293E" w:rsidRDefault="00AF293E" w:rsidP="00AF293E">
      <w:pPr>
        <w:numPr>
          <w:ilvl w:val="0"/>
          <w:numId w:val="8"/>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b/>
          <w:bCs/>
          <w:kern w:val="0"/>
          <w:sz w:val="24"/>
          <w:szCs w:val="24"/>
          <w:lang w:val="en-GB" w:eastAsia="en-GB" w:bidi="ar-SA"/>
          <w14:ligatures w14:val="none"/>
        </w:rPr>
        <w:t>R:</w:t>
      </w:r>
      <w:r w:rsidRPr="00AF293E">
        <w:rPr>
          <w:rFonts w:ascii="Times New Roman" w:eastAsia="Times New Roman" w:hAnsi="Times New Roman" w:cs="Times New Roman"/>
          <w:kern w:val="0"/>
          <w:sz w:val="24"/>
          <w:szCs w:val="24"/>
          <w:lang w:val="en-GB" w:eastAsia="en-GB" w:bidi="ar-SA"/>
          <w14:ligatures w14:val="none"/>
        </w:rPr>
        <w:t xml:space="preserve"> Finance Team</w:t>
      </w:r>
    </w:p>
    <w:p w14:paraId="65BFF10A" w14:textId="77777777" w:rsidR="00AF293E" w:rsidRPr="00AF293E" w:rsidRDefault="00AF293E" w:rsidP="00AF293E">
      <w:pPr>
        <w:numPr>
          <w:ilvl w:val="0"/>
          <w:numId w:val="8"/>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b/>
          <w:bCs/>
          <w:kern w:val="0"/>
          <w:sz w:val="24"/>
          <w:szCs w:val="24"/>
          <w:lang w:val="en-GB" w:eastAsia="en-GB" w:bidi="ar-SA"/>
          <w14:ligatures w14:val="none"/>
        </w:rPr>
        <w:t>A:</w:t>
      </w:r>
      <w:r w:rsidRPr="00AF293E">
        <w:rPr>
          <w:rFonts w:ascii="Times New Roman" w:eastAsia="Times New Roman" w:hAnsi="Times New Roman" w:cs="Times New Roman"/>
          <w:kern w:val="0"/>
          <w:sz w:val="24"/>
          <w:szCs w:val="24"/>
          <w:lang w:val="en-GB" w:eastAsia="en-GB" w:bidi="ar-SA"/>
          <w14:ligatures w14:val="none"/>
        </w:rPr>
        <w:t xml:space="preserve"> CFO</w:t>
      </w:r>
    </w:p>
    <w:p w14:paraId="0F8EF4B6" w14:textId="77777777" w:rsidR="00AF293E" w:rsidRPr="00AF293E" w:rsidRDefault="00AF293E" w:rsidP="00AF293E">
      <w:pPr>
        <w:numPr>
          <w:ilvl w:val="0"/>
          <w:numId w:val="8"/>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b/>
          <w:bCs/>
          <w:kern w:val="0"/>
          <w:sz w:val="24"/>
          <w:szCs w:val="24"/>
          <w:lang w:val="en-GB" w:eastAsia="en-GB" w:bidi="ar-SA"/>
          <w14:ligatures w14:val="none"/>
        </w:rPr>
        <w:t>C:</w:t>
      </w:r>
      <w:r w:rsidRPr="00AF293E">
        <w:rPr>
          <w:rFonts w:ascii="Times New Roman" w:eastAsia="Times New Roman" w:hAnsi="Times New Roman" w:cs="Times New Roman"/>
          <w:kern w:val="0"/>
          <w:sz w:val="24"/>
          <w:szCs w:val="24"/>
          <w:lang w:val="en-GB" w:eastAsia="en-GB" w:bidi="ar-SA"/>
          <w14:ligatures w14:val="none"/>
        </w:rPr>
        <w:t xml:space="preserve"> External Auditors, Business Units</w:t>
      </w:r>
    </w:p>
    <w:p w14:paraId="7A4EA90E" w14:textId="77777777" w:rsidR="00AF293E" w:rsidRPr="00AF293E" w:rsidRDefault="00AF293E" w:rsidP="00AF293E">
      <w:pPr>
        <w:numPr>
          <w:ilvl w:val="0"/>
          <w:numId w:val="8"/>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b/>
          <w:bCs/>
          <w:kern w:val="0"/>
          <w:sz w:val="24"/>
          <w:szCs w:val="24"/>
          <w:lang w:val="en-GB" w:eastAsia="en-GB" w:bidi="ar-SA"/>
          <w14:ligatures w14:val="none"/>
        </w:rPr>
        <w:t>I:</w:t>
      </w:r>
      <w:r w:rsidRPr="00AF293E">
        <w:rPr>
          <w:rFonts w:ascii="Times New Roman" w:eastAsia="Times New Roman" w:hAnsi="Times New Roman" w:cs="Times New Roman"/>
          <w:kern w:val="0"/>
          <w:sz w:val="24"/>
          <w:szCs w:val="24"/>
          <w:lang w:val="en-GB" w:eastAsia="en-GB" w:bidi="ar-SA"/>
          <w14:ligatures w14:val="none"/>
        </w:rPr>
        <w:t xml:space="preserve"> Executive Management, Board</w:t>
      </w:r>
    </w:p>
    <w:p w14:paraId="36B86E1B" w14:textId="77777777" w:rsidR="00AF293E" w:rsidRPr="00AF293E" w:rsidRDefault="00AF293E" w:rsidP="00AF293E">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AF293E">
        <w:rPr>
          <w:rFonts w:ascii="Times New Roman" w:eastAsia="Times New Roman" w:hAnsi="Times New Roman" w:cs="Times New Roman"/>
          <w:b/>
          <w:bCs/>
          <w:kern w:val="0"/>
          <w:sz w:val="36"/>
          <w:szCs w:val="36"/>
          <w:lang w:val="en-GB" w:eastAsia="en-GB" w:bidi="ar-SA"/>
          <w14:ligatures w14:val="none"/>
        </w:rPr>
        <w:t>KPIs</w:t>
      </w:r>
    </w:p>
    <w:p w14:paraId="5C64CA90" w14:textId="77777777" w:rsidR="00AF293E" w:rsidRPr="00AF293E" w:rsidRDefault="00AF293E" w:rsidP="00AF293E">
      <w:pPr>
        <w:numPr>
          <w:ilvl w:val="0"/>
          <w:numId w:val="9"/>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Reporting timeliness</w:t>
      </w:r>
    </w:p>
    <w:p w14:paraId="21BBDE77" w14:textId="77777777" w:rsidR="00AF293E" w:rsidRPr="00AF293E" w:rsidRDefault="00AF293E" w:rsidP="00AF293E">
      <w:pPr>
        <w:numPr>
          <w:ilvl w:val="0"/>
          <w:numId w:val="9"/>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Audit findings</w:t>
      </w:r>
    </w:p>
    <w:p w14:paraId="3F524124" w14:textId="77777777" w:rsidR="00AF293E" w:rsidRPr="00AF293E" w:rsidRDefault="00AF293E" w:rsidP="00AF293E">
      <w:pPr>
        <w:numPr>
          <w:ilvl w:val="0"/>
          <w:numId w:val="9"/>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Budget variance</w:t>
      </w:r>
    </w:p>
    <w:p w14:paraId="5199C79C" w14:textId="77777777" w:rsidR="00AF293E" w:rsidRPr="00AF293E" w:rsidRDefault="00AF293E" w:rsidP="00AF293E">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AF293E">
        <w:rPr>
          <w:rFonts w:ascii="Times New Roman" w:eastAsia="Times New Roman" w:hAnsi="Times New Roman" w:cs="Times New Roman"/>
          <w:b/>
          <w:bCs/>
          <w:kern w:val="0"/>
          <w:sz w:val="36"/>
          <w:szCs w:val="36"/>
          <w:lang w:val="en-GB" w:eastAsia="en-GB" w:bidi="ar-SA"/>
          <w14:ligatures w14:val="none"/>
        </w:rPr>
        <w:t>SAP / Digital Enablement</w:t>
      </w:r>
    </w:p>
    <w:p w14:paraId="138B9B18" w14:textId="77777777" w:rsidR="00AF293E" w:rsidRPr="00AF293E" w:rsidRDefault="00AF293E" w:rsidP="00AF293E">
      <w:pPr>
        <w:numPr>
          <w:ilvl w:val="0"/>
          <w:numId w:val="10"/>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SAP FI/CO: general ledger, AP/AR, reporting</w:t>
      </w:r>
    </w:p>
    <w:p w14:paraId="6DC99F03" w14:textId="77777777" w:rsidR="00AF293E" w:rsidRPr="00AF293E" w:rsidRDefault="00AF293E" w:rsidP="00AF293E">
      <w:pPr>
        <w:spacing w:after="0" w:line="240" w:lineRule="auto"/>
        <w:rPr>
          <w:rFonts w:ascii="Times New Roman" w:eastAsia="Times New Roman" w:hAnsi="Times New Roman" w:cs="Times New Roman"/>
          <w:kern w:val="0"/>
          <w:sz w:val="24"/>
          <w:szCs w:val="24"/>
          <w:lang w:val="en-GB" w:eastAsia="en-GB" w:bidi="ar-SA"/>
          <w14:ligatures w14:val="none"/>
        </w:rPr>
      </w:pPr>
    </w:p>
    <w:p w14:paraId="6AE6383D" w14:textId="77777777" w:rsidR="00AF293E" w:rsidRPr="00AF293E" w:rsidRDefault="00AF293E" w:rsidP="00AF293E">
      <w:pPr>
        <w:spacing w:after="0"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b/>
          <w:bCs/>
          <w:kern w:val="0"/>
          <w:sz w:val="24"/>
          <w:szCs w:val="24"/>
          <w:lang w:val="en-GB" w:eastAsia="en-GB" w:bidi="ar-SA"/>
          <w14:ligatures w14:val="none"/>
        </w:rPr>
        <w:t>Workflow Diagram (to be inserted):</w:t>
      </w:r>
      <w:r w:rsidRPr="00AF293E">
        <w:rPr>
          <w:rFonts w:ascii="Times New Roman" w:eastAsia="Times New Roman" w:hAnsi="Times New Roman" w:cs="Times New Roman"/>
          <w:kern w:val="0"/>
          <w:sz w:val="24"/>
          <w:szCs w:val="24"/>
          <w:lang w:val="en-GB" w:eastAsia="en-GB" w:bidi="ar-SA"/>
          <w14:ligatures w14:val="none"/>
        </w:rPr>
        <w:t xml:space="preserve"> Financial Close &amp; Reporting Cycle</w:t>
      </w:r>
    </w:p>
    <w:p w14:paraId="1D0869A2" w14:textId="77777777" w:rsidR="00AF293E" w:rsidRPr="00AF293E" w:rsidRDefault="00AF293E" w:rsidP="00AF293E">
      <w:pPr>
        <w:spacing w:after="0" w:line="240" w:lineRule="auto"/>
        <w:rPr>
          <w:rFonts w:ascii="Times New Roman" w:eastAsia="Times New Roman" w:hAnsi="Times New Roman" w:cs="Times New Roman"/>
          <w:kern w:val="0"/>
          <w:sz w:val="24"/>
          <w:szCs w:val="24"/>
          <w:lang w:val="en-GB" w:eastAsia="en-GB" w:bidi="ar-SA"/>
          <w14:ligatures w14:val="none"/>
        </w:rPr>
      </w:pPr>
    </w:p>
    <w:p w14:paraId="66C92DDD" w14:textId="77777777" w:rsidR="00AF293E" w:rsidRPr="00AF293E" w:rsidRDefault="00AF293E" w:rsidP="00AF293E">
      <w:pPr>
        <w:spacing w:after="0"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b/>
          <w:bCs/>
          <w:kern w:val="0"/>
          <w:sz w:val="24"/>
          <w:szCs w:val="24"/>
          <w:lang w:val="en-GB" w:eastAsia="en-GB" w:bidi="ar-SA"/>
          <w14:ligatures w14:val="none"/>
        </w:rPr>
        <w:t>Records &amp; Forms:</w:t>
      </w:r>
      <w:r w:rsidRPr="00AF293E">
        <w:rPr>
          <w:rFonts w:ascii="Times New Roman" w:eastAsia="Times New Roman" w:hAnsi="Times New Roman" w:cs="Times New Roman"/>
          <w:kern w:val="0"/>
          <w:sz w:val="24"/>
          <w:szCs w:val="24"/>
          <w:lang w:val="en-GB" w:eastAsia="en-GB" w:bidi="ar-SA"/>
          <w14:ligatures w14:val="none"/>
        </w:rPr>
        <w:t xml:space="preserve"> Journal Vouchers, Financial Statements, Budget Reports</w:t>
      </w:r>
    </w:p>
    <w:p w14:paraId="4EF15219" w14:textId="77777777" w:rsidR="00AF293E" w:rsidRPr="00AF293E" w:rsidRDefault="00000000" w:rsidP="00AF293E">
      <w:pPr>
        <w:spacing w:after="0" w:line="240" w:lineRule="auto"/>
        <w:rPr>
          <w:rFonts w:ascii="Times New Roman" w:eastAsia="Times New Roman" w:hAnsi="Times New Roman" w:cs="Times New Roman"/>
          <w:kern w:val="0"/>
          <w:sz w:val="24"/>
          <w:szCs w:val="24"/>
          <w:lang w:val="en-GB" w:eastAsia="en-GB" w:bidi="ar-SA"/>
          <w14:ligatures w14:val="none"/>
        </w:rPr>
      </w:pPr>
      <w:r>
        <w:rPr>
          <w:rFonts w:ascii="Times New Roman" w:eastAsia="Times New Roman" w:hAnsi="Times New Roman" w:cs="Times New Roman"/>
          <w:kern w:val="0"/>
          <w:sz w:val="24"/>
          <w:szCs w:val="24"/>
          <w:lang w:val="en-GB" w:eastAsia="en-GB" w:bidi="ar-SA"/>
          <w14:ligatures w14:val="none"/>
        </w:rPr>
        <w:pict w14:anchorId="36E1C9E2">
          <v:rect id="_x0000_i1030" style="width:0;height:1.5pt" o:hralign="center" o:hrstd="t" o:hr="t" fillcolor="#a0a0a0" stroked="f"/>
        </w:pict>
      </w:r>
    </w:p>
    <w:p w14:paraId="1AE7689E" w14:textId="77777777" w:rsidR="00AF293E" w:rsidRPr="00AF293E" w:rsidRDefault="00AF293E" w:rsidP="00AF293E">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bidi="ar-SA"/>
          <w14:ligatures w14:val="none"/>
        </w:rPr>
      </w:pPr>
      <w:r w:rsidRPr="00AF293E">
        <w:rPr>
          <w:rFonts w:ascii="Times New Roman" w:eastAsia="Times New Roman" w:hAnsi="Times New Roman" w:cs="Times New Roman"/>
          <w:b/>
          <w:bCs/>
          <w:kern w:val="36"/>
          <w:sz w:val="48"/>
          <w:szCs w:val="48"/>
          <w:lang w:val="en-GB" w:eastAsia="en-GB" w:bidi="ar-SA"/>
          <w14:ligatures w14:val="none"/>
        </w:rPr>
        <w:t>L1</w:t>
      </w:r>
      <w:r w:rsidRPr="00AF293E">
        <w:rPr>
          <w:rFonts w:ascii="Times New Roman" w:eastAsia="Times New Roman" w:hAnsi="Times New Roman" w:cs="Times New Roman"/>
          <w:b/>
          <w:bCs/>
          <w:kern w:val="36"/>
          <w:sz w:val="48"/>
          <w:szCs w:val="48"/>
          <w:lang w:val="en-GB" w:eastAsia="en-GB" w:bidi="ar-SA"/>
          <w14:ligatures w14:val="none"/>
        </w:rPr>
        <w:noBreakHyphen/>
        <w:t>5.2 Procurement &amp; Vendor Management</w:t>
      </w:r>
    </w:p>
    <w:p w14:paraId="3AA53F94" w14:textId="77777777" w:rsidR="00AF293E" w:rsidRPr="00AF293E" w:rsidRDefault="00AF293E" w:rsidP="00AF293E">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AF293E">
        <w:rPr>
          <w:rFonts w:ascii="Times New Roman" w:eastAsia="Times New Roman" w:hAnsi="Times New Roman" w:cs="Times New Roman"/>
          <w:b/>
          <w:bCs/>
          <w:kern w:val="0"/>
          <w:sz w:val="36"/>
          <w:szCs w:val="36"/>
          <w:lang w:val="en-GB" w:eastAsia="en-GB" w:bidi="ar-SA"/>
          <w14:ligatures w14:val="none"/>
        </w:rPr>
        <w:t>Description</w:t>
      </w:r>
    </w:p>
    <w:p w14:paraId="7084E3DC" w14:textId="77777777" w:rsidR="00AF293E" w:rsidRPr="00AF293E" w:rsidRDefault="00AF293E" w:rsidP="00AF293E">
      <w:pPr>
        <w:spacing w:after="0"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Manages sourcing, contracting, and performance of vendors and service providers.</w:t>
      </w:r>
    </w:p>
    <w:p w14:paraId="3526599F" w14:textId="77777777" w:rsidR="00AF293E" w:rsidRPr="00AF293E" w:rsidRDefault="00AF293E" w:rsidP="00AF293E">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AF293E">
        <w:rPr>
          <w:rFonts w:ascii="Times New Roman" w:eastAsia="Times New Roman" w:hAnsi="Times New Roman" w:cs="Times New Roman"/>
          <w:b/>
          <w:bCs/>
          <w:kern w:val="0"/>
          <w:sz w:val="36"/>
          <w:szCs w:val="36"/>
          <w:lang w:val="en-GB" w:eastAsia="en-GB" w:bidi="ar-SA"/>
          <w14:ligatures w14:val="none"/>
        </w:rPr>
        <w:lastRenderedPageBreak/>
        <w:t>Objectives</w:t>
      </w:r>
    </w:p>
    <w:p w14:paraId="1B48F56A" w14:textId="77777777" w:rsidR="00AF293E" w:rsidRPr="00AF293E" w:rsidRDefault="00AF293E" w:rsidP="00AF293E">
      <w:pPr>
        <w:numPr>
          <w:ilvl w:val="0"/>
          <w:numId w:val="11"/>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Ensure value for money</w:t>
      </w:r>
    </w:p>
    <w:p w14:paraId="58FBB661" w14:textId="77777777" w:rsidR="00AF293E" w:rsidRPr="00AF293E" w:rsidRDefault="00AF293E" w:rsidP="00AF293E">
      <w:pPr>
        <w:numPr>
          <w:ilvl w:val="0"/>
          <w:numId w:val="11"/>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Control supplier risk</w:t>
      </w:r>
    </w:p>
    <w:p w14:paraId="4B907D08" w14:textId="77777777" w:rsidR="00AF293E" w:rsidRPr="00AF293E" w:rsidRDefault="00AF293E" w:rsidP="00AF293E">
      <w:pPr>
        <w:numPr>
          <w:ilvl w:val="0"/>
          <w:numId w:val="11"/>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Enforce procurement governance</w:t>
      </w:r>
    </w:p>
    <w:p w14:paraId="011974ED" w14:textId="77777777" w:rsidR="00AF293E" w:rsidRPr="00AF293E" w:rsidRDefault="00AF293E" w:rsidP="00AF293E">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AF293E">
        <w:rPr>
          <w:rFonts w:ascii="Times New Roman" w:eastAsia="Times New Roman" w:hAnsi="Times New Roman" w:cs="Times New Roman"/>
          <w:b/>
          <w:bCs/>
          <w:kern w:val="0"/>
          <w:sz w:val="36"/>
          <w:szCs w:val="36"/>
          <w:lang w:val="en-GB" w:eastAsia="en-GB" w:bidi="ar-SA"/>
          <w14:ligatures w14:val="none"/>
        </w:rPr>
        <w:t>RACI</w:t>
      </w:r>
    </w:p>
    <w:p w14:paraId="48A7537B" w14:textId="77777777" w:rsidR="00AF293E" w:rsidRPr="00AF293E" w:rsidRDefault="00AF293E" w:rsidP="00AF293E">
      <w:pPr>
        <w:numPr>
          <w:ilvl w:val="0"/>
          <w:numId w:val="12"/>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b/>
          <w:bCs/>
          <w:kern w:val="0"/>
          <w:sz w:val="24"/>
          <w:szCs w:val="24"/>
          <w:lang w:val="en-GB" w:eastAsia="en-GB" w:bidi="ar-SA"/>
          <w14:ligatures w14:val="none"/>
        </w:rPr>
        <w:t>R:</w:t>
      </w:r>
      <w:r w:rsidRPr="00AF293E">
        <w:rPr>
          <w:rFonts w:ascii="Times New Roman" w:eastAsia="Times New Roman" w:hAnsi="Times New Roman" w:cs="Times New Roman"/>
          <w:kern w:val="0"/>
          <w:sz w:val="24"/>
          <w:szCs w:val="24"/>
          <w:lang w:val="en-GB" w:eastAsia="en-GB" w:bidi="ar-SA"/>
          <w14:ligatures w14:val="none"/>
        </w:rPr>
        <w:t xml:space="preserve"> Procurement Team</w:t>
      </w:r>
    </w:p>
    <w:p w14:paraId="563A760B" w14:textId="77777777" w:rsidR="00AF293E" w:rsidRPr="00AF293E" w:rsidRDefault="00AF293E" w:rsidP="00AF293E">
      <w:pPr>
        <w:numPr>
          <w:ilvl w:val="0"/>
          <w:numId w:val="12"/>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b/>
          <w:bCs/>
          <w:kern w:val="0"/>
          <w:sz w:val="24"/>
          <w:szCs w:val="24"/>
          <w:lang w:val="en-GB" w:eastAsia="en-GB" w:bidi="ar-SA"/>
          <w14:ligatures w14:val="none"/>
        </w:rPr>
        <w:t>A:</w:t>
      </w:r>
      <w:r w:rsidRPr="00AF293E">
        <w:rPr>
          <w:rFonts w:ascii="Times New Roman" w:eastAsia="Times New Roman" w:hAnsi="Times New Roman" w:cs="Times New Roman"/>
          <w:kern w:val="0"/>
          <w:sz w:val="24"/>
          <w:szCs w:val="24"/>
          <w:lang w:val="en-GB" w:eastAsia="en-GB" w:bidi="ar-SA"/>
          <w14:ligatures w14:val="none"/>
        </w:rPr>
        <w:t xml:space="preserve"> CFO / COO</w:t>
      </w:r>
    </w:p>
    <w:p w14:paraId="1BCF5991" w14:textId="77777777" w:rsidR="00AF293E" w:rsidRPr="00AF293E" w:rsidRDefault="00AF293E" w:rsidP="00AF293E">
      <w:pPr>
        <w:numPr>
          <w:ilvl w:val="0"/>
          <w:numId w:val="12"/>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b/>
          <w:bCs/>
          <w:kern w:val="0"/>
          <w:sz w:val="24"/>
          <w:szCs w:val="24"/>
          <w:lang w:val="en-GB" w:eastAsia="en-GB" w:bidi="ar-SA"/>
          <w14:ligatures w14:val="none"/>
        </w:rPr>
        <w:t>C:</w:t>
      </w:r>
      <w:r w:rsidRPr="00AF293E">
        <w:rPr>
          <w:rFonts w:ascii="Times New Roman" w:eastAsia="Times New Roman" w:hAnsi="Times New Roman" w:cs="Times New Roman"/>
          <w:kern w:val="0"/>
          <w:sz w:val="24"/>
          <w:szCs w:val="24"/>
          <w:lang w:val="en-GB" w:eastAsia="en-GB" w:bidi="ar-SA"/>
          <w14:ligatures w14:val="none"/>
        </w:rPr>
        <w:t xml:space="preserve"> Legal, Requesting Departments</w:t>
      </w:r>
    </w:p>
    <w:p w14:paraId="7CABD3C8" w14:textId="77777777" w:rsidR="00AF293E" w:rsidRPr="00AF293E" w:rsidRDefault="00AF293E" w:rsidP="00AF293E">
      <w:pPr>
        <w:numPr>
          <w:ilvl w:val="0"/>
          <w:numId w:val="12"/>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b/>
          <w:bCs/>
          <w:kern w:val="0"/>
          <w:sz w:val="24"/>
          <w:szCs w:val="24"/>
          <w:lang w:val="en-GB" w:eastAsia="en-GB" w:bidi="ar-SA"/>
          <w14:ligatures w14:val="none"/>
        </w:rPr>
        <w:t>I:</w:t>
      </w:r>
      <w:r w:rsidRPr="00AF293E">
        <w:rPr>
          <w:rFonts w:ascii="Times New Roman" w:eastAsia="Times New Roman" w:hAnsi="Times New Roman" w:cs="Times New Roman"/>
          <w:kern w:val="0"/>
          <w:sz w:val="24"/>
          <w:szCs w:val="24"/>
          <w:lang w:val="en-GB" w:eastAsia="en-GB" w:bidi="ar-SA"/>
          <w14:ligatures w14:val="none"/>
        </w:rPr>
        <w:t xml:space="preserve"> Executive Management</w:t>
      </w:r>
    </w:p>
    <w:p w14:paraId="66E8A421" w14:textId="77777777" w:rsidR="00AF293E" w:rsidRPr="00AF293E" w:rsidRDefault="00AF293E" w:rsidP="00AF293E">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AF293E">
        <w:rPr>
          <w:rFonts w:ascii="Times New Roman" w:eastAsia="Times New Roman" w:hAnsi="Times New Roman" w:cs="Times New Roman"/>
          <w:b/>
          <w:bCs/>
          <w:kern w:val="0"/>
          <w:sz w:val="36"/>
          <w:szCs w:val="36"/>
          <w:lang w:val="en-GB" w:eastAsia="en-GB" w:bidi="ar-SA"/>
          <w14:ligatures w14:val="none"/>
        </w:rPr>
        <w:t>KPIs</w:t>
      </w:r>
    </w:p>
    <w:p w14:paraId="05ED653A" w14:textId="77777777" w:rsidR="00AF293E" w:rsidRPr="00AF293E" w:rsidRDefault="00AF293E" w:rsidP="00AF293E">
      <w:pPr>
        <w:numPr>
          <w:ilvl w:val="0"/>
          <w:numId w:val="13"/>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Contract compliance</w:t>
      </w:r>
    </w:p>
    <w:p w14:paraId="7F51105F" w14:textId="77777777" w:rsidR="00AF293E" w:rsidRPr="00AF293E" w:rsidRDefault="00AF293E" w:rsidP="00AF293E">
      <w:pPr>
        <w:numPr>
          <w:ilvl w:val="0"/>
          <w:numId w:val="13"/>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Procurement cycle time</w:t>
      </w:r>
    </w:p>
    <w:p w14:paraId="63EE1674" w14:textId="77777777" w:rsidR="00AF293E" w:rsidRPr="00AF293E" w:rsidRDefault="00AF293E" w:rsidP="00AF293E">
      <w:pPr>
        <w:numPr>
          <w:ilvl w:val="0"/>
          <w:numId w:val="13"/>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Vendor performance scores</w:t>
      </w:r>
    </w:p>
    <w:p w14:paraId="3FE0496A" w14:textId="77777777" w:rsidR="00AF293E" w:rsidRPr="00AF293E" w:rsidRDefault="00AF293E" w:rsidP="00AF293E">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AF293E">
        <w:rPr>
          <w:rFonts w:ascii="Times New Roman" w:eastAsia="Times New Roman" w:hAnsi="Times New Roman" w:cs="Times New Roman"/>
          <w:b/>
          <w:bCs/>
          <w:kern w:val="0"/>
          <w:sz w:val="36"/>
          <w:szCs w:val="36"/>
          <w:lang w:val="en-GB" w:eastAsia="en-GB" w:bidi="ar-SA"/>
          <w14:ligatures w14:val="none"/>
        </w:rPr>
        <w:t>SAP / Digital Enablement</w:t>
      </w:r>
    </w:p>
    <w:p w14:paraId="1A6D4938" w14:textId="77777777" w:rsidR="00AF293E" w:rsidRPr="00AF293E" w:rsidRDefault="00AF293E" w:rsidP="00AF293E">
      <w:pPr>
        <w:numPr>
          <w:ilvl w:val="0"/>
          <w:numId w:val="14"/>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SAP MM: purchasing, contracts, vendor master</w:t>
      </w:r>
    </w:p>
    <w:p w14:paraId="6D9E976C" w14:textId="77777777" w:rsidR="00AF293E" w:rsidRPr="00AF293E" w:rsidRDefault="00AF293E" w:rsidP="00AF293E">
      <w:pPr>
        <w:spacing w:after="0" w:line="240" w:lineRule="auto"/>
        <w:rPr>
          <w:rFonts w:ascii="Times New Roman" w:eastAsia="Times New Roman" w:hAnsi="Times New Roman" w:cs="Times New Roman"/>
          <w:kern w:val="0"/>
          <w:sz w:val="24"/>
          <w:szCs w:val="24"/>
          <w:lang w:val="en-GB" w:eastAsia="en-GB" w:bidi="ar-SA"/>
          <w14:ligatures w14:val="none"/>
        </w:rPr>
      </w:pPr>
    </w:p>
    <w:p w14:paraId="7823FF45" w14:textId="77777777" w:rsidR="00AF293E" w:rsidRPr="00AF293E" w:rsidRDefault="00AF293E" w:rsidP="00AF293E">
      <w:pPr>
        <w:spacing w:after="0"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b/>
          <w:bCs/>
          <w:kern w:val="0"/>
          <w:sz w:val="24"/>
          <w:szCs w:val="24"/>
          <w:lang w:val="en-GB" w:eastAsia="en-GB" w:bidi="ar-SA"/>
          <w14:ligatures w14:val="none"/>
        </w:rPr>
        <w:t>Workflow Diagram (to be inserted):</w:t>
      </w:r>
      <w:r w:rsidRPr="00AF293E">
        <w:rPr>
          <w:rFonts w:ascii="Times New Roman" w:eastAsia="Times New Roman" w:hAnsi="Times New Roman" w:cs="Times New Roman"/>
          <w:kern w:val="0"/>
          <w:sz w:val="24"/>
          <w:szCs w:val="24"/>
          <w:lang w:val="en-GB" w:eastAsia="en-GB" w:bidi="ar-SA"/>
          <w14:ligatures w14:val="none"/>
        </w:rPr>
        <w:t xml:space="preserve"> Procurement &amp; Vendor Lifecycle</w:t>
      </w:r>
    </w:p>
    <w:p w14:paraId="1804EFC8" w14:textId="77777777" w:rsidR="00AF293E" w:rsidRPr="00AF293E" w:rsidRDefault="00AF293E" w:rsidP="00AF293E">
      <w:pPr>
        <w:spacing w:after="0" w:line="240" w:lineRule="auto"/>
        <w:rPr>
          <w:rFonts w:ascii="Times New Roman" w:eastAsia="Times New Roman" w:hAnsi="Times New Roman" w:cs="Times New Roman"/>
          <w:kern w:val="0"/>
          <w:sz w:val="24"/>
          <w:szCs w:val="24"/>
          <w:lang w:val="en-GB" w:eastAsia="en-GB" w:bidi="ar-SA"/>
          <w14:ligatures w14:val="none"/>
        </w:rPr>
      </w:pPr>
    </w:p>
    <w:p w14:paraId="106F8CEC" w14:textId="77777777" w:rsidR="00AF293E" w:rsidRPr="00AF293E" w:rsidRDefault="00AF293E" w:rsidP="00AF293E">
      <w:pPr>
        <w:spacing w:after="0"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b/>
          <w:bCs/>
          <w:kern w:val="0"/>
          <w:sz w:val="24"/>
          <w:szCs w:val="24"/>
          <w:lang w:val="en-GB" w:eastAsia="en-GB" w:bidi="ar-SA"/>
          <w14:ligatures w14:val="none"/>
        </w:rPr>
        <w:t>Records &amp; Forms:</w:t>
      </w:r>
      <w:r w:rsidRPr="00AF293E">
        <w:rPr>
          <w:rFonts w:ascii="Times New Roman" w:eastAsia="Times New Roman" w:hAnsi="Times New Roman" w:cs="Times New Roman"/>
          <w:kern w:val="0"/>
          <w:sz w:val="24"/>
          <w:szCs w:val="24"/>
          <w:lang w:val="en-GB" w:eastAsia="en-GB" w:bidi="ar-SA"/>
          <w14:ligatures w14:val="none"/>
        </w:rPr>
        <w:t xml:space="preserve"> Purchase Requisitions, Contracts, Vendor Evaluation Forms</w:t>
      </w:r>
    </w:p>
    <w:p w14:paraId="227DF53B" w14:textId="77777777" w:rsidR="00AF293E" w:rsidRPr="00AF293E" w:rsidRDefault="00000000" w:rsidP="00AF293E">
      <w:pPr>
        <w:spacing w:after="0" w:line="240" w:lineRule="auto"/>
        <w:rPr>
          <w:rFonts w:ascii="Times New Roman" w:eastAsia="Times New Roman" w:hAnsi="Times New Roman" w:cs="Times New Roman"/>
          <w:kern w:val="0"/>
          <w:sz w:val="24"/>
          <w:szCs w:val="24"/>
          <w:lang w:val="en-GB" w:eastAsia="en-GB" w:bidi="ar-SA"/>
          <w14:ligatures w14:val="none"/>
        </w:rPr>
      </w:pPr>
      <w:r>
        <w:rPr>
          <w:rFonts w:ascii="Times New Roman" w:eastAsia="Times New Roman" w:hAnsi="Times New Roman" w:cs="Times New Roman"/>
          <w:kern w:val="0"/>
          <w:sz w:val="24"/>
          <w:szCs w:val="24"/>
          <w:lang w:val="en-GB" w:eastAsia="en-GB" w:bidi="ar-SA"/>
          <w14:ligatures w14:val="none"/>
        </w:rPr>
        <w:pict w14:anchorId="0F0AB30E">
          <v:rect id="_x0000_i1031" style="width:0;height:1.5pt" o:hralign="center" o:hrstd="t" o:hr="t" fillcolor="#a0a0a0" stroked="f"/>
        </w:pict>
      </w:r>
    </w:p>
    <w:p w14:paraId="55359473" w14:textId="77777777" w:rsidR="00AF293E" w:rsidRPr="00AF293E" w:rsidRDefault="00AF293E" w:rsidP="00AF293E">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bidi="ar-SA"/>
          <w14:ligatures w14:val="none"/>
        </w:rPr>
      </w:pPr>
      <w:r w:rsidRPr="00AF293E">
        <w:rPr>
          <w:rFonts w:ascii="Times New Roman" w:eastAsia="Times New Roman" w:hAnsi="Times New Roman" w:cs="Times New Roman"/>
          <w:b/>
          <w:bCs/>
          <w:kern w:val="36"/>
          <w:sz w:val="48"/>
          <w:szCs w:val="48"/>
          <w:lang w:val="en-GB" w:eastAsia="en-GB" w:bidi="ar-SA"/>
          <w14:ligatures w14:val="none"/>
        </w:rPr>
        <w:t>L1</w:t>
      </w:r>
      <w:r w:rsidRPr="00AF293E">
        <w:rPr>
          <w:rFonts w:ascii="Times New Roman" w:eastAsia="Times New Roman" w:hAnsi="Times New Roman" w:cs="Times New Roman"/>
          <w:b/>
          <w:bCs/>
          <w:kern w:val="36"/>
          <w:sz w:val="48"/>
          <w:szCs w:val="48"/>
          <w:lang w:val="en-GB" w:eastAsia="en-GB" w:bidi="ar-SA"/>
          <w14:ligatures w14:val="none"/>
        </w:rPr>
        <w:noBreakHyphen/>
        <w:t>5.3 Human Resources Management</w:t>
      </w:r>
    </w:p>
    <w:p w14:paraId="038CEC94" w14:textId="77777777" w:rsidR="00AF293E" w:rsidRPr="00AF293E" w:rsidRDefault="00AF293E" w:rsidP="00AF293E">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AF293E">
        <w:rPr>
          <w:rFonts w:ascii="Times New Roman" w:eastAsia="Times New Roman" w:hAnsi="Times New Roman" w:cs="Times New Roman"/>
          <w:b/>
          <w:bCs/>
          <w:kern w:val="0"/>
          <w:sz w:val="36"/>
          <w:szCs w:val="36"/>
          <w:lang w:val="en-GB" w:eastAsia="en-GB" w:bidi="ar-SA"/>
          <w14:ligatures w14:val="none"/>
        </w:rPr>
        <w:t>Description</w:t>
      </w:r>
    </w:p>
    <w:p w14:paraId="505C935A" w14:textId="77777777" w:rsidR="00AF293E" w:rsidRPr="00AF293E" w:rsidRDefault="00AF293E" w:rsidP="00AF293E">
      <w:pPr>
        <w:spacing w:after="0"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Manages recruitment, performance, learning, and employee relations.</w:t>
      </w:r>
    </w:p>
    <w:p w14:paraId="0A8DB645" w14:textId="77777777" w:rsidR="00AF293E" w:rsidRPr="00AF293E" w:rsidRDefault="00AF293E" w:rsidP="00AF293E">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AF293E">
        <w:rPr>
          <w:rFonts w:ascii="Times New Roman" w:eastAsia="Times New Roman" w:hAnsi="Times New Roman" w:cs="Times New Roman"/>
          <w:b/>
          <w:bCs/>
          <w:kern w:val="0"/>
          <w:sz w:val="36"/>
          <w:szCs w:val="36"/>
          <w:lang w:val="en-GB" w:eastAsia="en-GB" w:bidi="ar-SA"/>
          <w14:ligatures w14:val="none"/>
        </w:rPr>
        <w:t>Objectives</w:t>
      </w:r>
    </w:p>
    <w:p w14:paraId="79962EFC" w14:textId="77777777" w:rsidR="00AF293E" w:rsidRPr="00AF293E" w:rsidRDefault="00AF293E" w:rsidP="00AF293E">
      <w:pPr>
        <w:numPr>
          <w:ilvl w:val="0"/>
          <w:numId w:val="15"/>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Attract and retain talent</w:t>
      </w:r>
    </w:p>
    <w:p w14:paraId="1195630D" w14:textId="77777777" w:rsidR="00AF293E" w:rsidRPr="00AF293E" w:rsidRDefault="00AF293E" w:rsidP="00AF293E">
      <w:pPr>
        <w:numPr>
          <w:ilvl w:val="0"/>
          <w:numId w:val="15"/>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Ensure compliance with labor regulations</w:t>
      </w:r>
    </w:p>
    <w:p w14:paraId="2B05939C" w14:textId="77777777" w:rsidR="00AF293E" w:rsidRPr="00AF293E" w:rsidRDefault="00AF293E" w:rsidP="00AF293E">
      <w:pPr>
        <w:numPr>
          <w:ilvl w:val="0"/>
          <w:numId w:val="15"/>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Build organizational capability</w:t>
      </w:r>
    </w:p>
    <w:p w14:paraId="0FFC8FC2" w14:textId="77777777" w:rsidR="00AF293E" w:rsidRPr="00AF293E" w:rsidRDefault="00AF293E" w:rsidP="00AF293E">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AF293E">
        <w:rPr>
          <w:rFonts w:ascii="Times New Roman" w:eastAsia="Times New Roman" w:hAnsi="Times New Roman" w:cs="Times New Roman"/>
          <w:b/>
          <w:bCs/>
          <w:kern w:val="0"/>
          <w:sz w:val="36"/>
          <w:szCs w:val="36"/>
          <w:lang w:val="en-GB" w:eastAsia="en-GB" w:bidi="ar-SA"/>
          <w14:ligatures w14:val="none"/>
        </w:rPr>
        <w:lastRenderedPageBreak/>
        <w:t>KPIs</w:t>
      </w:r>
    </w:p>
    <w:p w14:paraId="6723AEE9" w14:textId="77777777" w:rsidR="00AF293E" w:rsidRPr="00AF293E" w:rsidRDefault="00AF293E" w:rsidP="00AF293E">
      <w:pPr>
        <w:numPr>
          <w:ilvl w:val="0"/>
          <w:numId w:val="16"/>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Staff turnover</w:t>
      </w:r>
    </w:p>
    <w:p w14:paraId="5EFA0BA4" w14:textId="77777777" w:rsidR="00AF293E" w:rsidRPr="00AF293E" w:rsidRDefault="00AF293E" w:rsidP="00AF293E">
      <w:pPr>
        <w:numPr>
          <w:ilvl w:val="0"/>
          <w:numId w:val="16"/>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Training completion</w:t>
      </w:r>
    </w:p>
    <w:p w14:paraId="399D7B1B" w14:textId="77777777" w:rsidR="00AF293E" w:rsidRPr="00AF293E" w:rsidRDefault="00AF293E" w:rsidP="00AF293E">
      <w:pPr>
        <w:numPr>
          <w:ilvl w:val="0"/>
          <w:numId w:val="16"/>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Performance review coverage</w:t>
      </w:r>
    </w:p>
    <w:p w14:paraId="69887D31" w14:textId="77777777" w:rsidR="00AF293E" w:rsidRPr="00AF293E" w:rsidRDefault="00AF293E" w:rsidP="00AF293E">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AF293E">
        <w:rPr>
          <w:rFonts w:ascii="Times New Roman" w:eastAsia="Times New Roman" w:hAnsi="Times New Roman" w:cs="Times New Roman"/>
          <w:b/>
          <w:bCs/>
          <w:kern w:val="0"/>
          <w:sz w:val="36"/>
          <w:szCs w:val="36"/>
          <w:lang w:val="en-GB" w:eastAsia="en-GB" w:bidi="ar-SA"/>
          <w14:ligatures w14:val="none"/>
        </w:rPr>
        <w:t>SAP / Digital Enablement</w:t>
      </w:r>
    </w:p>
    <w:p w14:paraId="3437BE75" w14:textId="77777777" w:rsidR="00AF293E" w:rsidRPr="00AF293E" w:rsidRDefault="00AF293E" w:rsidP="00AF293E">
      <w:pPr>
        <w:numPr>
          <w:ilvl w:val="0"/>
          <w:numId w:val="17"/>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SAP HCM / SuccessFactors: employee lifecycle</w:t>
      </w:r>
    </w:p>
    <w:p w14:paraId="5992596E" w14:textId="77777777" w:rsidR="00AF293E" w:rsidRPr="00AF293E" w:rsidRDefault="00AF293E" w:rsidP="00AF293E">
      <w:pPr>
        <w:spacing w:after="0" w:line="240" w:lineRule="auto"/>
        <w:rPr>
          <w:rFonts w:ascii="Times New Roman" w:eastAsia="Times New Roman" w:hAnsi="Times New Roman" w:cs="Times New Roman"/>
          <w:kern w:val="0"/>
          <w:sz w:val="24"/>
          <w:szCs w:val="24"/>
          <w:lang w:val="en-GB" w:eastAsia="en-GB" w:bidi="ar-SA"/>
          <w14:ligatures w14:val="none"/>
        </w:rPr>
      </w:pPr>
    </w:p>
    <w:p w14:paraId="5E7DC360" w14:textId="77777777" w:rsidR="00AF293E" w:rsidRPr="00AF293E" w:rsidRDefault="00AF293E" w:rsidP="00AF293E">
      <w:pPr>
        <w:spacing w:after="0"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b/>
          <w:bCs/>
          <w:kern w:val="0"/>
          <w:sz w:val="24"/>
          <w:szCs w:val="24"/>
          <w:lang w:val="en-GB" w:eastAsia="en-GB" w:bidi="ar-SA"/>
          <w14:ligatures w14:val="none"/>
        </w:rPr>
        <w:t>Workflow Diagram (to be inserted):</w:t>
      </w:r>
      <w:r w:rsidRPr="00AF293E">
        <w:rPr>
          <w:rFonts w:ascii="Times New Roman" w:eastAsia="Times New Roman" w:hAnsi="Times New Roman" w:cs="Times New Roman"/>
          <w:kern w:val="0"/>
          <w:sz w:val="24"/>
          <w:szCs w:val="24"/>
          <w:lang w:val="en-GB" w:eastAsia="en-GB" w:bidi="ar-SA"/>
          <w14:ligatures w14:val="none"/>
        </w:rPr>
        <w:t xml:space="preserve"> Employee Lifecycle Management</w:t>
      </w:r>
    </w:p>
    <w:p w14:paraId="19BD21BA" w14:textId="77777777" w:rsidR="00AF293E" w:rsidRPr="00AF293E" w:rsidRDefault="00AF293E" w:rsidP="00AF293E">
      <w:pPr>
        <w:spacing w:after="0" w:line="240" w:lineRule="auto"/>
        <w:rPr>
          <w:rFonts w:ascii="Times New Roman" w:eastAsia="Times New Roman" w:hAnsi="Times New Roman" w:cs="Times New Roman"/>
          <w:kern w:val="0"/>
          <w:sz w:val="24"/>
          <w:szCs w:val="24"/>
          <w:lang w:val="en-GB" w:eastAsia="en-GB" w:bidi="ar-SA"/>
          <w14:ligatures w14:val="none"/>
        </w:rPr>
      </w:pPr>
    </w:p>
    <w:p w14:paraId="07C3ACF9" w14:textId="77777777" w:rsidR="00AF293E" w:rsidRPr="00AF293E" w:rsidRDefault="00AF293E" w:rsidP="00AF293E">
      <w:pPr>
        <w:spacing w:after="0"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b/>
          <w:bCs/>
          <w:kern w:val="0"/>
          <w:sz w:val="24"/>
          <w:szCs w:val="24"/>
          <w:lang w:val="en-GB" w:eastAsia="en-GB" w:bidi="ar-SA"/>
          <w14:ligatures w14:val="none"/>
        </w:rPr>
        <w:t>Records &amp; Forms:</w:t>
      </w:r>
      <w:r w:rsidRPr="00AF293E">
        <w:rPr>
          <w:rFonts w:ascii="Times New Roman" w:eastAsia="Times New Roman" w:hAnsi="Times New Roman" w:cs="Times New Roman"/>
          <w:kern w:val="0"/>
          <w:sz w:val="24"/>
          <w:szCs w:val="24"/>
          <w:lang w:val="en-GB" w:eastAsia="en-GB" w:bidi="ar-SA"/>
          <w14:ligatures w14:val="none"/>
        </w:rPr>
        <w:t xml:space="preserve"> Employment Contracts, Performance Appraisals, Training Records</w:t>
      </w:r>
    </w:p>
    <w:p w14:paraId="78CF7C1C" w14:textId="77777777" w:rsidR="00AF293E" w:rsidRPr="00AF293E" w:rsidRDefault="00000000" w:rsidP="00AF293E">
      <w:pPr>
        <w:spacing w:after="0" w:line="240" w:lineRule="auto"/>
        <w:rPr>
          <w:rFonts w:ascii="Times New Roman" w:eastAsia="Times New Roman" w:hAnsi="Times New Roman" w:cs="Times New Roman"/>
          <w:kern w:val="0"/>
          <w:sz w:val="24"/>
          <w:szCs w:val="24"/>
          <w:lang w:val="en-GB" w:eastAsia="en-GB" w:bidi="ar-SA"/>
          <w14:ligatures w14:val="none"/>
        </w:rPr>
      </w:pPr>
      <w:r>
        <w:rPr>
          <w:rFonts w:ascii="Times New Roman" w:eastAsia="Times New Roman" w:hAnsi="Times New Roman" w:cs="Times New Roman"/>
          <w:kern w:val="0"/>
          <w:sz w:val="24"/>
          <w:szCs w:val="24"/>
          <w:lang w:val="en-GB" w:eastAsia="en-GB" w:bidi="ar-SA"/>
          <w14:ligatures w14:val="none"/>
        </w:rPr>
        <w:pict w14:anchorId="2883CC4C">
          <v:rect id="_x0000_i1032" style="width:0;height:1.5pt" o:hralign="center" o:hrstd="t" o:hr="t" fillcolor="#a0a0a0" stroked="f"/>
        </w:pict>
      </w:r>
    </w:p>
    <w:p w14:paraId="4AD92C17" w14:textId="77777777" w:rsidR="00AF293E" w:rsidRPr="00AF293E" w:rsidRDefault="00AF293E" w:rsidP="00AF293E">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bidi="ar-SA"/>
          <w14:ligatures w14:val="none"/>
        </w:rPr>
      </w:pPr>
      <w:r w:rsidRPr="00AF293E">
        <w:rPr>
          <w:rFonts w:ascii="Times New Roman" w:eastAsia="Times New Roman" w:hAnsi="Times New Roman" w:cs="Times New Roman"/>
          <w:b/>
          <w:bCs/>
          <w:kern w:val="36"/>
          <w:sz w:val="48"/>
          <w:szCs w:val="48"/>
          <w:lang w:val="en-GB" w:eastAsia="en-GB" w:bidi="ar-SA"/>
          <w14:ligatures w14:val="none"/>
        </w:rPr>
        <w:t>L1</w:t>
      </w:r>
      <w:r w:rsidRPr="00AF293E">
        <w:rPr>
          <w:rFonts w:ascii="Times New Roman" w:eastAsia="Times New Roman" w:hAnsi="Times New Roman" w:cs="Times New Roman"/>
          <w:b/>
          <w:bCs/>
          <w:kern w:val="36"/>
          <w:sz w:val="48"/>
          <w:szCs w:val="48"/>
          <w:lang w:val="en-GB" w:eastAsia="en-GB" w:bidi="ar-SA"/>
          <w14:ligatures w14:val="none"/>
        </w:rPr>
        <w:noBreakHyphen/>
        <w:t>5.4 IT &amp; Digital Enablement</w:t>
      </w:r>
    </w:p>
    <w:p w14:paraId="087D5A2E" w14:textId="77777777" w:rsidR="00AF293E" w:rsidRPr="00AF293E" w:rsidRDefault="00AF293E" w:rsidP="00AF293E">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AF293E">
        <w:rPr>
          <w:rFonts w:ascii="Times New Roman" w:eastAsia="Times New Roman" w:hAnsi="Times New Roman" w:cs="Times New Roman"/>
          <w:b/>
          <w:bCs/>
          <w:kern w:val="0"/>
          <w:sz w:val="36"/>
          <w:szCs w:val="36"/>
          <w:lang w:val="en-GB" w:eastAsia="en-GB" w:bidi="ar-SA"/>
          <w14:ligatures w14:val="none"/>
        </w:rPr>
        <w:t>Description</w:t>
      </w:r>
    </w:p>
    <w:p w14:paraId="4BF958CC" w14:textId="77777777" w:rsidR="00AF293E" w:rsidRPr="00AF293E" w:rsidRDefault="00AF293E" w:rsidP="00AF293E">
      <w:pPr>
        <w:spacing w:after="0"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Provides and supports information systems and digital platforms required for business operations.</w:t>
      </w:r>
    </w:p>
    <w:p w14:paraId="37D06BE4" w14:textId="77777777" w:rsidR="00AF293E" w:rsidRPr="00AF293E" w:rsidRDefault="00AF293E" w:rsidP="00AF293E">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AF293E">
        <w:rPr>
          <w:rFonts w:ascii="Times New Roman" w:eastAsia="Times New Roman" w:hAnsi="Times New Roman" w:cs="Times New Roman"/>
          <w:b/>
          <w:bCs/>
          <w:kern w:val="0"/>
          <w:sz w:val="36"/>
          <w:szCs w:val="36"/>
          <w:lang w:val="en-GB" w:eastAsia="en-GB" w:bidi="ar-SA"/>
          <w14:ligatures w14:val="none"/>
        </w:rPr>
        <w:t>Objectives</w:t>
      </w:r>
    </w:p>
    <w:p w14:paraId="51C7E53D" w14:textId="77777777" w:rsidR="00AF293E" w:rsidRPr="00AF293E" w:rsidRDefault="00AF293E" w:rsidP="00AF293E">
      <w:pPr>
        <w:numPr>
          <w:ilvl w:val="0"/>
          <w:numId w:val="18"/>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Ensure system availability and security</w:t>
      </w:r>
    </w:p>
    <w:p w14:paraId="7CB24613" w14:textId="77777777" w:rsidR="00AF293E" w:rsidRPr="00AF293E" w:rsidRDefault="00AF293E" w:rsidP="00AF293E">
      <w:pPr>
        <w:numPr>
          <w:ilvl w:val="0"/>
          <w:numId w:val="18"/>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Enable digital process execution</w:t>
      </w:r>
    </w:p>
    <w:p w14:paraId="5E373CD7" w14:textId="77777777" w:rsidR="00AF293E" w:rsidRPr="00AF293E" w:rsidRDefault="00AF293E" w:rsidP="00AF293E">
      <w:pPr>
        <w:numPr>
          <w:ilvl w:val="0"/>
          <w:numId w:val="18"/>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Support data integrity</w:t>
      </w:r>
    </w:p>
    <w:p w14:paraId="0825DA5A" w14:textId="77777777" w:rsidR="00AF293E" w:rsidRPr="00AF293E" w:rsidRDefault="00AF293E" w:rsidP="00AF293E">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AF293E">
        <w:rPr>
          <w:rFonts w:ascii="Times New Roman" w:eastAsia="Times New Roman" w:hAnsi="Times New Roman" w:cs="Times New Roman"/>
          <w:b/>
          <w:bCs/>
          <w:kern w:val="0"/>
          <w:sz w:val="36"/>
          <w:szCs w:val="36"/>
          <w:lang w:val="en-GB" w:eastAsia="en-GB" w:bidi="ar-SA"/>
          <w14:ligatures w14:val="none"/>
        </w:rPr>
        <w:t>KPIs</w:t>
      </w:r>
    </w:p>
    <w:p w14:paraId="2F3664CB" w14:textId="77777777" w:rsidR="00AF293E" w:rsidRPr="00AF293E" w:rsidRDefault="00AF293E" w:rsidP="00AF293E">
      <w:pPr>
        <w:numPr>
          <w:ilvl w:val="0"/>
          <w:numId w:val="19"/>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System uptime</w:t>
      </w:r>
    </w:p>
    <w:p w14:paraId="54C59F21" w14:textId="77777777" w:rsidR="00AF293E" w:rsidRPr="00AF293E" w:rsidRDefault="00AF293E" w:rsidP="00AF293E">
      <w:pPr>
        <w:numPr>
          <w:ilvl w:val="0"/>
          <w:numId w:val="19"/>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Incident resolution time</w:t>
      </w:r>
    </w:p>
    <w:p w14:paraId="3C769798" w14:textId="77777777" w:rsidR="00AF293E" w:rsidRPr="00AF293E" w:rsidRDefault="00AF293E" w:rsidP="00AF293E">
      <w:pPr>
        <w:numPr>
          <w:ilvl w:val="0"/>
          <w:numId w:val="19"/>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Cybersecurity incidents</w:t>
      </w:r>
    </w:p>
    <w:p w14:paraId="2CA27D8F" w14:textId="77777777" w:rsidR="00AF293E" w:rsidRPr="00AF293E" w:rsidRDefault="00AF293E" w:rsidP="00AF293E">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AF293E">
        <w:rPr>
          <w:rFonts w:ascii="Times New Roman" w:eastAsia="Times New Roman" w:hAnsi="Times New Roman" w:cs="Times New Roman"/>
          <w:b/>
          <w:bCs/>
          <w:kern w:val="0"/>
          <w:sz w:val="36"/>
          <w:szCs w:val="36"/>
          <w:lang w:val="en-GB" w:eastAsia="en-GB" w:bidi="ar-SA"/>
          <w14:ligatures w14:val="none"/>
        </w:rPr>
        <w:t>SAP / Digital Enablement</w:t>
      </w:r>
    </w:p>
    <w:p w14:paraId="70B79A88" w14:textId="77777777" w:rsidR="00AF293E" w:rsidRPr="00AF293E" w:rsidRDefault="00AF293E" w:rsidP="00AF293E">
      <w:pPr>
        <w:numPr>
          <w:ilvl w:val="0"/>
          <w:numId w:val="20"/>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SAP Basis &amp; Application Support</w:t>
      </w:r>
    </w:p>
    <w:p w14:paraId="4EB04D77" w14:textId="77777777" w:rsidR="00AF293E" w:rsidRPr="00AF293E" w:rsidRDefault="00AF293E" w:rsidP="00AF293E">
      <w:pPr>
        <w:numPr>
          <w:ilvl w:val="0"/>
          <w:numId w:val="20"/>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ITSM tools</w:t>
      </w:r>
    </w:p>
    <w:p w14:paraId="5C98A406" w14:textId="77777777" w:rsidR="00AF293E" w:rsidRPr="00AF293E" w:rsidRDefault="00AF293E" w:rsidP="00AF293E">
      <w:pPr>
        <w:spacing w:after="0" w:line="240" w:lineRule="auto"/>
        <w:rPr>
          <w:rFonts w:ascii="Times New Roman" w:eastAsia="Times New Roman" w:hAnsi="Times New Roman" w:cs="Times New Roman"/>
          <w:kern w:val="0"/>
          <w:sz w:val="24"/>
          <w:szCs w:val="24"/>
          <w:lang w:val="en-GB" w:eastAsia="en-GB" w:bidi="ar-SA"/>
          <w14:ligatures w14:val="none"/>
        </w:rPr>
      </w:pPr>
    </w:p>
    <w:p w14:paraId="66D95331" w14:textId="77777777" w:rsidR="00AF293E" w:rsidRPr="00AF293E" w:rsidRDefault="00AF293E" w:rsidP="00AF293E">
      <w:pPr>
        <w:spacing w:after="0"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b/>
          <w:bCs/>
          <w:kern w:val="0"/>
          <w:sz w:val="24"/>
          <w:szCs w:val="24"/>
          <w:lang w:val="en-GB" w:eastAsia="en-GB" w:bidi="ar-SA"/>
          <w14:ligatures w14:val="none"/>
        </w:rPr>
        <w:t>Workflow Diagram (to be inserted):</w:t>
      </w:r>
      <w:r w:rsidRPr="00AF293E">
        <w:rPr>
          <w:rFonts w:ascii="Times New Roman" w:eastAsia="Times New Roman" w:hAnsi="Times New Roman" w:cs="Times New Roman"/>
          <w:kern w:val="0"/>
          <w:sz w:val="24"/>
          <w:szCs w:val="24"/>
          <w:lang w:val="en-GB" w:eastAsia="en-GB" w:bidi="ar-SA"/>
          <w14:ligatures w14:val="none"/>
        </w:rPr>
        <w:t xml:space="preserve"> IT Service &amp; Incident Management</w:t>
      </w:r>
    </w:p>
    <w:p w14:paraId="3A5976E9" w14:textId="77777777" w:rsidR="00AF293E" w:rsidRPr="00AF293E" w:rsidRDefault="00AF293E" w:rsidP="00AF293E">
      <w:pPr>
        <w:spacing w:after="0" w:line="240" w:lineRule="auto"/>
        <w:rPr>
          <w:rFonts w:ascii="Times New Roman" w:eastAsia="Times New Roman" w:hAnsi="Times New Roman" w:cs="Times New Roman"/>
          <w:kern w:val="0"/>
          <w:sz w:val="24"/>
          <w:szCs w:val="24"/>
          <w:lang w:val="en-GB" w:eastAsia="en-GB" w:bidi="ar-SA"/>
          <w14:ligatures w14:val="none"/>
        </w:rPr>
      </w:pPr>
    </w:p>
    <w:p w14:paraId="1533A901" w14:textId="77777777" w:rsidR="00AF293E" w:rsidRPr="00AF293E" w:rsidRDefault="00AF293E" w:rsidP="00AF293E">
      <w:pPr>
        <w:spacing w:after="0"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b/>
          <w:bCs/>
          <w:kern w:val="0"/>
          <w:sz w:val="24"/>
          <w:szCs w:val="24"/>
          <w:lang w:val="en-GB" w:eastAsia="en-GB" w:bidi="ar-SA"/>
          <w14:ligatures w14:val="none"/>
        </w:rPr>
        <w:lastRenderedPageBreak/>
        <w:t>Records &amp; Forms:</w:t>
      </w:r>
      <w:r w:rsidRPr="00AF293E">
        <w:rPr>
          <w:rFonts w:ascii="Times New Roman" w:eastAsia="Times New Roman" w:hAnsi="Times New Roman" w:cs="Times New Roman"/>
          <w:kern w:val="0"/>
          <w:sz w:val="24"/>
          <w:szCs w:val="24"/>
          <w:lang w:val="en-GB" w:eastAsia="en-GB" w:bidi="ar-SA"/>
          <w14:ligatures w14:val="none"/>
        </w:rPr>
        <w:t xml:space="preserve"> Access Requests, Incident Logs, Change Requests</w:t>
      </w:r>
    </w:p>
    <w:p w14:paraId="79E75577" w14:textId="77777777" w:rsidR="00AF293E" w:rsidRPr="00AF293E" w:rsidRDefault="00000000" w:rsidP="00AF293E">
      <w:pPr>
        <w:spacing w:after="0" w:line="240" w:lineRule="auto"/>
        <w:rPr>
          <w:rFonts w:ascii="Times New Roman" w:eastAsia="Times New Roman" w:hAnsi="Times New Roman" w:cs="Times New Roman"/>
          <w:kern w:val="0"/>
          <w:sz w:val="24"/>
          <w:szCs w:val="24"/>
          <w:lang w:val="en-GB" w:eastAsia="en-GB" w:bidi="ar-SA"/>
          <w14:ligatures w14:val="none"/>
        </w:rPr>
      </w:pPr>
      <w:r>
        <w:rPr>
          <w:rFonts w:ascii="Times New Roman" w:eastAsia="Times New Roman" w:hAnsi="Times New Roman" w:cs="Times New Roman"/>
          <w:kern w:val="0"/>
          <w:sz w:val="24"/>
          <w:szCs w:val="24"/>
          <w:lang w:val="en-GB" w:eastAsia="en-GB" w:bidi="ar-SA"/>
          <w14:ligatures w14:val="none"/>
        </w:rPr>
        <w:pict w14:anchorId="63413987">
          <v:rect id="_x0000_i1033" style="width:0;height:1.5pt" o:hralign="center" o:hrstd="t" o:hr="t" fillcolor="#a0a0a0" stroked="f"/>
        </w:pict>
      </w:r>
    </w:p>
    <w:p w14:paraId="3AC6A8B9" w14:textId="77777777" w:rsidR="00AF293E" w:rsidRPr="00AF293E" w:rsidRDefault="00AF293E" w:rsidP="00AF293E">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bidi="ar-SA"/>
          <w14:ligatures w14:val="none"/>
        </w:rPr>
      </w:pPr>
      <w:r w:rsidRPr="00AF293E">
        <w:rPr>
          <w:rFonts w:ascii="Times New Roman" w:eastAsia="Times New Roman" w:hAnsi="Times New Roman" w:cs="Times New Roman"/>
          <w:b/>
          <w:bCs/>
          <w:kern w:val="36"/>
          <w:sz w:val="48"/>
          <w:szCs w:val="48"/>
          <w:lang w:val="en-GB" w:eastAsia="en-GB" w:bidi="ar-SA"/>
          <w14:ligatures w14:val="none"/>
        </w:rPr>
        <w:t>L1</w:t>
      </w:r>
      <w:r w:rsidRPr="00AF293E">
        <w:rPr>
          <w:rFonts w:ascii="Times New Roman" w:eastAsia="Times New Roman" w:hAnsi="Times New Roman" w:cs="Times New Roman"/>
          <w:b/>
          <w:bCs/>
          <w:kern w:val="36"/>
          <w:sz w:val="48"/>
          <w:szCs w:val="48"/>
          <w:lang w:val="en-GB" w:eastAsia="en-GB" w:bidi="ar-SA"/>
          <w14:ligatures w14:val="none"/>
        </w:rPr>
        <w:noBreakHyphen/>
        <w:t>5.5 Legal, Risk &amp; Compliance Management</w:t>
      </w:r>
    </w:p>
    <w:p w14:paraId="724389A9" w14:textId="77777777" w:rsidR="00AF293E" w:rsidRPr="00AF293E" w:rsidRDefault="00AF293E" w:rsidP="00AF293E">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AF293E">
        <w:rPr>
          <w:rFonts w:ascii="Times New Roman" w:eastAsia="Times New Roman" w:hAnsi="Times New Roman" w:cs="Times New Roman"/>
          <w:b/>
          <w:bCs/>
          <w:kern w:val="0"/>
          <w:sz w:val="36"/>
          <w:szCs w:val="36"/>
          <w:lang w:val="en-GB" w:eastAsia="en-GB" w:bidi="ar-SA"/>
          <w14:ligatures w14:val="none"/>
        </w:rPr>
        <w:t>Description</w:t>
      </w:r>
    </w:p>
    <w:p w14:paraId="24050B09" w14:textId="77777777" w:rsidR="00AF293E" w:rsidRPr="00AF293E" w:rsidRDefault="00AF293E" w:rsidP="00AF293E">
      <w:pPr>
        <w:spacing w:after="0"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Ensures legal protection, risk oversight, and regulatory compliance across RAM.</w:t>
      </w:r>
    </w:p>
    <w:p w14:paraId="70852ECF" w14:textId="77777777" w:rsidR="00AF293E" w:rsidRPr="00AF293E" w:rsidRDefault="00AF293E" w:rsidP="00AF293E">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AF293E">
        <w:rPr>
          <w:rFonts w:ascii="Times New Roman" w:eastAsia="Times New Roman" w:hAnsi="Times New Roman" w:cs="Times New Roman"/>
          <w:b/>
          <w:bCs/>
          <w:kern w:val="0"/>
          <w:sz w:val="36"/>
          <w:szCs w:val="36"/>
          <w:lang w:val="en-GB" w:eastAsia="en-GB" w:bidi="ar-SA"/>
          <w14:ligatures w14:val="none"/>
        </w:rPr>
        <w:t>Objectives</w:t>
      </w:r>
    </w:p>
    <w:p w14:paraId="4061B389" w14:textId="77777777" w:rsidR="00AF293E" w:rsidRPr="00AF293E" w:rsidRDefault="00AF293E" w:rsidP="00AF293E">
      <w:pPr>
        <w:numPr>
          <w:ilvl w:val="0"/>
          <w:numId w:val="21"/>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Minimize legal and compliance exposure</w:t>
      </w:r>
    </w:p>
    <w:p w14:paraId="7F315DD1" w14:textId="77777777" w:rsidR="00AF293E" w:rsidRPr="00AF293E" w:rsidRDefault="00AF293E" w:rsidP="00AF293E">
      <w:pPr>
        <w:numPr>
          <w:ilvl w:val="0"/>
          <w:numId w:val="21"/>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Proactively manage enterprise risks</w:t>
      </w:r>
    </w:p>
    <w:p w14:paraId="23E90CF8" w14:textId="77777777" w:rsidR="00AF293E" w:rsidRPr="00AF293E" w:rsidRDefault="00AF293E" w:rsidP="00AF293E">
      <w:pPr>
        <w:numPr>
          <w:ilvl w:val="0"/>
          <w:numId w:val="21"/>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Support ethical and compliant operations</w:t>
      </w:r>
    </w:p>
    <w:p w14:paraId="3EA34B41" w14:textId="77777777" w:rsidR="00AF293E" w:rsidRPr="00AF293E" w:rsidRDefault="00AF293E" w:rsidP="00AF293E">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AF293E">
        <w:rPr>
          <w:rFonts w:ascii="Times New Roman" w:eastAsia="Times New Roman" w:hAnsi="Times New Roman" w:cs="Times New Roman"/>
          <w:b/>
          <w:bCs/>
          <w:kern w:val="0"/>
          <w:sz w:val="36"/>
          <w:szCs w:val="36"/>
          <w:lang w:val="en-GB" w:eastAsia="en-GB" w:bidi="ar-SA"/>
          <w14:ligatures w14:val="none"/>
        </w:rPr>
        <w:t>KPIs</w:t>
      </w:r>
    </w:p>
    <w:p w14:paraId="198AC931" w14:textId="77777777" w:rsidR="00AF293E" w:rsidRPr="00AF293E" w:rsidRDefault="00AF293E" w:rsidP="00AF293E">
      <w:pPr>
        <w:numPr>
          <w:ilvl w:val="0"/>
          <w:numId w:val="22"/>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Compliance issues</w:t>
      </w:r>
    </w:p>
    <w:p w14:paraId="7C5528B3" w14:textId="77777777" w:rsidR="00AF293E" w:rsidRPr="00AF293E" w:rsidRDefault="00AF293E" w:rsidP="00AF293E">
      <w:pPr>
        <w:numPr>
          <w:ilvl w:val="0"/>
          <w:numId w:val="22"/>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Risk mitigation completion rate</w:t>
      </w:r>
    </w:p>
    <w:p w14:paraId="6A075B4D" w14:textId="77777777" w:rsidR="00AF293E" w:rsidRPr="00AF293E" w:rsidRDefault="00AF293E" w:rsidP="00AF293E">
      <w:pPr>
        <w:numPr>
          <w:ilvl w:val="0"/>
          <w:numId w:val="22"/>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Legal case outcomes</w:t>
      </w:r>
    </w:p>
    <w:p w14:paraId="374697FA" w14:textId="77777777" w:rsidR="00AF293E" w:rsidRPr="00AF293E" w:rsidRDefault="00AF293E" w:rsidP="00AF293E">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AF293E">
        <w:rPr>
          <w:rFonts w:ascii="Times New Roman" w:eastAsia="Times New Roman" w:hAnsi="Times New Roman" w:cs="Times New Roman"/>
          <w:b/>
          <w:bCs/>
          <w:kern w:val="0"/>
          <w:sz w:val="36"/>
          <w:szCs w:val="36"/>
          <w:lang w:val="en-GB" w:eastAsia="en-GB" w:bidi="ar-SA"/>
          <w14:ligatures w14:val="none"/>
        </w:rPr>
        <w:t>SAP / Digital Enablement</w:t>
      </w:r>
    </w:p>
    <w:p w14:paraId="2A412717" w14:textId="77777777" w:rsidR="00AF293E" w:rsidRPr="00AF293E" w:rsidRDefault="00AF293E" w:rsidP="00AF293E">
      <w:pPr>
        <w:numPr>
          <w:ilvl w:val="0"/>
          <w:numId w:val="23"/>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SAP GRC: risk and compliance tracking</w:t>
      </w:r>
    </w:p>
    <w:p w14:paraId="20856BF5" w14:textId="77777777" w:rsidR="00AF293E" w:rsidRPr="00AF293E" w:rsidRDefault="00AF293E" w:rsidP="00AF293E">
      <w:pPr>
        <w:spacing w:after="0" w:line="240" w:lineRule="auto"/>
        <w:rPr>
          <w:rFonts w:ascii="Times New Roman" w:eastAsia="Times New Roman" w:hAnsi="Times New Roman" w:cs="Times New Roman"/>
          <w:kern w:val="0"/>
          <w:sz w:val="24"/>
          <w:szCs w:val="24"/>
          <w:lang w:val="en-GB" w:eastAsia="en-GB" w:bidi="ar-SA"/>
          <w14:ligatures w14:val="none"/>
        </w:rPr>
      </w:pPr>
    </w:p>
    <w:p w14:paraId="398B5E3C" w14:textId="77777777" w:rsidR="00AF293E" w:rsidRPr="00AF293E" w:rsidRDefault="00AF293E" w:rsidP="00AF293E">
      <w:pPr>
        <w:spacing w:after="0"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b/>
          <w:bCs/>
          <w:kern w:val="0"/>
          <w:sz w:val="24"/>
          <w:szCs w:val="24"/>
          <w:lang w:val="en-GB" w:eastAsia="en-GB" w:bidi="ar-SA"/>
          <w14:ligatures w14:val="none"/>
        </w:rPr>
        <w:t>Workflow Diagram (to be inserted):</w:t>
      </w:r>
      <w:r w:rsidRPr="00AF293E">
        <w:rPr>
          <w:rFonts w:ascii="Times New Roman" w:eastAsia="Times New Roman" w:hAnsi="Times New Roman" w:cs="Times New Roman"/>
          <w:kern w:val="0"/>
          <w:sz w:val="24"/>
          <w:szCs w:val="24"/>
          <w:lang w:val="en-GB" w:eastAsia="en-GB" w:bidi="ar-SA"/>
          <w14:ligatures w14:val="none"/>
        </w:rPr>
        <w:t xml:space="preserve"> Risk &amp; Compliance Management Cycle</w:t>
      </w:r>
    </w:p>
    <w:p w14:paraId="32AB0189" w14:textId="77777777" w:rsidR="00AF293E" w:rsidRPr="00AF293E" w:rsidRDefault="00AF293E" w:rsidP="00AF293E">
      <w:pPr>
        <w:spacing w:after="0" w:line="240" w:lineRule="auto"/>
        <w:rPr>
          <w:rFonts w:ascii="Times New Roman" w:eastAsia="Times New Roman" w:hAnsi="Times New Roman" w:cs="Times New Roman"/>
          <w:kern w:val="0"/>
          <w:sz w:val="24"/>
          <w:szCs w:val="24"/>
          <w:lang w:val="en-GB" w:eastAsia="en-GB" w:bidi="ar-SA"/>
          <w14:ligatures w14:val="none"/>
        </w:rPr>
      </w:pPr>
    </w:p>
    <w:p w14:paraId="6566A129" w14:textId="77777777" w:rsidR="00AF293E" w:rsidRPr="00AF293E" w:rsidRDefault="00AF293E" w:rsidP="00AF293E">
      <w:pPr>
        <w:spacing w:after="0"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b/>
          <w:bCs/>
          <w:kern w:val="0"/>
          <w:sz w:val="24"/>
          <w:szCs w:val="24"/>
          <w:lang w:val="en-GB" w:eastAsia="en-GB" w:bidi="ar-SA"/>
          <w14:ligatures w14:val="none"/>
        </w:rPr>
        <w:t>Records &amp; Forms:</w:t>
      </w:r>
      <w:r w:rsidRPr="00AF293E">
        <w:rPr>
          <w:rFonts w:ascii="Times New Roman" w:eastAsia="Times New Roman" w:hAnsi="Times New Roman" w:cs="Times New Roman"/>
          <w:kern w:val="0"/>
          <w:sz w:val="24"/>
          <w:szCs w:val="24"/>
          <w:lang w:val="en-GB" w:eastAsia="en-GB" w:bidi="ar-SA"/>
          <w14:ligatures w14:val="none"/>
        </w:rPr>
        <w:t xml:space="preserve"> Risk Register, Compliance Reports, Legal Case Files</w:t>
      </w:r>
    </w:p>
    <w:p w14:paraId="2D418B2C" w14:textId="77777777" w:rsidR="00AF293E" w:rsidRPr="00AF293E" w:rsidRDefault="00000000" w:rsidP="00AF293E">
      <w:pPr>
        <w:spacing w:after="0" w:line="240" w:lineRule="auto"/>
        <w:rPr>
          <w:rFonts w:ascii="Times New Roman" w:eastAsia="Times New Roman" w:hAnsi="Times New Roman" w:cs="Times New Roman"/>
          <w:kern w:val="0"/>
          <w:sz w:val="24"/>
          <w:szCs w:val="24"/>
          <w:lang w:val="en-GB" w:eastAsia="en-GB" w:bidi="ar-SA"/>
          <w14:ligatures w14:val="none"/>
        </w:rPr>
      </w:pPr>
      <w:r>
        <w:rPr>
          <w:rFonts w:ascii="Times New Roman" w:eastAsia="Times New Roman" w:hAnsi="Times New Roman" w:cs="Times New Roman"/>
          <w:kern w:val="0"/>
          <w:sz w:val="24"/>
          <w:szCs w:val="24"/>
          <w:lang w:val="en-GB" w:eastAsia="en-GB" w:bidi="ar-SA"/>
          <w14:ligatures w14:val="none"/>
        </w:rPr>
        <w:pict w14:anchorId="5848D98A">
          <v:rect id="_x0000_i1034" style="width:0;height:1.5pt" o:hralign="center" o:hrstd="t" o:hr="t" fillcolor="#a0a0a0" stroked="f"/>
        </w:pict>
      </w:r>
    </w:p>
    <w:p w14:paraId="4684D254" w14:textId="77777777" w:rsidR="00AF293E" w:rsidRPr="00AF293E" w:rsidRDefault="00AF293E" w:rsidP="00AF293E">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AF293E">
        <w:rPr>
          <w:rFonts w:ascii="Times New Roman" w:eastAsia="Times New Roman" w:hAnsi="Times New Roman" w:cs="Times New Roman"/>
          <w:b/>
          <w:bCs/>
          <w:kern w:val="0"/>
          <w:sz w:val="36"/>
          <w:szCs w:val="36"/>
          <w:lang w:val="en-GB" w:eastAsia="en-GB" w:bidi="ar-SA"/>
          <w14:ligatures w14:val="none"/>
        </w:rPr>
        <w:t>6. Risk &amp; Control Considerations</w:t>
      </w:r>
    </w:p>
    <w:p w14:paraId="7085B4F5" w14:textId="77777777" w:rsidR="00AF293E" w:rsidRPr="00AF293E" w:rsidRDefault="00AF293E" w:rsidP="00AF293E">
      <w:pPr>
        <w:numPr>
          <w:ilvl w:val="0"/>
          <w:numId w:val="24"/>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b/>
          <w:bCs/>
          <w:kern w:val="0"/>
          <w:sz w:val="24"/>
          <w:szCs w:val="24"/>
          <w:lang w:val="en-GB" w:eastAsia="en-GB" w:bidi="ar-SA"/>
          <w14:ligatures w14:val="none"/>
        </w:rPr>
        <w:t>Financial Risk:</w:t>
      </w:r>
      <w:r w:rsidRPr="00AF293E">
        <w:rPr>
          <w:rFonts w:ascii="Times New Roman" w:eastAsia="Times New Roman" w:hAnsi="Times New Roman" w:cs="Times New Roman"/>
          <w:kern w:val="0"/>
          <w:sz w:val="24"/>
          <w:szCs w:val="24"/>
          <w:lang w:val="en-GB" w:eastAsia="en-GB" w:bidi="ar-SA"/>
          <w14:ligatures w14:val="none"/>
        </w:rPr>
        <w:t xml:space="preserve"> Misstatement, fraud</w:t>
      </w:r>
    </w:p>
    <w:p w14:paraId="547C100A" w14:textId="77777777" w:rsidR="00AF293E" w:rsidRPr="00AF293E" w:rsidRDefault="00AF293E" w:rsidP="00AF293E">
      <w:pPr>
        <w:numPr>
          <w:ilvl w:val="0"/>
          <w:numId w:val="24"/>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b/>
          <w:bCs/>
          <w:kern w:val="0"/>
          <w:sz w:val="24"/>
          <w:szCs w:val="24"/>
          <w:lang w:val="en-GB" w:eastAsia="en-GB" w:bidi="ar-SA"/>
          <w14:ligatures w14:val="none"/>
        </w:rPr>
        <w:t>Operational Risk:</w:t>
      </w:r>
      <w:r w:rsidRPr="00AF293E">
        <w:rPr>
          <w:rFonts w:ascii="Times New Roman" w:eastAsia="Times New Roman" w:hAnsi="Times New Roman" w:cs="Times New Roman"/>
          <w:kern w:val="0"/>
          <w:sz w:val="24"/>
          <w:szCs w:val="24"/>
          <w:lang w:val="en-GB" w:eastAsia="en-GB" w:bidi="ar-SA"/>
          <w14:ligatures w14:val="none"/>
        </w:rPr>
        <w:t xml:space="preserve"> Supplier failure, system outages</w:t>
      </w:r>
    </w:p>
    <w:p w14:paraId="36804559" w14:textId="77777777" w:rsidR="00AF293E" w:rsidRPr="00AF293E" w:rsidRDefault="00AF293E" w:rsidP="00AF293E">
      <w:pPr>
        <w:numPr>
          <w:ilvl w:val="0"/>
          <w:numId w:val="24"/>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b/>
          <w:bCs/>
          <w:kern w:val="0"/>
          <w:sz w:val="24"/>
          <w:szCs w:val="24"/>
          <w:lang w:val="en-GB" w:eastAsia="en-GB" w:bidi="ar-SA"/>
          <w14:ligatures w14:val="none"/>
        </w:rPr>
        <w:t>Compliance Risk:</w:t>
      </w:r>
      <w:r w:rsidRPr="00AF293E">
        <w:rPr>
          <w:rFonts w:ascii="Times New Roman" w:eastAsia="Times New Roman" w:hAnsi="Times New Roman" w:cs="Times New Roman"/>
          <w:kern w:val="0"/>
          <w:sz w:val="24"/>
          <w:szCs w:val="24"/>
          <w:lang w:val="en-GB" w:eastAsia="en-GB" w:bidi="ar-SA"/>
          <w14:ligatures w14:val="none"/>
        </w:rPr>
        <w:t xml:space="preserve"> Regulatory breaches</w:t>
      </w:r>
    </w:p>
    <w:p w14:paraId="71F12884" w14:textId="77777777" w:rsidR="00AF293E" w:rsidRPr="00AF293E" w:rsidRDefault="00AF293E" w:rsidP="00AF293E">
      <w:pPr>
        <w:numPr>
          <w:ilvl w:val="0"/>
          <w:numId w:val="24"/>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b/>
          <w:bCs/>
          <w:kern w:val="0"/>
          <w:sz w:val="24"/>
          <w:szCs w:val="24"/>
          <w:lang w:val="en-GB" w:eastAsia="en-GB" w:bidi="ar-SA"/>
          <w14:ligatures w14:val="none"/>
        </w:rPr>
        <w:t>Controls:</w:t>
      </w:r>
      <w:r w:rsidRPr="00AF293E">
        <w:rPr>
          <w:rFonts w:ascii="Times New Roman" w:eastAsia="Times New Roman" w:hAnsi="Times New Roman" w:cs="Times New Roman"/>
          <w:kern w:val="0"/>
          <w:sz w:val="24"/>
          <w:szCs w:val="24"/>
          <w:lang w:val="en-GB" w:eastAsia="en-GB" w:bidi="ar-SA"/>
          <w14:ligatures w14:val="none"/>
        </w:rPr>
        <w:t xml:space="preserve"> Segregation of duties, access controls, audits, management reviews</w:t>
      </w:r>
    </w:p>
    <w:p w14:paraId="4BAC5134" w14:textId="77777777" w:rsidR="00AF293E" w:rsidRPr="00AF293E" w:rsidRDefault="00000000" w:rsidP="00AF293E">
      <w:pPr>
        <w:spacing w:after="0" w:line="240" w:lineRule="auto"/>
        <w:rPr>
          <w:rFonts w:ascii="Times New Roman" w:eastAsia="Times New Roman" w:hAnsi="Times New Roman" w:cs="Times New Roman"/>
          <w:kern w:val="0"/>
          <w:sz w:val="24"/>
          <w:szCs w:val="24"/>
          <w:lang w:val="en-GB" w:eastAsia="en-GB" w:bidi="ar-SA"/>
          <w14:ligatures w14:val="none"/>
        </w:rPr>
      </w:pPr>
      <w:r>
        <w:rPr>
          <w:rFonts w:ascii="Times New Roman" w:eastAsia="Times New Roman" w:hAnsi="Times New Roman" w:cs="Times New Roman"/>
          <w:kern w:val="0"/>
          <w:sz w:val="24"/>
          <w:szCs w:val="24"/>
          <w:lang w:val="en-GB" w:eastAsia="en-GB" w:bidi="ar-SA"/>
          <w14:ligatures w14:val="none"/>
        </w:rPr>
        <w:pict w14:anchorId="7DCE79BE">
          <v:rect id="_x0000_i1035" style="width:0;height:1.5pt" o:hralign="center" o:hrstd="t" o:hr="t" fillcolor="#a0a0a0" stroked="f"/>
        </w:pict>
      </w:r>
    </w:p>
    <w:p w14:paraId="2CB41E78" w14:textId="77777777" w:rsidR="00AF293E" w:rsidRPr="00AF293E" w:rsidRDefault="00AF293E" w:rsidP="00AF293E">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AF293E">
        <w:rPr>
          <w:rFonts w:ascii="Times New Roman" w:eastAsia="Times New Roman" w:hAnsi="Times New Roman" w:cs="Times New Roman"/>
          <w:b/>
          <w:bCs/>
          <w:kern w:val="0"/>
          <w:sz w:val="36"/>
          <w:szCs w:val="36"/>
          <w:lang w:val="en-GB" w:eastAsia="en-GB" w:bidi="ar-SA"/>
          <w14:ligatures w14:val="none"/>
        </w:rPr>
        <w:t>7. Audit &amp; Compliance Notes</w:t>
      </w:r>
    </w:p>
    <w:p w14:paraId="1501AE9F" w14:textId="77777777" w:rsidR="00AF293E" w:rsidRPr="00AF293E" w:rsidRDefault="00AF293E" w:rsidP="00AF293E">
      <w:pPr>
        <w:numPr>
          <w:ilvl w:val="0"/>
          <w:numId w:val="25"/>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lastRenderedPageBreak/>
        <w:t>Corporate Services records constitute core audit evidence</w:t>
      </w:r>
    </w:p>
    <w:p w14:paraId="7C94D91B" w14:textId="77777777" w:rsidR="00AF293E" w:rsidRPr="00AF293E" w:rsidRDefault="00AF293E" w:rsidP="00AF293E">
      <w:pPr>
        <w:numPr>
          <w:ilvl w:val="0"/>
          <w:numId w:val="25"/>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SAP system logs and approvals are primary control artifacts</w:t>
      </w:r>
    </w:p>
    <w:p w14:paraId="7559EEB8" w14:textId="77777777" w:rsidR="00AF293E" w:rsidRPr="00AF293E" w:rsidRDefault="00AF293E" w:rsidP="00AF293E">
      <w:pPr>
        <w:numPr>
          <w:ilvl w:val="0"/>
          <w:numId w:val="25"/>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Documentation must be retained per records policy</w:t>
      </w:r>
    </w:p>
    <w:p w14:paraId="16280A3F" w14:textId="77777777" w:rsidR="00AF293E" w:rsidRPr="00AF293E" w:rsidRDefault="00000000" w:rsidP="00AF293E">
      <w:pPr>
        <w:spacing w:after="0" w:line="240" w:lineRule="auto"/>
        <w:rPr>
          <w:rFonts w:ascii="Times New Roman" w:eastAsia="Times New Roman" w:hAnsi="Times New Roman" w:cs="Times New Roman"/>
          <w:kern w:val="0"/>
          <w:sz w:val="24"/>
          <w:szCs w:val="24"/>
          <w:lang w:val="en-GB" w:eastAsia="en-GB" w:bidi="ar-SA"/>
          <w14:ligatures w14:val="none"/>
        </w:rPr>
      </w:pPr>
      <w:r>
        <w:rPr>
          <w:rFonts w:ascii="Times New Roman" w:eastAsia="Times New Roman" w:hAnsi="Times New Roman" w:cs="Times New Roman"/>
          <w:kern w:val="0"/>
          <w:sz w:val="24"/>
          <w:szCs w:val="24"/>
          <w:lang w:val="en-GB" w:eastAsia="en-GB" w:bidi="ar-SA"/>
          <w14:ligatures w14:val="none"/>
        </w:rPr>
        <w:pict w14:anchorId="75215C77">
          <v:rect id="_x0000_i1036" style="width:0;height:1.5pt" o:hralign="center" o:hrstd="t" o:hr="t" fillcolor="#a0a0a0" stroked="f"/>
        </w:pict>
      </w:r>
    </w:p>
    <w:p w14:paraId="191DE10A" w14:textId="77777777" w:rsidR="00AF293E" w:rsidRPr="00AF293E" w:rsidRDefault="00AF293E" w:rsidP="00AF293E">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AF293E">
        <w:rPr>
          <w:rFonts w:ascii="Times New Roman" w:eastAsia="Times New Roman" w:hAnsi="Times New Roman" w:cs="Times New Roman"/>
          <w:b/>
          <w:bCs/>
          <w:kern w:val="0"/>
          <w:sz w:val="36"/>
          <w:szCs w:val="36"/>
          <w:lang w:val="en-GB" w:eastAsia="en-GB" w:bidi="ar-SA"/>
          <w14:ligatures w14:val="none"/>
        </w:rPr>
        <w:t>8. Guidance to Manual Users</w:t>
      </w:r>
    </w:p>
    <w:p w14:paraId="2A4F016B" w14:textId="77777777" w:rsidR="00AF293E" w:rsidRPr="00AF293E" w:rsidRDefault="00AF293E" w:rsidP="00AF293E">
      <w:pPr>
        <w:numPr>
          <w:ilvl w:val="0"/>
          <w:numId w:val="26"/>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Corporate Services processes apply across all value streams</w:t>
      </w:r>
    </w:p>
    <w:p w14:paraId="33F635F8" w14:textId="77777777" w:rsidR="00AF293E" w:rsidRPr="00AF293E" w:rsidRDefault="00AF293E" w:rsidP="00AF293E">
      <w:pPr>
        <w:numPr>
          <w:ilvl w:val="0"/>
          <w:numId w:val="26"/>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Always comply with DoA and corporate policies</w:t>
      </w:r>
    </w:p>
    <w:p w14:paraId="07814B9B" w14:textId="77777777" w:rsidR="00AF293E" w:rsidRPr="00AF293E" w:rsidRDefault="00AF293E" w:rsidP="00AF293E">
      <w:pPr>
        <w:numPr>
          <w:ilvl w:val="0"/>
          <w:numId w:val="26"/>
        </w:numPr>
        <w:spacing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t>Refer to L2 procedures and L3 work instructions for execution detail</w:t>
      </w:r>
    </w:p>
    <w:p w14:paraId="0AB57E9E" w14:textId="77777777" w:rsidR="00AF293E" w:rsidRDefault="00AF293E">
      <w:pPr>
        <w:rPr>
          <w:rFonts w:ascii="Times New Roman" w:eastAsia="Times New Roman" w:hAnsi="Times New Roman" w:cs="Times New Roman"/>
          <w:kern w:val="0"/>
          <w:sz w:val="24"/>
          <w:szCs w:val="24"/>
          <w:lang w:val="en-GB" w:eastAsia="en-GB" w:bidi="ar-SA"/>
          <w14:ligatures w14:val="none"/>
        </w:rPr>
      </w:pPr>
      <w:r>
        <w:rPr>
          <w:rFonts w:ascii="Times New Roman" w:eastAsia="Times New Roman" w:hAnsi="Times New Roman" w:cs="Times New Roman"/>
          <w:kern w:val="0"/>
          <w:sz w:val="24"/>
          <w:szCs w:val="24"/>
          <w:lang w:val="en-GB" w:eastAsia="en-GB" w:bidi="ar-SA"/>
          <w14:ligatures w14:val="none"/>
        </w:rPr>
        <w:br w:type="page"/>
      </w:r>
    </w:p>
    <w:p w14:paraId="063E2AFD" w14:textId="0D1571A5" w:rsidR="00AF293E" w:rsidRPr="00AF293E" w:rsidRDefault="00AF293E" w:rsidP="00AF293E">
      <w:pPr>
        <w:spacing w:after="0" w:line="240" w:lineRule="auto"/>
        <w:rPr>
          <w:rFonts w:ascii="Times New Roman" w:eastAsia="Times New Roman" w:hAnsi="Times New Roman" w:cs="Times New Roman"/>
          <w:kern w:val="0"/>
          <w:sz w:val="24"/>
          <w:szCs w:val="24"/>
          <w:lang w:val="en-GB" w:eastAsia="en-GB" w:bidi="ar-SA"/>
          <w14:ligatures w14:val="none"/>
        </w:rPr>
      </w:pPr>
      <w:r w:rsidRPr="00AF293E">
        <w:rPr>
          <w:rFonts w:ascii="Times New Roman" w:eastAsia="Times New Roman" w:hAnsi="Times New Roman" w:cs="Times New Roman"/>
          <w:kern w:val="0"/>
          <w:sz w:val="24"/>
          <w:szCs w:val="24"/>
          <w:lang w:val="en-GB" w:eastAsia="en-GB" w:bidi="ar-SA"/>
          <w14:ligatures w14:val="none"/>
        </w:rPr>
        <w:lastRenderedPageBreak/>
        <w:t xml:space="preserve">--- </w:t>
      </w:r>
      <w:r w:rsidRPr="00AF293E">
        <w:rPr>
          <w:rFonts w:ascii="Times New Roman" w:eastAsia="Times New Roman" w:hAnsi="Times New Roman" w:cs="Times New Roman"/>
          <w:b/>
          <w:bCs/>
          <w:kern w:val="0"/>
          <w:sz w:val="24"/>
          <w:szCs w:val="24"/>
          <w:lang w:val="en-GB" w:eastAsia="en-GB" w:bidi="ar-SA"/>
          <w14:ligatures w14:val="none"/>
        </w:rPr>
        <w:t>End of L0</w:t>
      </w:r>
      <w:r w:rsidRPr="00AF293E">
        <w:rPr>
          <w:rFonts w:ascii="Times New Roman" w:eastAsia="Times New Roman" w:hAnsi="Times New Roman" w:cs="Times New Roman"/>
          <w:b/>
          <w:bCs/>
          <w:kern w:val="0"/>
          <w:sz w:val="24"/>
          <w:szCs w:val="24"/>
          <w:lang w:val="en-GB" w:eastAsia="en-GB" w:bidi="ar-SA"/>
          <w14:ligatures w14:val="none"/>
        </w:rPr>
        <w:noBreakHyphen/>
        <w:t>5 Corporate Services (Enablers) Section</w:t>
      </w:r>
    </w:p>
    <w:p w14:paraId="38B53D0B" w14:textId="77777777" w:rsidR="009650D2" w:rsidRDefault="009650D2"/>
    <w:sectPr w:rsidR="009650D2" w:rsidSect="000E690A">
      <w:headerReference w:type="default" r:id="rId12"/>
      <w:footerReference w:type="default" r:id="rId13"/>
      <w:pgSz w:w="11906" w:h="16838"/>
      <w:pgMar w:top="1440" w:right="1440" w:bottom="1440" w:left="1440" w:header="720" w:footer="720" w:gutter="0"/>
      <w:pgBorders w:offsetFrom="page">
        <w:top w:val="single" w:sz="4" w:space="24" w:color="EE0000"/>
        <w:left w:val="single" w:sz="4" w:space="24" w:color="EE0000"/>
        <w:bottom w:val="single" w:sz="4" w:space="24" w:color="EE0000"/>
        <w:right w:val="single" w:sz="4" w:space="24" w:color="EE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2BA8F" w14:textId="77777777" w:rsidR="00A0047C" w:rsidRDefault="00A0047C" w:rsidP="00236B7F">
      <w:pPr>
        <w:spacing w:after="0" w:line="240" w:lineRule="auto"/>
      </w:pPr>
      <w:r>
        <w:separator/>
      </w:r>
    </w:p>
  </w:endnote>
  <w:endnote w:type="continuationSeparator" w:id="0">
    <w:p w14:paraId="14B62716" w14:textId="77777777" w:rsidR="00A0047C" w:rsidRDefault="00A0047C" w:rsidP="00236B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lang w:val="en-GB"/>
      </w:rPr>
      <w:id w:val="389166304"/>
      <w:docPartObj>
        <w:docPartGallery w:val="Page Numbers (Bottom of Page)"/>
        <w:docPartUnique/>
      </w:docPartObj>
    </w:sdtPr>
    <w:sdtEndPr>
      <w:rPr>
        <w:lang w:val="en-US"/>
      </w:rPr>
    </w:sdtEndPr>
    <w:sdtContent>
      <w:p w14:paraId="0F2F0B07" w14:textId="53AF6A9A" w:rsidR="00236B7F" w:rsidRDefault="00236B7F">
        <w:pPr>
          <w:pStyle w:val="Footer"/>
          <w:jc w:val="right"/>
          <w:rPr>
            <w:rFonts w:asciiTheme="majorHAnsi" w:eastAsiaTheme="majorEastAsia" w:hAnsiTheme="majorHAnsi" w:cstheme="majorBidi"/>
            <w:sz w:val="28"/>
            <w:szCs w:val="28"/>
          </w:rPr>
        </w:pPr>
        <w:r>
          <w:rPr>
            <w:rFonts w:asciiTheme="majorHAnsi" w:eastAsiaTheme="majorEastAsia" w:hAnsiTheme="majorHAnsi" w:cstheme="majorBidi"/>
            <w:sz w:val="28"/>
            <w:szCs w:val="28"/>
            <w:lang w:val="en-GB"/>
          </w:rPr>
          <w:t xml:space="preserve">pg. </w:t>
        </w:r>
        <w:r>
          <w:rPr>
            <w:rFonts w:eastAsiaTheme="minorEastAsia" w:cs="Times New Roman"/>
          </w:rPr>
          <w:fldChar w:fldCharType="begin"/>
        </w:r>
        <w:r>
          <w:instrText>PAGE    \* MERGEFORMAT</w:instrText>
        </w:r>
        <w:r>
          <w:rPr>
            <w:rFonts w:eastAsiaTheme="minorEastAsia" w:cs="Times New Roman"/>
          </w:rPr>
          <w:fldChar w:fldCharType="separate"/>
        </w:r>
        <w:r>
          <w:rPr>
            <w:rFonts w:asciiTheme="majorHAnsi" w:eastAsiaTheme="majorEastAsia" w:hAnsiTheme="majorHAnsi" w:cstheme="majorBidi"/>
            <w:sz w:val="28"/>
            <w:szCs w:val="28"/>
            <w:lang w:val="en-GB"/>
          </w:rPr>
          <w:t>2</w:t>
        </w:r>
        <w:r>
          <w:rPr>
            <w:rFonts w:asciiTheme="majorHAnsi" w:eastAsiaTheme="majorEastAsia" w:hAnsiTheme="majorHAnsi" w:cstheme="majorBidi"/>
            <w:sz w:val="28"/>
            <w:szCs w:val="28"/>
          </w:rPr>
          <w:fldChar w:fldCharType="end"/>
        </w:r>
      </w:p>
    </w:sdtContent>
  </w:sdt>
  <w:p w14:paraId="5E75B382" w14:textId="77777777" w:rsidR="00236B7F" w:rsidRDefault="00236B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B194E" w14:textId="77777777" w:rsidR="00A0047C" w:rsidRDefault="00A0047C" w:rsidP="00236B7F">
      <w:pPr>
        <w:spacing w:after="0" w:line="240" w:lineRule="auto"/>
      </w:pPr>
      <w:r>
        <w:separator/>
      </w:r>
    </w:p>
  </w:footnote>
  <w:footnote w:type="continuationSeparator" w:id="0">
    <w:p w14:paraId="6D2714C5" w14:textId="77777777" w:rsidR="00A0047C" w:rsidRDefault="00A0047C" w:rsidP="00236B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7E1F8" w14:textId="083F1940" w:rsidR="00236B7F" w:rsidRDefault="00AF293E">
    <w:pPr>
      <w:pStyle w:val="Header"/>
    </w:pPr>
    <w:r w:rsidRPr="00AF293E">
      <w:t>L0</w:t>
    </w:r>
    <w:r>
      <w:t>-</w:t>
    </w:r>
    <w:r w:rsidRPr="00AF293E">
      <w:t>5</w:t>
    </w:r>
    <w:r>
      <w:t xml:space="preserve">-RAM </w:t>
    </w:r>
    <w:r w:rsidRPr="00AF293E">
      <w:t>Corporate Services (Enablers)</w:t>
    </w:r>
    <w:r w:rsidR="00236B7F">
      <w:rPr>
        <w:noProof/>
      </w:rPr>
      <w:drawing>
        <wp:anchor distT="0" distB="0" distL="114300" distR="114300" simplePos="0" relativeHeight="251661824" behindDoc="1" locked="0" layoutInCell="1" allowOverlap="1" wp14:anchorId="59A98C35" wp14:editId="5FFCC871">
          <wp:simplePos x="0" y="0"/>
          <wp:positionH relativeFrom="column">
            <wp:posOffset>-895350</wp:posOffset>
          </wp:positionH>
          <wp:positionV relativeFrom="paragraph">
            <wp:posOffset>-466725</wp:posOffset>
          </wp:positionV>
          <wp:extent cx="79375" cy="10717530"/>
          <wp:effectExtent l="0" t="0" r="0" b="0"/>
          <wp:wrapNone/>
          <wp:docPr id="1061971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EE0000">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9375" cy="1071753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45BDE"/>
    <w:multiLevelType w:val="multilevel"/>
    <w:tmpl w:val="497E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1019E5"/>
    <w:multiLevelType w:val="multilevel"/>
    <w:tmpl w:val="31C4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F2559"/>
    <w:multiLevelType w:val="multilevel"/>
    <w:tmpl w:val="0A64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F4171E"/>
    <w:multiLevelType w:val="multilevel"/>
    <w:tmpl w:val="14A8D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E70359"/>
    <w:multiLevelType w:val="multilevel"/>
    <w:tmpl w:val="3632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A7E6C"/>
    <w:multiLevelType w:val="multilevel"/>
    <w:tmpl w:val="7648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715F4A"/>
    <w:multiLevelType w:val="multilevel"/>
    <w:tmpl w:val="AD30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9872EF"/>
    <w:multiLevelType w:val="multilevel"/>
    <w:tmpl w:val="FE9C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040B3C"/>
    <w:multiLevelType w:val="multilevel"/>
    <w:tmpl w:val="5B46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4F3544"/>
    <w:multiLevelType w:val="multilevel"/>
    <w:tmpl w:val="75F2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0D43E6"/>
    <w:multiLevelType w:val="multilevel"/>
    <w:tmpl w:val="4288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0D7722"/>
    <w:multiLevelType w:val="multilevel"/>
    <w:tmpl w:val="28EA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D64ED3"/>
    <w:multiLevelType w:val="multilevel"/>
    <w:tmpl w:val="8670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44338B"/>
    <w:multiLevelType w:val="multilevel"/>
    <w:tmpl w:val="2256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572558"/>
    <w:multiLevelType w:val="multilevel"/>
    <w:tmpl w:val="B37A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7A5CDF"/>
    <w:multiLevelType w:val="multilevel"/>
    <w:tmpl w:val="2E6A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240FFF"/>
    <w:multiLevelType w:val="multilevel"/>
    <w:tmpl w:val="AE2A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4F4075"/>
    <w:multiLevelType w:val="multilevel"/>
    <w:tmpl w:val="F3EC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9A0136"/>
    <w:multiLevelType w:val="multilevel"/>
    <w:tmpl w:val="27D0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3A7D2B"/>
    <w:multiLevelType w:val="multilevel"/>
    <w:tmpl w:val="80FE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F60EC0"/>
    <w:multiLevelType w:val="multilevel"/>
    <w:tmpl w:val="2254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D26E26"/>
    <w:multiLevelType w:val="multilevel"/>
    <w:tmpl w:val="D5AE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0C0130"/>
    <w:multiLevelType w:val="multilevel"/>
    <w:tmpl w:val="70FE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710F07"/>
    <w:multiLevelType w:val="multilevel"/>
    <w:tmpl w:val="50B4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E9190B"/>
    <w:multiLevelType w:val="multilevel"/>
    <w:tmpl w:val="F744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10692A"/>
    <w:multiLevelType w:val="multilevel"/>
    <w:tmpl w:val="8BFA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562187">
    <w:abstractNumId w:val="7"/>
  </w:num>
  <w:num w:numId="2" w16cid:durableId="1234197592">
    <w:abstractNumId w:val="19"/>
  </w:num>
  <w:num w:numId="3" w16cid:durableId="1976790797">
    <w:abstractNumId w:val="17"/>
  </w:num>
  <w:num w:numId="4" w16cid:durableId="870724920">
    <w:abstractNumId w:val="3"/>
  </w:num>
  <w:num w:numId="5" w16cid:durableId="846478079">
    <w:abstractNumId w:val="15"/>
  </w:num>
  <w:num w:numId="6" w16cid:durableId="894508181">
    <w:abstractNumId w:val="0"/>
  </w:num>
  <w:num w:numId="7" w16cid:durableId="1303344515">
    <w:abstractNumId w:val="8"/>
  </w:num>
  <w:num w:numId="8" w16cid:durableId="1763643920">
    <w:abstractNumId w:val="24"/>
  </w:num>
  <w:num w:numId="9" w16cid:durableId="1527596659">
    <w:abstractNumId w:val="5"/>
  </w:num>
  <w:num w:numId="10" w16cid:durableId="928465632">
    <w:abstractNumId w:val="23"/>
  </w:num>
  <w:num w:numId="11" w16cid:durableId="824395107">
    <w:abstractNumId w:val="21"/>
  </w:num>
  <w:num w:numId="12" w16cid:durableId="284124415">
    <w:abstractNumId w:val="2"/>
  </w:num>
  <w:num w:numId="13" w16cid:durableId="264046883">
    <w:abstractNumId w:val="18"/>
  </w:num>
  <w:num w:numId="14" w16cid:durableId="377903255">
    <w:abstractNumId w:val="10"/>
  </w:num>
  <w:num w:numId="15" w16cid:durableId="696930030">
    <w:abstractNumId w:val="22"/>
  </w:num>
  <w:num w:numId="16" w16cid:durableId="241840716">
    <w:abstractNumId w:val="13"/>
  </w:num>
  <w:num w:numId="17" w16cid:durableId="100420362">
    <w:abstractNumId w:val="11"/>
  </w:num>
  <w:num w:numId="18" w16cid:durableId="1381703986">
    <w:abstractNumId w:val="25"/>
  </w:num>
  <w:num w:numId="19" w16cid:durableId="1909074932">
    <w:abstractNumId w:val="6"/>
  </w:num>
  <w:num w:numId="20" w16cid:durableId="1865553349">
    <w:abstractNumId w:val="20"/>
  </w:num>
  <w:num w:numId="21" w16cid:durableId="201523611">
    <w:abstractNumId w:val="16"/>
  </w:num>
  <w:num w:numId="22" w16cid:durableId="13925555">
    <w:abstractNumId w:val="9"/>
  </w:num>
  <w:num w:numId="23" w16cid:durableId="1825512240">
    <w:abstractNumId w:val="12"/>
  </w:num>
  <w:num w:numId="24" w16cid:durableId="265307318">
    <w:abstractNumId w:val="4"/>
  </w:num>
  <w:num w:numId="25" w16cid:durableId="400635407">
    <w:abstractNumId w:val="14"/>
  </w:num>
  <w:num w:numId="26" w16cid:durableId="11881800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B7F"/>
    <w:rsid w:val="00006503"/>
    <w:rsid w:val="000255D3"/>
    <w:rsid w:val="000B6FB0"/>
    <w:rsid w:val="000E690A"/>
    <w:rsid w:val="001A217F"/>
    <w:rsid w:val="001F003A"/>
    <w:rsid w:val="00236B7F"/>
    <w:rsid w:val="002B3372"/>
    <w:rsid w:val="002D2B53"/>
    <w:rsid w:val="003575C5"/>
    <w:rsid w:val="00361BC5"/>
    <w:rsid w:val="003926D6"/>
    <w:rsid w:val="003E072D"/>
    <w:rsid w:val="004B6DC6"/>
    <w:rsid w:val="004B6F76"/>
    <w:rsid w:val="00571686"/>
    <w:rsid w:val="0058252A"/>
    <w:rsid w:val="00596FCE"/>
    <w:rsid w:val="005A7D89"/>
    <w:rsid w:val="006755E9"/>
    <w:rsid w:val="006C7E70"/>
    <w:rsid w:val="009650D2"/>
    <w:rsid w:val="00A0047C"/>
    <w:rsid w:val="00AB6B21"/>
    <w:rsid w:val="00AF293E"/>
    <w:rsid w:val="00B2727B"/>
    <w:rsid w:val="00B70AAC"/>
    <w:rsid w:val="00C80371"/>
    <w:rsid w:val="00C82C4D"/>
    <w:rsid w:val="00CC6EB7"/>
    <w:rsid w:val="00D613DB"/>
    <w:rsid w:val="00DE12BB"/>
    <w:rsid w:val="00FB73B0"/>
    <w:rsid w:val="00FF209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2415CA"/>
  <w15:chartTrackingRefBased/>
  <w15:docId w15:val="{F415BAD5-3B44-49C6-843B-8A2FED652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bidi="ar-EG"/>
    </w:rPr>
  </w:style>
  <w:style w:type="paragraph" w:styleId="Heading1">
    <w:name w:val="heading 1"/>
    <w:basedOn w:val="Normal"/>
    <w:next w:val="Normal"/>
    <w:link w:val="Heading1Char"/>
    <w:uiPriority w:val="9"/>
    <w:qFormat/>
    <w:rsid w:val="00236B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B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6B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B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B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B7F"/>
    <w:rPr>
      <w:rFonts w:asciiTheme="majorHAnsi" w:eastAsiaTheme="majorEastAsia" w:hAnsiTheme="majorHAnsi" w:cstheme="majorBidi"/>
      <w:color w:val="0F4761" w:themeColor="accent1" w:themeShade="BF"/>
      <w:sz w:val="40"/>
      <w:szCs w:val="40"/>
      <w:lang w:val="en-US" w:bidi="ar-EG"/>
    </w:rPr>
  </w:style>
  <w:style w:type="character" w:customStyle="1" w:styleId="Heading2Char">
    <w:name w:val="Heading 2 Char"/>
    <w:basedOn w:val="DefaultParagraphFont"/>
    <w:link w:val="Heading2"/>
    <w:uiPriority w:val="9"/>
    <w:semiHidden/>
    <w:rsid w:val="00236B7F"/>
    <w:rPr>
      <w:rFonts w:asciiTheme="majorHAnsi" w:eastAsiaTheme="majorEastAsia" w:hAnsiTheme="majorHAnsi" w:cstheme="majorBidi"/>
      <w:color w:val="0F4761" w:themeColor="accent1" w:themeShade="BF"/>
      <w:sz w:val="32"/>
      <w:szCs w:val="32"/>
      <w:lang w:val="en-US" w:bidi="ar-EG"/>
    </w:rPr>
  </w:style>
  <w:style w:type="character" w:customStyle="1" w:styleId="Heading3Char">
    <w:name w:val="Heading 3 Char"/>
    <w:basedOn w:val="DefaultParagraphFont"/>
    <w:link w:val="Heading3"/>
    <w:uiPriority w:val="9"/>
    <w:semiHidden/>
    <w:rsid w:val="00236B7F"/>
    <w:rPr>
      <w:rFonts w:eastAsiaTheme="majorEastAsia" w:cstheme="majorBidi"/>
      <w:color w:val="0F4761" w:themeColor="accent1" w:themeShade="BF"/>
      <w:sz w:val="28"/>
      <w:szCs w:val="28"/>
      <w:lang w:val="en-US" w:bidi="ar-EG"/>
    </w:rPr>
  </w:style>
  <w:style w:type="character" w:customStyle="1" w:styleId="Heading4Char">
    <w:name w:val="Heading 4 Char"/>
    <w:basedOn w:val="DefaultParagraphFont"/>
    <w:link w:val="Heading4"/>
    <w:uiPriority w:val="9"/>
    <w:semiHidden/>
    <w:rsid w:val="00236B7F"/>
    <w:rPr>
      <w:rFonts w:eastAsiaTheme="majorEastAsia" w:cstheme="majorBidi"/>
      <w:i/>
      <w:iCs/>
      <w:color w:val="0F4761" w:themeColor="accent1" w:themeShade="BF"/>
      <w:lang w:val="en-US" w:bidi="ar-EG"/>
    </w:rPr>
  </w:style>
  <w:style w:type="character" w:customStyle="1" w:styleId="Heading5Char">
    <w:name w:val="Heading 5 Char"/>
    <w:basedOn w:val="DefaultParagraphFont"/>
    <w:link w:val="Heading5"/>
    <w:uiPriority w:val="9"/>
    <w:semiHidden/>
    <w:rsid w:val="00236B7F"/>
    <w:rPr>
      <w:rFonts w:eastAsiaTheme="majorEastAsia" w:cstheme="majorBidi"/>
      <w:color w:val="0F4761" w:themeColor="accent1" w:themeShade="BF"/>
      <w:lang w:val="en-US" w:bidi="ar-EG"/>
    </w:rPr>
  </w:style>
  <w:style w:type="character" w:customStyle="1" w:styleId="Heading6Char">
    <w:name w:val="Heading 6 Char"/>
    <w:basedOn w:val="DefaultParagraphFont"/>
    <w:link w:val="Heading6"/>
    <w:uiPriority w:val="9"/>
    <w:semiHidden/>
    <w:rsid w:val="00236B7F"/>
    <w:rPr>
      <w:rFonts w:eastAsiaTheme="majorEastAsia" w:cstheme="majorBidi"/>
      <w:i/>
      <w:iCs/>
      <w:color w:val="595959" w:themeColor="text1" w:themeTint="A6"/>
      <w:lang w:val="en-US" w:bidi="ar-EG"/>
    </w:rPr>
  </w:style>
  <w:style w:type="character" w:customStyle="1" w:styleId="Heading7Char">
    <w:name w:val="Heading 7 Char"/>
    <w:basedOn w:val="DefaultParagraphFont"/>
    <w:link w:val="Heading7"/>
    <w:uiPriority w:val="9"/>
    <w:semiHidden/>
    <w:rsid w:val="00236B7F"/>
    <w:rPr>
      <w:rFonts w:eastAsiaTheme="majorEastAsia" w:cstheme="majorBidi"/>
      <w:color w:val="595959" w:themeColor="text1" w:themeTint="A6"/>
      <w:lang w:val="en-US" w:bidi="ar-EG"/>
    </w:rPr>
  </w:style>
  <w:style w:type="character" w:customStyle="1" w:styleId="Heading8Char">
    <w:name w:val="Heading 8 Char"/>
    <w:basedOn w:val="DefaultParagraphFont"/>
    <w:link w:val="Heading8"/>
    <w:uiPriority w:val="9"/>
    <w:semiHidden/>
    <w:rsid w:val="00236B7F"/>
    <w:rPr>
      <w:rFonts w:eastAsiaTheme="majorEastAsia" w:cstheme="majorBidi"/>
      <w:i/>
      <w:iCs/>
      <w:color w:val="272727" w:themeColor="text1" w:themeTint="D8"/>
      <w:lang w:val="en-US" w:bidi="ar-EG"/>
    </w:rPr>
  </w:style>
  <w:style w:type="character" w:customStyle="1" w:styleId="Heading9Char">
    <w:name w:val="Heading 9 Char"/>
    <w:basedOn w:val="DefaultParagraphFont"/>
    <w:link w:val="Heading9"/>
    <w:uiPriority w:val="9"/>
    <w:semiHidden/>
    <w:rsid w:val="00236B7F"/>
    <w:rPr>
      <w:rFonts w:eastAsiaTheme="majorEastAsia" w:cstheme="majorBidi"/>
      <w:color w:val="272727" w:themeColor="text1" w:themeTint="D8"/>
      <w:lang w:val="en-US" w:bidi="ar-EG"/>
    </w:rPr>
  </w:style>
  <w:style w:type="paragraph" w:styleId="Title">
    <w:name w:val="Title"/>
    <w:basedOn w:val="Normal"/>
    <w:next w:val="Normal"/>
    <w:link w:val="TitleChar"/>
    <w:uiPriority w:val="10"/>
    <w:qFormat/>
    <w:rsid w:val="00236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B7F"/>
    <w:rPr>
      <w:rFonts w:asciiTheme="majorHAnsi" w:eastAsiaTheme="majorEastAsia" w:hAnsiTheme="majorHAnsi" w:cstheme="majorBidi"/>
      <w:spacing w:val="-10"/>
      <w:kern w:val="28"/>
      <w:sz w:val="56"/>
      <w:szCs w:val="56"/>
      <w:lang w:val="en-US" w:bidi="ar-EG"/>
    </w:rPr>
  </w:style>
  <w:style w:type="paragraph" w:styleId="Subtitle">
    <w:name w:val="Subtitle"/>
    <w:basedOn w:val="Normal"/>
    <w:next w:val="Normal"/>
    <w:link w:val="SubtitleChar"/>
    <w:uiPriority w:val="11"/>
    <w:qFormat/>
    <w:rsid w:val="00236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B7F"/>
    <w:rPr>
      <w:rFonts w:eastAsiaTheme="majorEastAsia" w:cstheme="majorBidi"/>
      <w:color w:val="595959" w:themeColor="text1" w:themeTint="A6"/>
      <w:spacing w:val="15"/>
      <w:sz w:val="28"/>
      <w:szCs w:val="28"/>
      <w:lang w:val="en-US" w:bidi="ar-EG"/>
    </w:rPr>
  </w:style>
  <w:style w:type="paragraph" w:styleId="Quote">
    <w:name w:val="Quote"/>
    <w:basedOn w:val="Normal"/>
    <w:next w:val="Normal"/>
    <w:link w:val="QuoteChar"/>
    <w:uiPriority w:val="29"/>
    <w:qFormat/>
    <w:rsid w:val="00236B7F"/>
    <w:pPr>
      <w:spacing w:before="160"/>
      <w:jc w:val="center"/>
    </w:pPr>
    <w:rPr>
      <w:i/>
      <w:iCs/>
      <w:color w:val="404040" w:themeColor="text1" w:themeTint="BF"/>
    </w:rPr>
  </w:style>
  <w:style w:type="character" w:customStyle="1" w:styleId="QuoteChar">
    <w:name w:val="Quote Char"/>
    <w:basedOn w:val="DefaultParagraphFont"/>
    <w:link w:val="Quote"/>
    <w:uiPriority w:val="29"/>
    <w:rsid w:val="00236B7F"/>
    <w:rPr>
      <w:i/>
      <w:iCs/>
      <w:color w:val="404040" w:themeColor="text1" w:themeTint="BF"/>
      <w:lang w:val="en-US" w:bidi="ar-EG"/>
    </w:rPr>
  </w:style>
  <w:style w:type="paragraph" w:styleId="ListParagraph">
    <w:name w:val="List Paragraph"/>
    <w:basedOn w:val="Normal"/>
    <w:uiPriority w:val="34"/>
    <w:qFormat/>
    <w:rsid w:val="00236B7F"/>
    <w:pPr>
      <w:ind w:left="720"/>
      <w:contextualSpacing/>
    </w:pPr>
  </w:style>
  <w:style w:type="character" w:styleId="IntenseEmphasis">
    <w:name w:val="Intense Emphasis"/>
    <w:basedOn w:val="DefaultParagraphFont"/>
    <w:uiPriority w:val="21"/>
    <w:qFormat/>
    <w:rsid w:val="00236B7F"/>
    <w:rPr>
      <w:i/>
      <w:iCs/>
      <w:color w:val="0F4761" w:themeColor="accent1" w:themeShade="BF"/>
    </w:rPr>
  </w:style>
  <w:style w:type="paragraph" w:styleId="IntenseQuote">
    <w:name w:val="Intense Quote"/>
    <w:basedOn w:val="Normal"/>
    <w:next w:val="Normal"/>
    <w:link w:val="IntenseQuoteChar"/>
    <w:uiPriority w:val="30"/>
    <w:qFormat/>
    <w:rsid w:val="00236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B7F"/>
    <w:rPr>
      <w:i/>
      <w:iCs/>
      <w:color w:val="0F4761" w:themeColor="accent1" w:themeShade="BF"/>
      <w:lang w:val="en-US" w:bidi="ar-EG"/>
    </w:rPr>
  </w:style>
  <w:style w:type="character" w:styleId="IntenseReference">
    <w:name w:val="Intense Reference"/>
    <w:basedOn w:val="DefaultParagraphFont"/>
    <w:uiPriority w:val="32"/>
    <w:qFormat/>
    <w:rsid w:val="00236B7F"/>
    <w:rPr>
      <w:b/>
      <w:bCs/>
      <w:smallCaps/>
      <w:color w:val="0F4761" w:themeColor="accent1" w:themeShade="BF"/>
      <w:spacing w:val="5"/>
    </w:rPr>
  </w:style>
  <w:style w:type="paragraph" w:styleId="Header">
    <w:name w:val="header"/>
    <w:basedOn w:val="Normal"/>
    <w:link w:val="HeaderChar"/>
    <w:uiPriority w:val="99"/>
    <w:unhideWhenUsed/>
    <w:rsid w:val="00236B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6B7F"/>
    <w:rPr>
      <w:lang w:val="en-US" w:bidi="ar-EG"/>
    </w:rPr>
  </w:style>
  <w:style w:type="paragraph" w:styleId="Footer">
    <w:name w:val="footer"/>
    <w:basedOn w:val="Normal"/>
    <w:link w:val="FooterChar"/>
    <w:uiPriority w:val="99"/>
    <w:unhideWhenUsed/>
    <w:rsid w:val="00236B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6B7F"/>
    <w:rPr>
      <w:lang w:val="en-US" w:bidi="ar-E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E330224-1F77-4E7B-8205-C9A81678FFA4}" type="doc">
      <dgm:prSet loTypeId="urn:microsoft.com/office/officeart/2005/8/layout/process1" loCatId="process" qsTypeId="urn:microsoft.com/office/officeart/2005/8/quickstyle/simple1" qsCatId="simple" csTypeId="urn:microsoft.com/office/officeart/2005/8/colors/accent0_3" csCatId="mainScheme" phldr="1"/>
      <dgm:spPr/>
    </dgm:pt>
    <dgm:pt modelId="{23534DF7-CB93-459D-AB52-8BCFEEDD8943}">
      <dgm:prSet phldrT="[Text]"/>
      <dgm:spPr/>
      <dgm:t>
        <a:bodyPr/>
        <a:lstStyle/>
        <a:p>
          <a:r>
            <a:rPr lang="en-GB"/>
            <a:t>Plan</a:t>
          </a:r>
        </a:p>
      </dgm:t>
    </dgm:pt>
    <dgm:pt modelId="{69C5F76E-2DEB-455D-8052-CA63162E71D8}" type="parTrans" cxnId="{A6E69BA0-B980-4742-86C3-7A4A6330BE7E}">
      <dgm:prSet/>
      <dgm:spPr/>
      <dgm:t>
        <a:bodyPr/>
        <a:lstStyle/>
        <a:p>
          <a:endParaRPr lang="en-GB"/>
        </a:p>
      </dgm:t>
    </dgm:pt>
    <dgm:pt modelId="{B6C92414-DC1E-42D8-B63C-325F7D7AD8CE}" type="sibTrans" cxnId="{A6E69BA0-B980-4742-86C3-7A4A6330BE7E}">
      <dgm:prSet/>
      <dgm:spPr/>
      <dgm:t>
        <a:bodyPr/>
        <a:lstStyle/>
        <a:p>
          <a:endParaRPr lang="en-GB"/>
        </a:p>
      </dgm:t>
    </dgm:pt>
    <dgm:pt modelId="{E4CE26A4-2C9B-420A-A5E4-C7445C9CE54E}">
      <dgm:prSet phldrT="[Text]"/>
      <dgm:spPr/>
      <dgm:t>
        <a:bodyPr/>
        <a:lstStyle/>
        <a:p>
          <a:r>
            <a:rPr lang="en-GB"/>
            <a:t>Support</a:t>
          </a:r>
        </a:p>
      </dgm:t>
    </dgm:pt>
    <dgm:pt modelId="{3D0B14AF-D46A-4B12-9744-86781877AEEB}" type="parTrans" cxnId="{43E6ACFC-C1C8-42AA-B033-4C66C6C4B07A}">
      <dgm:prSet/>
      <dgm:spPr/>
      <dgm:t>
        <a:bodyPr/>
        <a:lstStyle/>
        <a:p>
          <a:endParaRPr lang="en-GB"/>
        </a:p>
      </dgm:t>
    </dgm:pt>
    <dgm:pt modelId="{EE106312-771E-4A4B-B785-A5484496C9CC}" type="sibTrans" cxnId="{43E6ACFC-C1C8-42AA-B033-4C66C6C4B07A}">
      <dgm:prSet/>
      <dgm:spPr/>
      <dgm:t>
        <a:bodyPr/>
        <a:lstStyle/>
        <a:p>
          <a:endParaRPr lang="en-GB"/>
        </a:p>
      </dgm:t>
    </dgm:pt>
    <dgm:pt modelId="{B07B4D65-1CA5-414F-8D43-56A531E60837}">
      <dgm:prSet phldrT="[Text]"/>
      <dgm:spPr/>
      <dgm:t>
        <a:bodyPr/>
        <a:lstStyle/>
        <a:p>
          <a:r>
            <a:rPr lang="en-GB"/>
            <a:t>Control</a:t>
          </a:r>
        </a:p>
      </dgm:t>
    </dgm:pt>
    <dgm:pt modelId="{D78E8C4B-8DC8-439B-89A4-510B1E8D1DD8}" type="parTrans" cxnId="{0586D30C-FEBA-4155-9246-D2370CB5E250}">
      <dgm:prSet/>
      <dgm:spPr/>
      <dgm:t>
        <a:bodyPr/>
        <a:lstStyle/>
        <a:p>
          <a:endParaRPr lang="en-GB"/>
        </a:p>
      </dgm:t>
    </dgm:pt>
    <dgm:pt modelId="{60720926-EF91-4604-A9A4-34444F0E92FF}" type="sibTrans" cxnId="{0586D30C-FEBA-4155-9246-D2370CB5E250}">
      <dgm:prSet/>
      <dgm:spPr/>
      <dgm:t>
        <a:bodyPr/>
        <a:lstStyle/>
        <a:p>
          <a:endParaRPr lang="en-GB"/>
        </a:p>
      </dgm:t>
    </dgm:pt>
    <dgm:pt modelId="{EC784846-B628-4FFB-860D-2961826AAA6A}">
      <dgm:prSet/>
      <dgm:spPr/>
      <dgm:t>
        <a:bodyPr/>
        <a:lstStyle/>
        <a:p>
          <a:r>
            <a:rPr lang="en-GB"/>
            <a:t>Assure</a:t>
          </a:r>
        </a:p>
      </dgm:t>
    </dgm:pt>
    <dgm:pt modelId="{AE6B2758-3506-4DC9-B282-D57C6641E454}" type="parTrans" cxnId="{85BE9223-DD3A-405A-A1B7-A8EDEBC23520}">
      <dgm:prSet/>
      <dgm:spPr/>
      <dgm:t>
        <a:bodyPr/>
        <a:lstStyle/>
        <a:p>
          <a:endParaRPr lang="en-GB"/>
        </a:p>
      </dgm:t>
    </dgm:pt>
    <dgm:pt modelId="{1E2D0C0B-7784-4B9E-BA97-054C466C04E3}" type="sibTrans" cxnId="{85BE9223-DD3A-405A-A1B7-A8EDEBC23520}">
      <dgm:prSet/>
      <dgm:spPr/>
      <dgm:t>
        <a:bodyPr/>
        <a:lstStyle/>
        <a:p>
          <a:endParaRPr lang="en-GB"/>
        </a:p>
      </dgm:t>
    </dgm:pt>
    <dgm:pt modelId="{2EA7F0FB-1A4F-43C0-92B5-7D0A1F080FA8}" type="pres">
      <dgm:prSet presAssocID="{5E330224-1F77-4E7B-8205-C9A81678FFA4}" presName="Name0" presStyleCnt="0">
        <dgm:presLayoutVars>
          <dgm:dir/>
          <dgm:resizeHandles val="exact"/>
        </dgm:presLayoutVars>
      </dgm:prSet>
      <dgm:spPr/>
    </dgm:pt>
    <dgm:pt modelId="{97F0E3BE-BC44-43D5-9CD1-9F2F286DDB4E}" type="pres">
      <dgm:prSet presAssocID="{23534DF7-CB93-459D-AB52-8BCFEEDD8943}" presName="node" presStyleLbl="node1" presStyleIdx="0" presStyleCnt="4">
        <dgm:presLayoutVars>
          <dgm:bulletEnabled val="1"/>
        </dgm:presLayoutVars>
      </dgm:prSet>
      <dgm:spPr/>
    </dgm:pt>
    <dgm:pt modelId="{E0130CF1-B1D5-4F62-8509-2BB14E39FF3C}" type="pres">
      <dgm:prSet presAssocID="{B6C92414-DC1E-42D8-B63C-325F7D7AD8CE}" presName="sibTrans" presStyleLbl="sibTrans2D1" presStyleIdx="0" presStyleCnt="3"/>
      <dgm:spPr/>
    </dgm:pt>
    <dgm:pt modelId="{FA5841EA-068A-4E09-BC4D-CDA540F22B73}" type="pres">
      <dgm:prSet presAssocID="{B6C92414-DC1E-42D8-B63C-325F7D7AD8CE}" presName="connectorText" presStyleLbl="sibTrans2D1" presStyleIdx="0" presStyleCnt="3"/>
      <dgm:spPr/>
    </dgm:pt>
    <dgm:pt modelId="{A4BEA029-6C00-416C-B8FE-57B86000E9D0}" type="pres">
      <dgm:prSet presAssocID="{E4CE26A4-2C9B-420A-A5E4-C7445C9CE54E}" presName="node" presStyleLbl="node1" presStyleIdx="1" presStyleCnt="4">
        <dgm:presLayoutVars>
          <dgm:bulletEnabled val="1"/>
        </dgm:presLayoutVars>
      </dgm:prSet>
      <dgm:spPr/>
    </dgm:pt>
    <dgm:pt modelId="{E1961969-B8B9-44E9-8432-78CAE1430613}" type="pres">
      <dgm:prSet presAssocID="{EE106312-771E-4A4B-B785-A5484496C9CC}" presName="sibTrans" presStyleLbl="sibTrans2D1" presStyleIdx="1" presStyleCnt="3"/>
      <dgm:spPr/>
    </dgm:pt>
    <dgm:pt modelId="{B9BED142-F5D7-4A25-95DB-57F728393076}" type="pres">
      <dgm:prSet presAssocID="{EE106312-771E-4A4B-B785-A5484496C9CC}" presName="connectorText" presStyleLbl="sibTrans2D1" presStyleIdx="1" presStyleCnt="3"/>
      <dgm:spPr/>
    </dgm:pt>
    <dgm:pt modelId="{E4594539-C4DE-4452-BB5B-7141324EAA75}" type="pres">
      <dgm:prSet presAssocID="{B07B4D65-1CA5-414F-8D43-56A531E60837}" presName="node" presStyleLbl="node1" presStyleIdx="2" presStyleCnt="4">
        <dgm:presLayoutVars>
          <dgm:bulletEnabled val="1"/>
        </dgm:presLayoutVars>
      </dgm:prSet>
      <dgm:spPr/>
    </dgm:pt>
    <dgm:pt modelId="{7DC6F718-54AF-455E-BECD-3680DFC6CA32}" type="pres">
      <dgm:prSet presAssocID="{60720926-EF91-4604-A9A4-34444F0E92FF}" presName="sibTrans" presStyleLbl="sibTrans2D1" presStyleIdx="2" presStyleCnt="3"/>
      <dgm:spPr/>
    </dgm:pt>
    <dgm:pt modelId="{118157A9-E771-4811-A35C-2C112E0C467F}" type="pres">
      <dgm:prSet presAssocID="{60720926-EF91-4604-A9A4-34444F0E92FF}" presName="connectorText" presStyleLbl="sibTrans2D1" presStyleIdx="2" presStyleCnt="3"/>
      <dgm:spPr/>
    </dgm:pt>
    <dgm:pt modelId="{23319272-A127-4DFC-AFED-14FDD3F37CFA}" type="pres">
      <dgm:prSet presAssocID="{EC784846-B628-4FFB-860D-2961826AAA6A}" presName="node" presStyleLbl="node1" presStyleIdx="3" presStyleCnt="4">
        <dgm:presLayoutVars>
          <dgm:bulletEnabled val="1"/>
        </dgm:presLayoutVars>
      </dgm:prSet>
      <dgm:spPr/>
    </dgm:pt>
  </dgm:ptLst>
  <dgm:cxnLst>
    <dgm:cxn modelId="{0586D30C-FEBA-4155-9246-D2370CB5E250}" srcId="{5E330224-1F77-4E7B-8205-C9A81678FFA4}" destId="{B07B4D65-1CA5-414F-8D43-56A531E60837}" srcOrd="2" destOrd="0" parTransId="{D78E8C4B-8DC8-439B-89A4-510B1E8D1DD8}" sibTransId="{60720926-EF91-4604-A9A4-34444F0E92FF}"/>
    <dgm:cxn modelId="{85BE9223-DD3A-405A-A1B7-A8EDEBC23520}" srcId="{5E330224-1F77-4E7B-8205-C9A81678FFA4}" destId="{EC784846-B628-4FFB-860D-2961826AAA6A}" srcOrd="3" destOrd="0" parTransId="{AE6B2758-3506-4DC9-B282-D57C6641E454}" sibTransId="{1E2D0C0B-7784-4B9E-BA97-054C466C04E3}"/>
    <dgm:cxn modelId="{8F008B41-E874-4850-BF3E-C604BEA87DBE}" type="presOf" srcId="{23534DF7-CB93-459D-AB52-8BCFEEDD8943}" destId="{97F0E3BE-BC44-43D5-9CD1-9F2F286DDB4E}" srcOrd="0" destOrd="0" presId="urn:microsoft.com/office/officeart/2005/8/layout/process1"/>
    <dgm:cxn modelId="{038AC555-49DA-4416-B23B-5290A863CD94}" type="presOf" srcId="{B6C92414-DC1E-42D8-B63C-325F7D7AD8CE}" destId="{E0130CF1-B1D5-4F62-8509-2BB14E39FF3C}" srcOrd="0" destOrd="0" presId="urn:microsoft.com/office/officeart/2005/8/layout/process1"/>
    <dgm:cxn modelId="{CCB0CE76-9CA7-41D5-AFEE-24EAC87881B2}" type="presOf" srcId="{EC784846-B628-4FFB-860D-2961826AAA6A}" destId="{23319272-A127-4DFC-AFED-14FDD3F37CFA}" srcOrd="0" destOrd="0" presId="urn:microsoft.com/office/officeart/2005/8/layout/process1"/>
    <dgm:cxn modelId="{13ACB159-2499-4446-9018-CF534DE27334}" type="presOf" srcId="{B07B4D65-1CA5-414F-8D43-56A531E60837}" destId="{E4594539-C4DE-4452-BB5B-7141324EAA75}" srcOrd="0" destOrd="0" presId="urn:microsoft.com/office/officeart/2005/8/layout/process1"/>
    <dgm:cxn modelId="{42693F9D-9748-47D7-BAC1-C50871BA5B0C}" type="presOf" srcId="{EE106312-771E-4A4B-B785-A5484496C9CC}" destId="{E1961969-B8B9-44E9-8432-78CAE1430613}" srcOrd="0" destOrd="0" presId="urn:microsoft.com/office/officeart/2005/8/layout/process1"/>
    <dgm:cxn modelId="{A6E69BA0-B980-4742-86C3-7A4A6330BE7E}" srcId="{5E330224-1F77-4E7B-8205-C9A81678FFA4}" destId="{23534DF7-CB93-459D-AB52-8BCFEEDD8943}" srcOrd="0" destOrd="0" parTransId="{69C5F76E-2DEB-455D-8052-CA63162E71D8}" sibTransId="{B6C92414-DC1E-42D8-B63C-325F7D7AD8CE}"/>
    <dgm:cxn modelId="{3BFC9EC6-CC09-4F05-8918-62D26787EAA1}" type="presOf" srcId="{60720926-EF91-4604-A9A4-34444F0E92FF}" destId="{7DC6F718-54AF-455E-BECD-3680DFC6CA32}" srcOrd="0" destOrd="0" presId="urn:microsoft.com/office/officeart/2005/8/layout/process1"/>
    <dgm:cxn modelId="{171C89D0-037C-4A68-8927-D2B41EA71167}" type="presOf" srcId="{E4CE26A4-2C9B-420A-A5E4-C7445C9CE54E}" destId="{A4BEA029-6C00-416C-B8FE-57B86000E9D0}" srcOrd="0" destOrd="0" presId="urn:microsoft.com/office/officeart/2005/8/layout/process1"/>
    <dgm:cxn modelId="{04A6E0D3-D727-4851-85FF-004005E0C816}" type="presOf" srcId="{60720926-EF91-4604-A9A4-34444F0E92FF}" destId="{118157A9-E771-4811-A35C-2C112E0C467F}" srcOrd="1" destOrd="0" presId="urn:microsoft.com/office/officeart/2005/8/layout/process1"/>
    <dgm:cxn modelId="{CD4139E2-8C73-457D-9F8E-3865DD433D9D}" type="presOf" srcId="{B6C92414-DC1E-42D8-B63C-325F7D7AD8CE}" destId="{FA5841EA-068A-4E09-BC4D-CDA540F22B73}" srcOrd="1" destOrd="0" presId="urn:microsoft.com/office/officeart/2005/8/layout/process1"/>
    <dgm:cxn modelId="{C25EB0E7-CCAE-41CD-A658-96481691AA26}" type="presOf" srcId="{EE106312-771E-4A4B-B785-A5484496C9CC}" destId="{B9BED142-F5D7-4A25-95DB-57F728393076}" srcOrd="1" destOrd="0" presId="urn:microsoft.com/office/officeart/2005/8/layout/process1"/>
    <dgm:cxn modelId="{43E6ACFC-C1C8-42AA-B033-4C66C6C4B07A}" srcId="{5E330224-1F77-4E7B-8205-C9A81678FFA4}" destId="{E4CE26A4-2C9B-420A-A5E4-C7445C9CE54E}" srcOrd="1" destOrd="0" parTransId="{3D0B14AF-D46A-4B12-9744-86781877AEEB}" sibTransId="{EE106312-771E-4A4B-B785-A5484496C9CC}"/>
    <dgm:cxn modelId="{C599D6FC-860E-4544-9045-CDAF05998D55}" type="presOf" srcId="{5E330224-1F77-4E7B-8205-C9A81678FFA4}" destId="{2EA7F0FB-1A4F-43C0-92B5-7D0A1F080FA8}" srcOrd="0" destOrd="0" presId="urn:microsoft.com/office/officeart/2005/8/layout/process1"/>
    <dgm:cxn modelId="{7B63DC93-F2D4-4D44-97D1-449A52101A7F}" type="presParOf" srcId="{2EA7F0FB-1A4F-43C0-92B5-7D0A1F080FA8}" destId="{97F0E3BE-BC44-43D5-9CD1-9F2F286DDB4E}" srcOrd="0" destOrd="0" presId="urn:microsoft.com/office/officeart/2005/8/layout/process1"/>
    <dgm:cxn modelId="{29CC59C3-DEAB-4E32-B30D-627DA05B29FD}" type="presParOf" srcId="{2EA7F0FB-1A4F-43C0-92B5-7D0A1F080FA8}" destId="{E0130CF1-B1D5-4F62-8509-2BB14E39FF3C}" srcOrd="1" destOrd="0" presId="urn:microsoft.com/office/officeart/2005/8/layout/process1"/>
    <dgm:cxn modelId="{E95F90BD-8A2B-4970-B99F-B5AE81C44414}" type="presParOf" srcId="{E0130CF1-B1D5-4F62-8509-2BB14E39FF3C}" destId="{FA5841EA-068A-4E09-BC4D-CDA540F22B73}" srcOrd="0" destOrd="0" presId="urn:microsoft.com/office/officeart/2005/8/layout/process1"/>
    <dgm:cxn modelId="{B3D44788-67D6-4E9E-852D-570AEEB0B726}" type="presParOf" srcId="{2EA7F0FB-1A4F-43C0-92B5-7D0A1F080FA8}" destId="{A4BEA029-6C00-416C-B8FE-57B86000E9D0}" srcOrd="2" destOrd="0" presId="urn:microsoft.com/office/officeart/2005/8/layout/process1"/>
    <dgm:cxn modelId="{42F98791-22D5-42F1-9185-234F9682E90A}" type="presParOf" srcId="{2EA7F0FB-1A4F-43C0-92B5-7D0A1F080FA8}" destId="{E1961969-B8B9-44E9-8432-78CAE1430613}" srcOrd="3" destOrd="0" presId="urn:microsoft.com/office/officeart/2005/8/layout/process1"/>
    <dgm:cxn modelId="{EF9C87B8-6043-4EF9-9A8B-D5C87E79E095}" type="presParOf" srcId="{E1961969-B8B9-44E9-8432-78CAE1430613}" destId="{B9BED142-F5D7-4A25-95DB-57F728393076}" srcOrd="0" destOrd="0" presId="urn:microsoft.com/office/officeart/2005/8/layout/process1"/>
    <dgm:cxn modelId="{73F978A1-AC93-4AF1-8328-72776DEFBF6D}" type="presParOf" srcId="{2EA7F0FB-1A4F-43C0-92B5-7D0A1F080FA8}" destId="{E4594539-C4DE-4452-BB5B-7141324EAA75}" srcOrd="4" destOrd="0" presId="urn:microsoft.com/office/officeart/2005/8/layout/process1"/>
    <dgm:cxn modelId="{E258A29C-FE9A-464C-B342-FE02F600B42A}" type="presParOf" srcId="{2EA7F0FB-1A4F-43C0-92B5-7D0A1F080FA8}" destId="{7DC6F718-54AF-455E-BECD-3680DFC6CA32}" srcOrd="5" destOrd="0" presId="urn:microsoft.com/office/officeart/2005/8/layout/process1"/>
    <dgm:cxn modelId="{82B73F56-A941-4CA8-B64F-81462EDD0967}" type="presParOf" srcId="{7DC6F718-54AF-455E-BECD-3680DFC6CA32}" destId="{118157A9-E771-4811-A35C-2C112E0C467F}" srcOrd="0" destOrd="0" presId="urn:microsoft.com/office/officeart/2005/8/layout/process1"/>
    <dgm:cxn modelId="{781D5182-BB7F-4B68-9B38-F8681EA900FF}" type="presParOf" srcId="{2EA7F0FB-1A4F-43C0-92B5-7D0A1F080FA8}" destId="{23319272-A127-4DFC-AFED-14FDD3F37CFA}" srcOrd="6" destOrd="0" presId="urn:microsoft.com/office/officeart/2005/8/layout/process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7F0E3BE-BC44-43D5-9CD1-9F2F286DDB4E}">
      <dsp:nvSpPr>
        <dsp:cNvPr id="0" name=""/>
        <dsp:cNvSpPr/>
      </dsp:nvSpPr>
      <dsp:spPr>
        <a:xfrm>
          <a:off x="2411" y="40942"/>
          <a:ext cx="1054149" cy="632489"/>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GB" sz="1900" kern="1200"/>
            <a:t>Plan</a:t>
          </a:r>
        </a:p>
      </dsp:txBody>
      <dsp:txXfrm>
        <a:off x="20936" y="59467"/>
        <a:ext cx="1017099" cy="595439"/>
      </dsp:txXfrm>
    </dsp:sp>
    <dsp:sp modelId="{E0130CF1-B1D5-4F62-8509-2BB14E39FF3C}">
      <dsp:nvSpPr>
        <dsp:cNvPr id="0" name=""/>
        <dsp:cNvSpPr/>
      </dsp:nvSpPr>
      <dsp:spPr>
        <a:xfrm>
          <a:off x="1161975" y="226472"/>
          <a:ext cx="223479" cy="26142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GB" sz="1100" kern="1200"/>
        </a:p>
      </dsp:txBody>
      <dsp:txXfrm>
        <a:off x="1161975" y="278758"/>
        <a:ext cx="156435" cy="156857"/>
      </dsp:txXfrm>
    </dsp:sp>
    <dsp:sp modelId="{A4BEA029-6C00-416C-B8FE-57B86000E9D0}">
      <dsp:nvSpPr>
        <dsp:cNvPr id="0" name=""/>
        <dsp:cNvSpPr/>
      </dsp:nvSpPr>
      <dsp:spPr>
        <a:xfrm>
          <a:off x="1478220" y="40942"/>
          <a:ext cx="1054149" cy="632489"/>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GB" sz="1900" kern="1200"/>
            <a:t>Support</a:t>
          </a:r>
        </a:p>
      </dsp:txBody>
      <dsp:txXfrm>
        <a:off x="1496745" y="59467"/>
        <a:ext cx="1017099" cy="595439"/>
      </dsp:txXfrm>
    </dsp:sp>
    <dsp:sp modelId="{E1961969-B8B9-44E9-8432-78CAE1430613}">
      <dsp:nvSpPr>
        <dsp:cNvPr id="0" name=""/>
        <dsp:cNvSpPr/>
      </dsp:nvSpPr>
      <dsp:spPr>
        <a:xfrm>
          <a:off x="2637785" y="226472"/>
          <a:ext cx="223479" cy="26142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GB" sz="1100" kern="1200"/>
        </a:p>
      </dsp:txBody>
      <dsp:txXfrm>
        <a:off x="2637785" y="278758"/>
        <a:ext cx="156435" cy="156857"/>
      </dsp:txXfrm>
    </dsp:sp>
    <dsp:sp modelId="{E4594539-C4DE-4452-BB5B-7141324EAA75}">
      <dsp:nvSpPr>
        <dsp:cNvPr id="0" name=""/>
        <dsp:cNvSpPr/>
      </dsp:nvSpPr>
      <dsp:spPr>
        <a:xfrm>
          <a:off x="2954029" y="40942"/>
          <a:ext cx="1054149" cy="632489"/>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GB" sz="1900" kern="1200"/>
            <a:t>Control</a:t>
          </a:r>
        </a:p>
      </dsp:txBody>
      <dsp:txXfrm>
        <a:off x="2972554" y="59467"/>
        <a:ext cx="1017099" cy="595439"/>
      </dsp:txXfrm>
    </dsp:sp>
    <dsp:sp modelId="{7DC6F718-54AF-455E-BECD-3680DFC6CA32}">
      <dsp:nvSpPr>
        <dsp:cNvPr id="0" name=""/>
        <dsp:cNvSpPr/>
      </dsp:nvSpPr>
      <dsp:spPr>
        <a:xfrm>
          <a:off x="4113594" y="226472"/>
          <a:ext cx="223479" cy="26142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GB" sz="1100" kern="1200"/>
        </a:p>
      </dsp:txBody>
      <dsp:txXfrm>
        <a:off x="4113594" y="278758"/>
        <a:ext cx="156435" cy="156857"/>
      </dsp:txXfrm>
    </dsp:sp>
    <dsp:sp modelId="{23319272-A127-4DFC-AFED-14FDD3F37CFA}">
      <dsp:nvSpPr>
        <dsp:cNvPr id="0" name=""/>
        <dsp:cNvSpPr/>
      </dsp:nvSpPr>
      <dsp:spPr>
        <a:xfrm>
          <a:off x="4429839" y="40942"/>
          <a:ext cx="1054149" cy="632489"/>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GB" sz="1900" kern="1200"/>
            <a:t>Assure</a:t>
          </a:r>
        </a:p>
      </dsp:txBody>
      <dsp:txXfrm>
        <a:off x="4448364" y="59467"/>
        <a:ext cx="1017099" cy="595439"/>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8</Pages>
  <Words>868</Words>
  <Characters>4948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HM</dc:creator>
  <cp:keywords/>
  <dc:description/>
  <cp:lastModifiedBy>HM</cp:lastModifiedBy>
  <cp:revision>3</cp:revision>
  <cp:lastPrinted>2026-04-19T21:52:00Z</cp:lastPrinted>
  <dcterms:created xsi:type="dcterms:W3CDTF">2026-04-18T22:11:00Z</dcterms:created>
  <dcterms:modified xsi:type="dcterms:W3CDTF">2026-05-02T16:57:00Z</dcterms:modified>
</cp:coreProperties>
</file>