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g90zwj7dtdi" w:id="0"/>
      <w:bookmarkEnd w:id="0"/>
      <w:r w:rsidDel="00000000" w:rsidR="00000000" w:rsidRPr="00000000">
        <w:rPr>
          <w:rtl w:val="0"/>
        </w:rPr>
        <w:t xml:space="preserve">Étude du COVID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xdry2i45pu59" w:id="1"/>
      <w:bookmarkEnd w:id="1"/>
      <w:r w:rsidDel="00000000" w:rsidR="00000000" w:rsidRPr="00000000">
        <w:rPr>
          <w:rtl w:val="0"/>
        </w:rPr>
        <w:t xml:space="preserve">Objectifs de l’étude</w:t>
      </w:r>
    </w:p>
    <w:p w:rsidR="00000000" w:rsidDel="00000000" w:rsidP="00000000" w:rsidRDefault="00000000" w:rsidRPr="00000000" w14:paraId="00000004">
      <w:pPr>
        <w:rPr/>
      </w:pPr>
      <w:r w:rsidDel="00000000" w:rsidR="00000000" w:rsidRPr="00000000">
        <w:rPr>
          <w:rtl w:val="0"/>
        </w:rPr>
        <w:t xml:space="preserve">Prédire l’évolution du nombre de cas infectés et de morts dû au COVID par pays</w:t>
      </w:r>
    </w:p>
    <w:p w:rsidR="00000000" w:rsidDel="00000000" w:rsidP="00000000" w:rsidRDefault="00000000" w:rsidRPr="00000000" w14:paraId="00000005">
      <w:pPr>
        <w:pStyle w:val="Heading1"/>
        <w:rPr/>
      </w:pPr>
      <w:bookmarkStart w:colFirst="0" w:colLast="0" w:name="_gbkx5kgmlq1e" w:id="2"/>
      <w:bookmarkEnd w:id="2"/>
      <w:r w:rsidDel="00000000" w:rsidR="00000000" w:rsidRPr="00000000">
        <w:rPr>
          <w:rtl w:val="0"/>
        </w:rPr>
        <w:t xml:space="preserve">Démarche de l’étude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Besoin d’un set de données pour train notre modèle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Si la pandémie du Coronavirus est assez avancé en Chine, nous pourrions entraîner notre modèle, valider les paramètres et tester notre modèle sur les données chinoises, puis se servir de ce modèle pour prédire l’évolution du Coronavirus en France par exemple.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Nous pouvons entraîner le modèle sur n régions chinois, valider les paramètres sur m régions et tester sur le reste des régions chinoises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Sinon nous pouvons calculer la corrélation entre la pandémie du Coronavirus et d’autres pandémies connues (si on trouve la donnée), comme la grippe aviaire. Si la corrélation est élevée, nous pouvons nous servir de la pandémie connue pour entraîner notre modèle et la tester dessus. Puis l’utiliser pour le coronavirus.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gv3ln2yc4g7d" w:id="3"/>
      <w:bookmarkEnd w:id="3"/>
      <w:r w:rsidDel="00000000" w:rsidR="00000000" w:rsidRPr="00000000">
        <w:rPr>
          <w:rtl w:val="0"/>
        </w:rPr>
        <w:t xml:space="preserve">Résultats </w:t>
      </w:r>
    </w:p>
    <w:p w:rsidR="00000000" w:rsidDel="00000000" w:rsidP="00000000" w:rsidRDefault="00000000" w:rsidRPr="00000000" w14:paraId="0000000D">
      <w:pPr>
        <w:rPr/>
      </w:pPr>
      <w:r w:rsidDel="00000000" w:rsidR="00000000" w:rsidRPr="00000000">
        <w:rPr>
          <w:rtl w:val="0"/>
        </w:rPr>
        <w:t xml:space="preserve">Pour commencer concentrons nous d’abord sur les cas confirmés (et faisons les morts et les rétablis dans un 2ème temps)</w:t>
      </w:r>
    </w:p>
    <w:p w:rsidR="00000000" w:rsidDel="00000000" w:rsidP="00000000" w:rsidRDefault="00000000" w:rsidRPr="00000000" w14:paraId="0000000E">
      <w:pPr>
        <w:pStyle w:val="Heading1"/>
        <w:ind w:left="0" w:firstLine="0"/>
        <w:rPr/>
      </w:pPr>
      <w:bookmarkStart w:colFirst="0" w:colLast="0" w:name="_q7yv2zpsjhbe" w:id="4"/>
      <w:bookmarkEnd w:id="4"/>
      <w:r w:rsidDel="00000000" w:rsidR="00000000" w:rsidRPr="00000000">
        <w:rPr>
          <w:rtl w:val="0"/>
        </w:rPr>
        <w:t xml:space="preserve">Analyse 1</w:t>
      </w:r>
    </w:p>
    <w:p w:rsidR="00000000" w:rsidDel="00000000" w:rsidP="00000000" w:rsidRDefault="00000000" w:rsidRPr="00000000" w14:paraId="0000000F">
      <w:pPr>
        <w:pStyle w:val="Heading1"/>
        <w:rPr/>
      </w:pPr>
      <w:bookmarkStart w:colFirst="0" w:colLast="0" w:name="_qqgetzrbfh1w" w:id="5"/>
      <w:bookmarkEnd w:id="5"/>
      <w:r w:rsidDel="00000000" w:rsidR="00000000" w:rsidRPr="00000000">
        <w:rPr>
          <w:rtl w:val="0"/>
        </w:rPr>
        <w:t xml:space="preserve">Input 1</w:t>
      </w:r>
    </w:p>
    <w:p w:rsidR="00000000" w:rsidDel="00000000" w:rsidP="00000000" w:rsidRDefault="00000000" w:rsidRPr="00000000" w14:paraId="00000010">
      <w:pPr>
        <w:rPr/>
      </w:pPr>
      <w:r w:rsidDel="00000000" w:rsidR="00000000" w:rsidRPr="00000000">
        <w:rPr>
          <w:rtl w:val="0"/>
        </w:rPr>
        <w:t xml:space="preserve">Date/ Région</w:t>
      </w:r>
    </w:p>
    <w:p w:rsidR="00000000" w:rsidDel="00000000" w:rsidP="00000000" w:rsidRDefault="00000000" w:rsidRPr="00000000" w14:paraId="00000011">
      <w:pPr>
        <w:pStyle w:val="Heading1"/>
        <w:rPr/>
      </w:pPr>
      <w:bookmarkStart w:colFirst="0" w:colLast="0" w:name="_1xktifi8c1on" w:id="6"/>
      <w:bookmarkEnd w:id="6"/>
      <w:r w:rsidDel="00000000" w:rsidR="00000000" w:rsidRPr="00000000">
        <w:rPr>
          <w:rtl w:val="0"/>
        </w:rPr>
        <w:t xml:space="preserve">Output</w:t>
      </w:r>
    </w:p>
    <w:p w:rsidR="00000000" w:rsidDel="00000000" w:rsidP="00000000" w:rsidRDefault="00000000" w:rsidRPr="00000000" w14:paraId="00000012">
      <w:pPr>
        <w:rPr/>
      </w:pPr>
      <w:r w:rsidDel="00000000" w:rsidR="00000000" w:rsidRPr="00000000">
        <w:rPr>
          <w:rtl w:val="0"/>
        </w:rPr>
        <w:t xml:space="preserve">Nombre de cas confirmés pour une région chinoise </w:t>
      </w:r>
    </w:p>
    <w:p w:rsidR="00000000" w:rsidDel="00000000" w:rsidP="00000000" w:rsidRDefault="00000000" w:rsidRPr="00000000" w14:paraId="00000013">
      <w:pPr>
        <w:pStyle w:val="Heading1"/>
        <w:rPr/>
      </w:pPr>
      <w:bookmarkStart w:colFirst="0" w:colLast="0" w:name="_56upe6196amb" w:id="7"/>
      <w:bookmarkEnd w:id="7"/>
      <w:r w:rsidDel="00000000" w:rsidR="00000000" w:rsidRPr="00000000">
        <w:rPr>
          <w:rtl w:val="0"/>
        </w:rPr>
        <w:t xml:space="preserve">Résultats 2</w:t>
      </w:r>
    </w:p>
    <w:p w:rsidR="00000000" w:rsidDel="00000000" w:rsidP="00000000" w:rsidRDefault="00000000" w:rsidRPr="00000000" w14:paraId="00000014">
      <w:pPr>
        <w:pStyle w:val="Heading1"/>
        <w:ind w:left="0" w:firstLine="0"/>
        <w:rPr/>
      </w:pPr>
      <w:bookmarkStart w:colFirst="0" w:colLast="0" w:name="_ggl912z0t31t" w:id="8"/>
      <w:bookmarkEnd w:id="8"/>
      <w:r w:rsidDel="00000000" w:rsidR="00000000" w:rsidRPr="00000000">
        <w:rPr>
          <w:rtl w:val="0"/>
        </w:rPr>
        <w:t xml:space="preserve">Input</w:t>
      </w:r>
    </w:p>
    <w:p w:rsidR="00000000" w:rsidDel="00000000" w:rsidP="00000000" w:rsidRDefault="00000000" w:rsidRPr="00000000" w14:paraId="00000015">
      <w:pPr>
        <w:rPr/>
      </w:pPr>
      <w:r w:rsidDel="00000000" w:rsidR="00000000" w:rsidRPr="00000000">
        <w:rPr>
          <w:rtl w:val="0"/>
        </w:rPr>
        <w:t xml:space="preserve">Pour commencer concentrons nous d’abord sur les cas confirmés (et faisons les morts et les rétablis dans un 2ème temps)</w:t>
      </w:r>
    </w:p>
    <w:p w:rsidR="00000000" w:rsidDel="00000000" w:rsidP="00000000" w:rsidRDefault="00000000" w:rsidRPr="00000000" w14:paraId="00000016">
      <w:pPr>
        <w:rPr/>
      </w:pPr>
      <w:r w:rsidDel="00000000" w:rsidR="00000000" w:rsidRPr="00000000">
        <w:rPr>
          <w:rtl w:val="0"/>
        </w:rPr>
        <w:t xml:space="preserve">Input : Date/ Nombre de cas confirmés/ Région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2s301jm22sjy" w:id="9"/>
      <w:bookmarkEnd w:id="9"/>
      <w:r w:rsidDel="00000000" w:rsidR="00000000" w:rsidRPr="00000000">
        <w:rPr>
          <w:rtl w:val="0"/>
        </w:rPr>
        <w:t xml:space="preserve">Output</w:t>
      </w:r>
    </w:p>
    <w:p w:rsidR="00000000" w:rsidDel="00000000" w:rsidP="00000000" w:rsidRDefault="00000000" w:rsidRPr="00000000" w14:paraId="00000019">
      <w:pPr>
        <w:rPr/>
      </w:pPr>
      <w:r w:rsidDel="00000000" w:rsidR="00000000" w:rsidRPr="00000000">
        <w:rPr>
          <w:rtl w:val="0"/>
        </w:rPr>
        <w:t xml:space="preserve">Nombre de cas confirmés à Day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