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body>
    <w:p w14:paraId="1600B3A1" w14:textId="77777777" w:rsidR="006E5599" w:rsidRDefault="007D4BA2">
      <w:pPr>
        <w:pStyle w:val="BodyText"/>
        <w:spacing w:before="8"/>
        <w:rPr>
          <w:rFonts w:ascii="Times New Roman"/>
          <w:sz w:val="13"/>
        </w:rPr>
      </w:pPr>
      <w:r>
        <w:pict w14:anchorId="7C2EA117">
          <v:group id="_x0000_s1026" style="position:absolute;margin-left:25.7pt;margin-top:50pt;width:563.2pt;height:708.75pt;z-index:-251658240;mso-position-horizontal-relative:page;mso-position-vertical-relative:page" coordorigin="515,1001" coordsize="11264,14175">
            <v:line id="_x0000_s1045" style="position:absolute" from="529,1008" to="529,1188" strokeweight=".72pt"/>
            <v:line id="_x0000_s1044" style="position:absolute" from="522,1015" to="701,1015" strokeweight=".72pt"/>
            <v:shape id="_x0000_s1043" style="position:absolute;left:596;top:1082;width:105;height:106" coordorigin="596,1082" coordsize="105,106" path="m611,1082l611,1188m596,1097l701,1097e" filled="f" strokeweight="1.5pt">
              <v:path arrowok="t"/>
            </v:shape>
            <v:line id="_x0000_s1042" style="position:absolute" from="701,1015" to="11592,1015" strokeweight=".72pt"/>
            <v:line id="_x0000_s1041" style="position:absolute" from="701,1097" to="11592,1097" strokeweight="1.5pt"/>
            <v:shape id="_x0000_s1040" style="position:absolute;left:701;top:1008;width:11070;height:180" coordorigin="701,1008" coordsize="11070,180" path="m701,1180l11592,1180m11764,1008l11764,1188m11592,1015l11771,1015e" filled="f" strokeweight=".72pt">
              <v:path arrowok="t"/>
            </v:shape>
            <v:shape id="_x0000_s1039" style="position:absolute;left:11592;top:1082;width:105;height:106" coordorigin="11592,1082" coordsize="105,106" path="m11681,1082l11681,1188m11592,1097l11696,1097e" filled="f" strokeweight="1.5pt">
              <v:path arrowok="t"/>
            </v:shape>
            <v:line id="_x0000_s1038" style="position:absolute" from="694,1172" to="694,15004" strokeweight=".72pt"/>
            <v:line id="_x0000_s1037" style="position:absolute" from="611,1188" to="611,14989" strokeweight="1.5pt"/>
            <v:shape id="_x0000_s1036" style="position:absolute;left:522;top:1188;width:179;height:13980" coordorigin="522,1188" coordsize="179,13980" path="m529,1188l529,15168m522,15161l701,15161e" filled="f" strokeweight=".72pt">
              <v:path arrowok="t"/>
            </v:shape>
            <v:shape id="_x0000_s1035" style="position:absolute;left:596;top:14989;width:105;height:105" coordorigin="596,14989" coordsize="105,105" path="m611,14989l611,15094m596,15079l701,15079e" filled="f" strokeweight="1.5pt">
              <v:path arrowok="t"/>
            </v:shape>
            <v:line id="_x0000_s1034" style="position:absolute" from="701,15161" to="11592,15161" strokeweight=".72pt"/>
            <v:line id="_x0000_s1033" style="position:absolute" from="701,15079" to="11592,15079" strokeweight="1.5pt"/>
            <v:line id="_x0000_s1032" style="position:absolute" from="701,14996" to="11592,14996" strokeweight=".72pt"/>
            <v:line id="_x0000_s1031" style="position:absolute" from="11764,1188" to="11764,14989" strokeweight=".72pt"/>
            <v:line id="_x0000_s1030" style="position:absolute" from="11681,1188" to="11681,14989" strokeweight="1.5pt"/>
            <v:shape id="_x0000_s1029" style="position:absolute;left:11599;top:1172;width:165;height:13996" coordorigin="11599,1172" coordsize="165,13996" path="m11599,1172l11599,15004m11764,14989l11764,15168e" filled="f" strokeweight=".72pt">
              <v:path arrowok="t"/>
            </v:shape>
            <v:line id="_x0000_s1028" style="position:absolute" from="11592,15161" to="11771,15161" strokeweight=".72pt"/>
            <v:shape id="_x0000_s1027" style="position:absolute;left:11592;top:14989;width:105;height:105" coordorigin="11592,14989" coordsize="105,105" path="m11681,14989l11681,15094m11592,15079l11696,15079e" filled="f" strokeweight="1.5pt">
              <v:path arrowok="t"/>
            </v:shape>
            <w10:wrap anchorx="page" anchory="page"/>
          </v:group>
        </w:pict>
      </w:r>
    </w:p>
    <w:p w14:paraId="33F7D6EB" w14:textId="77777777" w:rsidR="006E5599" w:rsidRDefault="007D4BA2">
      <w:pPr>
        <w:pStyle w:val="BodyText"/>
        <w:spacing w:before="92"/>
        <w:ind w:left="539" w:right="64"/>
      </w:pPr>
      <w:r>
        <w:t>The goal is to have the patient's bedside nurse, as part of the daily nursing assessment, note the urinary catheter'</w:t>
      </w:r>
      <w:r>
        <w:t>s presence and evaluate whether or not the catheter is still indicated. If an appropriate indication is not identified the nurse may remove the catheter per protocol or contact the physician to discuss and obtain an order to discontinue.</w:t>
      </w:r>
    </w:p>
    <w:p w14:paraId="45FCCE63" w14:textId="77777777" w:rsidR="006E5599" w:rsidRDefault="006E5599">
      <w:pPr>
        <w:pStyle w:val="BodyText"/>
        <w:spacing w:before="11"/>
        <w:rPr>
          <w:sz w:val="21"/>
        </w:rPr>
      </w:pPr>
    </w:p>
    <w:p w14:paraId="0E867DB7" w14:textId="77777777" w:rsidR="006E5599" w:rsidRDefault="007D4BA2">
      <w:pPr>
        <w:pStyle w:val="BodyText"/>
        <w:ind w:left="539" w:right="232"/>
      </w:pPr>
      <w:r>
        <w:t>Getting nurses to</w:t>
      </w:r>
      <w:r>
        <w:t xml:space="preserve"> buy-in to </w:t>
      </w:r>
      <w:r>
        <w:rPr>
          <w:i/>
        </w:rPr>
        <w:t xml:space="preserve">any </w:t>
      </w:r>
      <w:r>
        <w:t>new initiative can be challenging, but especially an initiative aimed at changing nursing practice. So, how can nurses break their bond with the indwelling urinary catheter?</w:t>
      </w:r>
    </w:p>
    <w:p w14:paraId="58918F79" w14:textId="77777777" w:rsidR="006E5599" w:rsidRDefault="006E5599">
      <w:pPr>
        <w:pStyle w:val="BodyText"/>
        <w:spacing w:before="1"/>
      </w:pPr>
    </w:p>
    <w:p w14:paraId="633A056C" w14:textId="77777777" w:rsidR="006E5599" w:rsidRDefault="007D4BA2">
      <w:pPr>
        <w:pStyle w:val="Heading1"/>
      </w:pPr>
      <w:r>
        <w:rPr>
          <w:u w:val="thick"/>
        </w:rPr>
        <w:t>Suggested Strategies for Nurse Engagement:</w:t>
      </w:r>
    </w:p>
    <w:p w14:paraId="43EEF2BA" w14:textId="77777777" w:rsidR="006E5599" w:rsidRDefault="006E5599">
      <w:pPr>
        <w:pStyle w:val="BodyText"/>
        <w:spacing w:before="1"/>
        <w:rPr>
          <w:b/>
          <w:sz w:val="23"/>
        </w:rPr>
      </w:pPr>
    </w:p>
    <w:p w14:paraId="40E29207" w14:textId="77777777" w:rsidR="006E5599" w:rsidRDefault="007D4BA2">
      <w:pPr>
        <w:pStyle w:val="ListParagraph"/>
        <w:numPr>
          <w:ilvl w:val="0"/>
          <w:numId w:val="10"/>
        </w:numPr>
        <w:tabs>
          <w:tab w:val="left" w:pos="1169"/>
          <w:tab w:val="left" w:pos="1170"/>
        </w:tabs>
        <w:spacing w:before="1"/>
        <w:ind w:right="194" w:hanging="360"/>
      </w:pPr>
      <w:r>
        <w:t>Get a volunteer from t</w:t>
      </w:r>
      <w:r>
        <w:t xml:space="preserve">he nursing staff to be a change champion for each shift—someone who other staff respect and who is committed to the process (examples include a </w:t>
      </w:r>
      <w:r w:rsidR="006D1B0D">
        <w:t>front-line</w:t>
      </w:r>
      <w:r>
        <w:t xml:space="preserve"> nurse or a nurse</w:t>
      </w:r>
      <w:r>
        <w:rPr>
          <w:spacing w:val="-24"/>
        </w:rPr>
        <w:t xml:space="preserve"> </w:t>
      </w:r>
      <w:r>
        <w:t>educator).</w:t>
      </w:r>
    </w:p>
    <w:p w14:paraId="4F08E2D2" w14:textId="77777777" w:rsidR="006E5599" w:rsidRDefault="006E5599">
      <w:pPr>
        <w:pStyle w:val="BodyText"/>
        <w:spacing w:before="7"/>
      </w:pPr>
    </w:p>
    <w:p w14:paraId="22F268AF" w14:textId="77777777" w:rsidR="006E5599" w:rsidRDefault="007D4BA2">
      <w:pPr>
        <w:pStyle w:val="ListParagraph"/>
        <w:numPr>
          <w:ilvl w:val="0"/>
          <w:numId w:val="10"/>
        </w:numPr>
        <w:tabs>
          <w:tab w:val="left" w:pos="1170"/>
          <w:tab w:val="left" w:pos="1171"/>
        </w:tabs>
        <w:spacing w:before="1"/>
        <w:ind w:right="402" w:hanging="359"/>
      </w:pPr>
      <w:r>
        <w:t>Consider portable bladder ultrasound as a non-invasive portable tool for</w:t>
      </w:r>
      <w:r>
        <w:t xml:space="preserve"> diagnosing and managing urinary outflow dysfunction. It can be used to detect that a patient has insufficient quantities of urine to justify</w:t>
      </w:r>
      <w:r>
        <w:rPr>
          <w:spacing w:val="-6"/>
        </w:rPr>
        <w:t xml:space="preserve"> </w:t>
      </w:r>
      <w:r>
        <w:t>catheterization.</w:t>
      </w:r>
    </w:p>
    <w:p w14:paraId="48A6C59C" w14:textId="77777777" w:rsidR="006E5599" w:rsidRDefault="006E5599">
      <w:pPr>
        <w:pStyle w:val="BodyText"/>
        <w:spacing w:before="3"/>
        <w:rPr>
          <w:sz w:val="23"/>
        </w:rPr>
      </w:pPr>
    </w:p>
    <w:p w14:paraId="40F7C8D0" w14:textId="77777777" w:rsidR="006E5599" w:rsidRDefault="007D4BA2">
      <w:pPr>
        <w:pStyle w:val="ListParagraph"/>
        <w:numPr>
          <w:ilvl w:val="0"/>
          <w:numId w:val="10"/>
        </w:numPr>
        <w:tabs>
          <w:tab w:val="left" w:pos="1169"/>
          <w:tab w:val="left" w:pos="1170"/>
        </w:tabs>
        <w:ind w:right="308" w:hanging="360"/>
      </w:pPr>
      <w:r>
        <w:t>Provide leadership/administrative support to nursing staff as they work to implement the CAUTI p</w:t>
      </w:r>
      <w:r>
        <w:t>revention program. For example, unit-level nurse managers can demonstrate support by being visible on the unit, and rounding regularly (e.g., weekly) with staff to discover successes and challenges of</w:t>
      </w:r>
      <w:r>
        <w:rPr>
          <w:spacing w:val="-25"/>
        </w:rPr>
        <w:t xml:space="preserve"> </w:t>
      </w:r>
      <w:r>
        <w:t>the program. Arrange a time for staff to meet with seni</w:t>
      </w:r>
      <w:r>
        <w:t>or administrators to report on successes and challenges of the</w:t>
      </w:r>
      <w:r>
        <w:rPr>
          <w:spacing w:val="-9"/>
        </w:rPr>
        <w:t xml:space="preserve"> </w:t>
      </w:r>
      <w:r>
        <w:t>initiative.</w:t>
      </w:r>
    </w:p>
    <w:p w14:paraId="7CDFB6EA" w14:textId="77777777" w:rsidR="006E5599" w:rsidRDefault="006E5599">
      <w:pPr>
        <w:pStyle w:val="BodyText"/>
        <w:spacing w:before="3"/>
        <w:rPr>
          <w:sz w:val="23"/>
        </w:rPr>
      </w:pPr>
    </w:p>
    <w:p w14:paraId="2D7929AB" w14:textId="77777777" w:rsidR="006E5599" w:rsidRDefault="007D4BA2">
      <w:pPr>
        <w:pStyle w:val="ListParagraph"/>
        <w:numPr>
          <w:ilvl w:val="0"/>
          <w:numId w:val="10"/>
        </w:numPr>
        <w:tabs>
          <w:tab w:val="left" w:pos="1170"/>
          <w:tab w:val="left" w:pos="1171"/>
        </w:tabs>
        <w:ind w:right="110" w:hanging="359"/>
      </w:pPr>
      <w:r>
        <w:t xml:space="preserve">When nurses are </w:t>
      </w:r>
      <w:proofErr w:type="gramStart"/>
      <w:r>
        <w:t>having</w:t>
      </w:r>
      <w:proofErr w:type="gramEnd"/>
      <w:r>
        <w:t xml:space="preserve"> a difficult time speaking up to physicians it is important to find a physician champion to support nurse requests for removal. A nurse manager can then promp</w:t>
      </w:r>
      <w:r>
        <w:t>t nurses to speak with physicians.</w:t>
      </w:r>
    </w:p>
    <w:p w14:paraId="1C4045F0" w14:textId="77777777" w:rsidR="006E5599" w:rsidRDefault="006E5599">
      <w:pPr>
        <w:pStyle w:val="BodyText"/>
        <w:spacing w:before="4"/>
        <w:rPr>
          <w:sz w:val="23"/>
        </w:rPr>
      </w:pPr>
    </w:p>
    <w:p w14:paraId="68C7C03B" w14:textId="77777777" w:rsidR="006E5599" w:rsidRDefault="007D4BA2">
      <w:pPr>
        <w:pStyle w:val="ListParagraph"/>
        <w:numPr>
          <w:ilvl w:val="0"/>
          <w:numId w:val="10"/>
        </w:numPr>
        <w:tabs>
          <w:tab w:val="left" w:pos="1169"/>
          <w:tab w:val="left" w:pos="1170"/>
        </w:tabs>
        <w:ind w:hanging="360"/>
      </w:pPr>
      <w:r>
        <w:t>Consider education on communication between nurses and</w:t>
      </w:r>
      <w:r>
        <w:rPr>
          <w:spacing w:val="-15"/>
        </w:rPr>
        <w:t xml:space="preserve"> </w:t>
      </w:r>
      <w:r>
        <w:t>physicians.</w:t>
      </w:r>
    </w:p>
    <w:p w14:paraId="5226928A" w14:textId="77777777" w:rsidR="006E5599" w:rsidRDefault="006E5599">
      <w:pPr>
        <w:pStyle w:val="BodyText"/>
        <w:spacing w:before="2"/>
        <w:rPr>
          <w:sz w:val="23"/>
        </w:rPr>
      </w:pPr>
    </w:p>
    <w:p w14:paraId="2CD0A2AF" w14:textId="77777777" w:rsidR="006E5599" w:rsidRDefault="007D4BA2">
      <w:pPr>
        <w:pStyle w:val="ListParagraph"/>
        <w:numPr>
          <w:ilvl w:val="0"/>
          <w:numId w:val="10"/>
        </w:numPr>
        <w:tabs>
          <w:tab w:val="left" w:pos="1169"/>
          <w:tab w:val="left" w:pos="1170"/>
        </w:tabs>
        <w:ind w:right="185" w:hanging="360"/>
      </w:pPr>
      <w:r>
        <w:t>Encourage nurses to be creative, developing visual cues to stimulate interest and keep the catheter- associated urinary tract infection (CAUTI) initiative a top priority. Post flyers/banners on the unit, such</w:t>
      </w:r>
      <w:r>
        <w:rPr>
          <w:spacing w:val="-25"/>
        </w:rPr>
        <w:t xml:space="preserve"> </w:t>
      </w:r>
      <w:r>
        <w:t>as “This is a catheter out</w:t>
      </w:r>
      <w:r>
        <w:rPr>
          <w:spacing w:val="-8"/>
        </w:rPr>
        <w:t xml:space="preserve"> </w:t>
      </w:r>
      <w:r>
        <w:t>zone.”</w:t>
      </w:r>
    </w:p>
    <w:p w14:paraId="5AFDD24A" w14:textId="77777777" w:rsidR="006E5599" w:rsidRDefault="006E5599">
      <w:pPr>
        <w:pStyle w:val="BodyText"/>
        <w:spacing w:before="3"/>
        <w:rPr>
          <w:sz w:val="23"/>
        </w:rPr>
      </w:pPr>
    </w:p>
    <w:p w14:paraId="56793BFF" w14:textId="77777777" w:rsidR="006E5599" w:rsidRDefault="007D4BA2">
      <w:pPr>
        <w:pStyle w:val="ListParagraph"/>
        <w:numPr>
          <w:ilvl w:val="0"/>
          <w:numId w:val="10"/>
        </w:numPr>
        <w:tabs>
          <w:tab w:val="left" w:pos="1169"/>
          <w:tab w:val="left" w:pos="1170"/>
        </w:tabs>
        <w:spacing w:before="1"/>
        <w:ind w:right="108" w:hanging="360"/>
      </w:pPr>
      <w:r>
        <w:t>Involve nurs</w:t>
      </w:r>
      <w:r>
        <w:t>ing staff in deciding on the resources they believe they need to implement the CAUTI prevention program, and then do your best to provide those resources. For example, more bedside commodes and/or bedpans may be needed to accommodate frequent toileting nee</w:t>
      </w:r>
      <w:r>
        <w:t>ds of patients who are no longer catheterized. More fracture bedpans (smaller than standard-sized), standard sized bedpans, and/or measurement “hats” (toilet inserts that measure urine output) may be needed, depending on the unit and patient population. Li</w:t>
      </w:r>
      <w:r>
        <w:t>nen levels may need to be increased, and skin protectants may need to become part of the standard cart</w:t>
      </w:r>
      <w:r>
        <w:rPr>
          <w:spacing w:val="-9"/>
        </w:rPr>
        <w:t xml:space="preserve"> </w:t>
      </w:r>
      <w:r>
        <w:t>supply.</w:t>
      </w:r>
    </w:p>
    <w:p w14:paraId="03FF7AAF" w14:textId="77777777" w:rsidR="006E5599" w:rsidRDefault="006E5599">
      <w:pPr>
        <w:pStyle w:val="BodyText"/>
        <w:spacing w:before="4"/>
        <w:rPr>
          <w:sz w:val="23"/>
        </w:rPr>
      </w:pPr>
    </w:p>
    <w:p w14:paraId="7B124544" w14:textId="77777777" w:rsidR="006E5599" w:rsidRDefault="007D4BA2">
      <w:pPr>
        <w:pStyle w:val="ListParagraph"/>
        <w:numPr>
          <w:ilvl w:val="0"/>
          <w:numId w:val="10"/>
        </w:numPr>
        <w:tabs>
          <w:tab w:val="left" w:pos="1169"/>
          <w:tab w:val="left" w:pos="1170"/>
        </w:tabs>
        <w:ind w:hanging="360"/>
      </w:pPr>
      <w:r>
        <w:t>Provide regular feedback on progress, urinary catheter prevalence, and CAUTI</w:t>
      </w:r>
      <w:r>
        <w:rPr>
          <w:spacing w:val="-17"/>
        </w:rPr>
        <w:t xml:space="preserve"> </w:t>
      </w:r>
      <w:r>
        <w:t>rates.</w:t>
      </w:r>
    </w:p>
    <w:p w14:paraId="06F83CAA" w14:textId="77777777" w:rsidR="006E5599" w:rsidRDefault="006E5599">
      <w:pPr>
        <w:pStyle w:val="BodyText"/>
        <w:spacing w:before="2"/>
        <w:rPr>
          <w:sz w:val="23"/>
        </w:rPr>
      </w:pPr>
    </w:p>
    <w:p w14:paraId="7C3BFC14" w14:textId="77777777" w:rsidR="006E5599" w:rsidRDefault="007D4BA2">
      <w:pPr>
        <w:pStyle w:val="ListParagraph"/>
        <w:numPr>
          <w:ilvl w:val="0"/>
          <w:numId w:val="10"/>
        </w:numPr>
        <w:tabs>
          <w:tab w:val="left" w:pos="1169"/>
          <w:tab w:val="left" w:pos="1170"/>
        </w:tabs>
        <w:ind w:right="147" w:hanging="360"/>
      </w:pPr>
      <w:r>
        <w:t>Provide opportunities to nursing staff to become involved i</w:t>
      </w:r>
      <w:r>
        <w:t>n data collection and analysis efforts related</w:t>
      </w:r>
      <w:r>
        <w:rPr>
          <w:spacing w:val="-25"/>
        </w:rPr>
        <w:t xml:space="preserve"> </w:t>
      </w:r>
      <w:r>
        <w:t>to the CAUTI prevention</w:t>
      </w:r>
      <w:r>
        <w:rPr>
          <w:spacing w:val="-5"/>
        </w:rPr>
        <w:t xml:space="preserve"> </w:t>
      </w:r>
      <w:r>
        <w:t>program.</w:t>
      </w:r>
    </w:p>
    <w:p w14:paraId="24427F8E" w14:textId="77777777" w:rsidR="006E5599" w:rsidRDefault="006E5599">
      <w:pPr>
        <w:pStyle w:val="BodyText"/>
        <w:spacing w:before="2"/>
        <w:rPr>
          <w:sz w:val="23"/>
        </w:rPr>
      </w:pPr>
    </w:p>
    <w:p w14:paraId="262440D5" w14:textId="77777777" w:rsidR="006E5599" w:rsidRDefault="007D4BA2">
      <w:pPr>
        <w:pStyle w:val="ListParagraph"/>
        <w:numPr>
          <w:ilvl w:val="0"/>
          <w:numId w:val="10"/>
        </w:numPr>
        <w:tabs>
          <w:tab w:val="left" w:pos="1169"/>
          <w:tab w:val="left" w:pos="1170"/>
        </w:tabs>
        <w:spacing w:before="1"/>
        <w:ind w:right="207" w:hanging="360"/>
      </w:pPr>
      <w:r>
        <w:t xml:space="preserve">Consider changes to workload as a result of implementing a CAUTI prevention program. For example, if the champions are having difficulty getting the bed-side nurses to remove </w:t>
      </w:r>
      <w:r>
        <w:t>indwelling urinary catheters because of concerns about the potential increased workload if they have patients who were incontinent or required assistance to the bathroom, institute a “small zone” so that nurses could be given a somewhat lighter workload if</w:t>
      </w:r>
      <w:r>
        <w:t xml:space="preserve"> they had a patient that needed help with frequent</w:t>
      </w:r>
      <w:r>
        <w:rPr>
          <w:spacing w:val="-20"/>
        </w:rPr>
        <w:t xml:space="preserve"> </w:t>
      </w:r>
      <w:r>
        <w:t>toileting.</w:t>
      </w:r>
    </w:p>
    <w:p w14:paraId="57D7E17A" w14:textId="77777777" w:rsidR="006E5599" w:rsidRDefault="006E5599">
      <w:pPr>
        <w:pStyle w:val="BodyText"/>
      </w:pPr>
    </w:p>
    <w:p w14:paraId="0FF1E4B5" w14:textId="77777777" w:rsidR="006E5599" w:rsidRDefault="007D4BA2">
      <w:pPr>
        <w:pStyle w:val="BodyText"/>
        <w:ind w:left="899"/>
      </w:pPr>
      <w:r>
        <w:t>Please see the following website for more information:</w:t>
      </w:r>
    </w:p>
    <w:p w14:paraId="4DDFAFFF" w14:textId="77777777" w:rsidR="006E5599" w:rsidRPr="006D1B0D" w:rsidRDefault="006D1B0D" w:rsidP="006D1B0D">
      <w:pPr>
        <w:ind w:left="990"/>
        <w:sectPr w:rsidR="006E5599" w:rsidRPr="006D1B0D">
          <w:headerReference w:type="default" r:id="rId7"/>
          <w:footerReference w:type="default" r:id="rId8"/>
          <w:type w:val="continuous"/>
          <w:pgSz w:w="12240" w:h="15840"/>
          <w:pgMar w:top="920" w:right="580" w:bottom="680" w:left="180" w:header="437" w:footer="483" w:gutter="0"/>
          <w:cols w:space="720"/>
        </w:sectPr>
      </w:pPr>
      <w:r w:rsidRPr="006D1B0D">
        <w:rPr>
          <w:bCs/>
          <w:i/>
        </w:rPr>
        <w:t xml:space="preserve">Go to </w:t>
      </w:r>
      <w:hyperlink r:id="rId9" w:history="1">
        <w:r w:rsidRPr="006D1B0D">
          <w:rPr>
            <w:rStyle w:val="Hyperlink"/>
            <w:bCs/>
            <w:i/>
          </w:rPr>
          <w:t>Resources</w:t>
        </w:r>
      </w:hyperlink>
      <w:r w:rsidRPr="006D1B0D">
        <w:rPr>
          <w:bCs/>
          <w:i/>
        </w:rPr>
        <w:t>, then Engaging Providers (tab) &gt; Nurse Engagement</w:t>
      </w:r>
    </w:p>
    <w:p w14:paraId="196FA4FA" w14:textId="77777777" w:rsidR="006E5599" w:rsidRDefault="006E5599">
      <w:pPr>
        <w:pStyle w:val="BodyText"/>
        <w:spacing w:before="3"/>
        <w:rPr>
          <w:rFonts w:ascii="Times New Roman"/>
          <w:sz w:val="6"/>
        </w:rPr>
      </w:pPr>
    </w:p>
    <w:tbl>
      <w:tblPr>
        <w:tblW w:w="0" w:type="auto"/>
        <w:tblInd w:w="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0"/>
        <w:gridCol w:w="6480"/>
      </w:tblGrid>
      <w:tr w:rsidR="006E5599" w14:paraId="4497011D" w14:textId="77777777">
        <w:trPr>
          <w:trHeight w:hRule="exact" w:val="263"/>
        </w:trPr>
        <w:tc>
          <w:tcPr>
            <w:tcW w:w="4680" w:type="dxa"/>
          </w:tcPr>
          <w:p w14:paraId="6B18CE67" w14:textId="77777777" w:rsidR="006E5599" w:rsidRDefault="007D4BA2">
            <w:pPr>
              <w:pStyle w:val="TableParagraph"/>
              <w:spacing w:line="252" w:lineRule="exact"/>
              <w:ind w:left="1222" w:firstLine="0"/>
              <w:rPr>
                <w:b/>
              </w:rPr>
            </w:pPr>
            <w:r>
              <w:rPr>
                <w:b/>
              </w:rPr>
              <w:t>NURSING BARRIERS</w:t>
            </w:r>
          </w:p>
        </w:tc>
        <w:tc>
          <w:tcPr>
            <w:tcW w:w="6480" w:type="dxa"/>
          </w:tcPr>
          <w:p w14:paraId="31B33F7A" w14:textId="77777777" w:rsidR="006E5599" w:rsidRDefault="007D4BA2">
            <w:pPr>
              <w:pStyle w:val="TableParagraph"/>
              <w:spacing w:line="252" w:lineRule="exact"/>
              <w:ind w:left="2006" w:firstLine="0"/>
              <w:rPr>
                <w:b/>
              </w:rPr>
            </w:pPr>
            <w:r>
              <w:rPr>
                <w:b/>
              </w:rPr>
              <w:t>POSSIBLE SOLUTIONS</w:t>
            </w:r>
          </w:p>
        </w:tc>
      </w:tr>
      <w:tr w:rsidR="006E5599" w14:paraId="79FCA11C" w14:textId="77777777">
        <w:trPr>
          <w:trHeight w:hRule="exact" w:val="1558"/>
        </w:trPr>
        <w:tc>
          <w:tcPr>
            <w:tcW w:w="4680" w:type="dxa"/>
          </w:tcPr>
          <w:p w14:paraId="70128E8C" w14:textId="77777777" w:rsidR="006E5599" w:rsidRDefault="007D4BA2" w:rsidP="006D1B0D">
            <w:pPr>
              <w:pStyle w:val="TableParagraph"/>
              <w:ind w:left="103" w:right="220" w:firstLine="0"/>
            </w:pPr>
            <w:r>
              <w:rPr>
                <w:b/>
              </w:rPr>
              <w:t xml:space="preserve">Some nurses may not to be on board </w:t>
            </w:r>
            <w:r>
              <w:t>with indwelling urinary catheter removal</w:t>
            </w:r>
          </w:p>
          <w:p w14:paraId="12F388F9" w14:textId="77777777" w:rsidR="006D1B0D" w:rsidRDefault="006D1B0D" w:rsidP="006D1B0D">
            <w:pPr>
              <w:pStyle w:val="TableParagraph"/>
              <w:ind w:left="103" w:right="220" w:firstLine="0"/>
              <w:rPr>
                <w:i/>
              </w:rPr>
            </w:pPr>
          </w:p>
          <w:p w14:paraId="23DA7287" w14:textId="77777777" w:rsidR="006D1B0D" w:rsidRDefault="006D1B0D" w:rsidP="006D1B0D">
            <w:pPr>
              <w:pStyle w:val="TableParagraph"/>
              <w:ind w:left="103" w:right="220" w:firstLine="0"/>
              <w:rPr>
                <w:i/>
              </w:rPr>
            </w:pPr>
            <w:r w:rsidRPr="006D1B0D">
              <w:rPr>
                <w:i/>
              </w:rPr>
              <w:t xml:space="preserve">[Go to </w:t>
            </w:r>
            <w:hyperlink r:id="rId10" w:history="1">
              <w:r w:rsidRPr="006D1B0D">
                <w:rPr>
                  <w:rStyle w:val="Hyperlink"/>
                  <w:b/>
                  <w:i/>
                </w:rPr>
                <w:t>Resources</w:t>
              </w:r>
            </w:hyperlink>
            <w:r w:rsidRPr="006D1B0D">
              <w:rPr>
                <w:i/>
              </w:rPr>
              <w:t xml:space="preserve">, then </w:t>
            </w:r>
            <w:r w:rsidRPr="006D1B0D">
              <w:rPr>
                <w:b/>
                <w:i/>
              </w:rPr>
              <w:t>Engaging Providers (tab) &gt; Nurse Engagement</w:t>
            </w:r>
            <w:r w:rsidRPr="006D1B0D">
              <w:rPr>
                <w:i/>
              </w:rPr>
              <w:t>]</w:t>
            </w:r>
          </w:p>
        </w:tc>
        <w:tc>
          <w:tcPr>
            <w:tcW w:w="6480" w:type="dxa"/>
          </w:tcPr>
          <w:p w14:paraId="0E68761E" w14:textId="77777777" w:rsidR="006E5599" w:rsidRDefault="007D4BA2">
            <w:pPr>
              <w:pStyle w:val="TableParagraph"/>
              <w:numPr>
                <w:ilvl w:val="0"/>
                <w:numId w:val="9"/>
              </w:numPr>
              <w:tabs>
                <w:tab w:val="left" w:pos="463"/>
                <w:tab w:val="left" w:pos="464"/>
              </w:tabs>
              <w:spacing w:before="13"/>
              <w:ind w:right="231" w:hanging="360"/>
            </w:pPr>
            <w:r>
              <w:t>G</w:t>
            </w:r>
            <w:r>
              <w:t>et buy-in before implementation. For example, ask, “Who do we have to convince on this floor?” Have that person help to develop the plan or participate in the education for that</w:t>
            </w:r>
            <w:r>
              <w:rPr>
                <w:spacing w:val="-2"/>
              </w:rPr>
              <w:t xml:space="preserve"> </w:t>
            </w:r>
            <w:r>
              <w:t>unit.</w:t>
            </w:r>
          </w:p>
          <w:p w14:paraId="588824E7" w14:textId="77777777" w:rsidR="006E5599" w:rsidRDefault="007D4BA2">
            <w:pPr>
              <w:pStyle w:val="TableParagraph"/>
              <w:numPr>
                <w:ilvl w:val="0"/>
                <w:numId w:val="9"/>
              </w:numPr>
              <w:tabs>
                <w:tab w:val="left" w:pos="463"/>
                <w:tab w:val="left" w:pos="464"/>
              </w:tabs>
              <w:spacing w:before="15"/>
              <w:ind w:right="612" w:hanging="360"/>
            </w:pPr>
            <w:r>
              <w:t>Listen to nurses’ concerns and address them to nurses’ sat</w:t>
            </w:r>
            <w:r>
              <w:t>isfaction.</w:t>
            </w:r>
          </w:p>
        </w:tc>
      </w:tr>
      <w:tr w:rsidR="006E5599" w14:paraId="248F468C" w14:textId="77777777">
        <w:trPr>
          <w:trHeight w:hRule="exact" w:val="2822"/>
        </w:trPr>
        <w:tc>
          <w:tcPr>
            <w:tcW w:w="4680" w:type="dxa"/>
          </w:tcPr>
          <w:p w14:paraId="6BBD9E4A" w14:textId="77777777" w:rsidR="006E5599" w:rsidRDefault="007D4BA2">
            <w:pPr>
              <w:pStyle w:val="TableParagraph"/>
              <w:ind w:left="103" w:right="1283" w:firstLine="0"/>
              <w:rPr>
                <w:b/>
              </w:rPr>
            </w:pPr>
            <w:r>
              <w:rPr>
                <w:b/>
              </w:rPr>
              <w:t>Lack of or problems with nurse champions</w:t>
            </w:r>
          </w:p>
          <w:p w14:paraId="646E651B" w14:textId="77777777" w:rsidR="006D1B0D" w:rsidRDefault="006D1B0D">
            <w:pPr>
              <w:pStyle w:val="TableParagraph"/>
              <w:ind w:left="103" w:right="1283" w:firstLine="0"/>
              <w:rPr>
                <w:b/>
              </w:rPr>
            </w:pPr>
          </w:p>
          <w:p w14:paraId="7A29B01F" w14:textId="77777777" w:rsidR="006E5599" w:rsidRDefault="006D1B0D">
            <w:pPr>
              <w:pStyle w:val="TableParagraph"/>
              <w:spacing w:before="1"/>
              <w:ind w:left="103" w:firstLine="0"/>
              <w:rPr>
                <w:i/>
              </w:rPr>
            </w:pPr>
            <w:r w:rsidRPr="006D1B0D">
              <w:rPr>
                <w:i/>
              </w:rPr>
              <w:t xml:space="preserve">[Go to </w:t>
            </w:r>
            <w:hyperlink r:id="rId11" w:history="1">
              <w:r w:rsidRPr="006D1B0D">
                <w:rPr>
                  <w:rStyle w:val="Hyperlink"/>
                  <w:b/>
                  <w:i/>
                </w:rPr>
                <w:t>Resources</w:t>
              </w:r>
            </w:hyperlink>
            <w:r w:rsidRPr="006D1B0D">
              <w:rPr>
                <w:i/>
              </w:rPr>
              <w:t xml:space="preserve">, then </w:t>
            </w:r>
            <w:r w:rsidRPr="006D1B0D">
              <w:rPr>
                <w:b/>
                <w:i/>
              </w:rPr>
              <w:t>Engaging Providers (tab) &gt; Nurse Engagement</w:t>
            </w:r>
            <w:r w:rsidRPr="006D1B0D">
              <w:rPr>
                <w:i/>
              </w:rPr>
              <w:t>]</w:t>
            </w:r>
          </w:p>
          <w:p w14:paraId="2C568402" w14:textId="77777777" w:rsidR="006E5599" w:rsidRDefault="007D4BA2">
            <w:pPr>
              <w:pStyle w:val="TableParagraph"/>
              <w:numPr>
                <w:ilvl w:val="0"/>
                <w:numId w:val="8"/>
              </w:numPr>
              <w:tabs>
                <w:tab w:val="left" w:pos="463"/>
                <w:tab w:val="left" w:pos="464"/>
              </w:tabs>
              <w:spacing w:before="13"/>
              <w:ind w:right="292" w:hanging="360"/>
            </w:pPr>
            <w:r>
              <w:t>Nurse managers tell your team that they are “too busy” to implement the new practice.</w:t>
            </w:r>
          </w:p>
          <w:p w14:paraId="0E130630" w14:textId="77777777" w:rsidR="006E5599" w:rsidRDefault="007D4BA2">
            <w:pPr>
              <w:pStyle w:val="TableParagraph"/>
              <w:numPr>
                <w:ilvl w:val="0"/>
                <w:numId w:val="8"/>
              </w:numPr>
              <w:tabs>
                <w:tab w:val="left" w:pos="463"/>
                <w:tab w:val="left" w:pos="464"/>
              </w:tabs>
              <w:spacing w:before="15"/>
              <w:ind w:right="132" w:hanging="360"/>
            </w:pPr>
            <w:r>
              <w:t>Individuals identified as champions do not go out on the unit and do not have direct contact with</w:t>
            </w:r>
            <w:r>
              <w:rPr>
                <w:spacing w:val="-6"/>
              </w:rPr>
              <w:t xml:space="preserve"> </w:t>
            </w:r>
            <w:r>
              <w:t>inpatients.</w:t>
            </w:r>
          </w:p>
        </w:tc>
        <w:tc>
          <w:tcPr>
            <w:tcW w:w="6480" w:type="dxa"/>
          </w:tcPr>
          <w:p w14:paraId="0AE12187" w14:textId="77777777" w:rsidR="006E5599" w:rsidRDefault="007D4BA2">
            <w:pPr>
              <w:pStyle w:val="TableParagraph"/>
              <w:numPr>
                <w:ilvl w:val="0"/>
                <w:numId w:val="7"/>
              </w:numPr>
              <w:tabs>
                <w:tab w:val="left" w:pos="463"/>
                <w:tab w:val="left" w:pos="464"/>
              </w:tabs>
              <w:spacing w:before="13"/>
              <w:ind w:right="247" w:hanging="360"/>
            </w:pPr>
            <w:r>
              <w:t>Identify the types of champions that work in your organization.  Not a one-size-fits-all strategy.  For</w:t>
            </w:r>
            <w:r>
              <w:rPr>
                <w:spacing w:val="-15"/>
              </w:rPr>
              <w:t xml:space="preserve"> </w:t>
            </w:r>
            <w:r>
              <w:t>example:</w:t>
            </w:r>
          </w:p>
          <w:p w14:paraId="79CFF375" w14:textId="77777777" w:rsidR="006E5599" w:rsidRDefault="007D4BA2">
            <w:pPr>
              <w:pStyle w:val="TableParagraph"/>
              <w:numPr>
                <w:ilvl w:val="1"/>
                <w:numId w:val="7"/>
              </w:numPr>
              <w:tabs>
                <w:tab w:val="left" w:pos="1182"/>
                <w:tab w:val="left" w:pos="1183"/>
              </w:tabs>
              <w:spacing w:line="262" w:lineRule="exact"/>
              <w:ind w:hanging="359"/>
            </w:pPr>
            <w:r>
              <w:t>Use nurse educators as</w:t>
            </w:r>
            <w:r>
              <w:rPr>
                <w:spacing w:val="-9"/>
              </w:rPr>
              <w:t xml:space="preserve"> </w:t>
            </w:r>
            <w:r>
              <w:t>champions.</w:t>
            </w:r>
          </w:p>
          <w:p w14:paraId="39BBD148" w14:textId="77777777" w:rsidR="006E5599" w:rsidRDefault="007D4BA2">
            <w:pPr>
              <w:pStyle w:val="TableParagraph"/>
              <w:numPr>
                <w:ilvl w:val="1"/>
                <w:numId w:val="7"/>
              </w:numPr>
              <w:tabs>
                <w:tab w:val="left" w:pos="1182"/>
                <w:tab w:val="left" w:pos="1183"/>
              </w:tabs>
              <w:spacing w:before="5" w:line="223" w:lineRule="auto"/>
              <w:ind w:right="748" w:hanging="359"/>
            </w:pPr>
            <w:r>
              <w:t>Have more than one nurse champion, e.g., co- champions, nurse managers and</w:t>
            </w:r>
            <w:r>
              <w:rPr>
                <w:spacing w:val="-10"/>
              </w:rPr>
              <w:t xml:space="preserve"> </w:t>
            </w:r>
            <w:r>
              <w:t>educators.</w:t>
            </w:r>
          </w:p>
          <w:p w14:paraId="755881B5" w14:textId="77777777" w:rsidR="006E5599" w:rsidRDefault="007D4BA2">
            <w:pPr>
              <w:pStyle w:val="TableParagraph"/>
              <w:numPr>
                <w:ilvl w:val="1"/>
                <w:numId w:val="7"/>
              </w:numPr>
              <w:tabs>
                <w:tab w:val="left" w:pos="1182"/>
                <w:tab w:val="left" w:pos="1183"/>
              </w:tabs>
              <w:spacing w:before="6" w:line="254" w:lineRule="exact"/>
              <w:ind w:right="127" w:hanging="359"/>
            </w:pPr>
            <w:r>
              <w:t>An LPN can be the champ</w:t>
            </w:r>
            <w:r>
              <w:t>ion if s/he is someone</w:t>
            </w:r>
            <w:r>
              <w:rPr>
                <w:spacing w:val="-13"/>
              </w:rPr>
              <w:t xml:space="preserve"> </w:t>
            </w:r>
            <w:r>
              <w:t>who others on the unit respect and go to for</w:t>
            </w:r>
            <w:r>
              <w:rPr>
                <w:spacing w:val="-11"/>
              </w:rPr>
              <w:t xml:space="preserve"> </w:t>
            </w:r>
            <w:r>
              <w:t>advice.</w:t>
            </w:r>
          </w:p>
          <w:p w14:paraId="5F74F2B1" w14:textId="77777777" w:rsidR="006E5599" w:rsidRDefault="007D4BA2">
            <w:pPr>
              <w:pStyle w:val="TableParagraph"/>
              <w:numPr>
                <w:ilvl w:val="0"/>
                <w:numId w:val="7"/>
              </w:numPr>
              <w:tabs>
                <w:tab w:val="left" w:pos="463"/>
                <w:tab w:val="left" w:pos="464"/>
              </w:tabs>
              <w:spacing w:before="10"/>
              <w:ind w:left="462" w:right="599" w:hanging="359"/>
            </w:pPr>
            <w:r>
              <w:t>Recognize nurse champions via mechanisms such as certificates of recognition, annual evaluation appraisals, newsletters, notifying</w:t>
            </w:r>
            <w:r>
              <w:rPr>
                <w:spacing w:val="-6"/>
              </w:rPr>
              <w:t xml:space="preserve"> </w:t>
            </w:r>
            <w:r>
              <w:t>CNO.</w:t>
            </w:r>
          </w:p>
        </w:tc>
      </w:tr>
      <w:tr w:rsidR="006E5599" w14:paraId="4ADE7E59" w14:textId="77777777">
        <w:trPr>
          <w:trHeight w:hRule="exact" w:val="1558"/>
        </w:trPr>
        <w:tc>
          <w:tcPr>
            <w:tcW w:w="4680" w:type="dxa"/>
          </w:tcPr>
          <w:p w14:paraId="27921EF6" w14:textId="77777777" w:rsidR="006E5599" w:rsidRDefault="007D4BA2">
            <w:pPr>
              <w:pStyle w:val="TableParagraph"/>
              <w:ind w:left="103" w:right="220" w:firstLine="0"/>
              <w:rPr>
                <w:b/>
              </w:rPr>
            </w:pPr>
            <w:r>
              <w:rPr>
                <w:b/>
              </w:rPr>
              <w:t>Nurses schedules are inflexible, so difficult to do education</w:t>
            </w:r>
          </w:p>
          <w:p w14:paraId="2BBA7C64" w14:textId="77777777" w:rsidR="006E5599" w:rsidRDefault="007D4BA2">
            <w:pPr>
              <w:pStyle w:val="TableParagraph"/>
              <w:numPr>
                <w:ilvl w:val="0"/>
                <w:numId w:val="6"/>
              </w:numPr>
              <w:tabs>
                <w:tab w:val="left" w:pos="463"/>
                <w:tab w:val="left" w:pos="464"/>
              </w:tabs>
              <w:spacing w:before="16"/>
              <w:ind w:hanging="360"/>
            </w:pPr>
            <w:r>
              <w:t>Overtime not</w:t>
            </w:r>
            <w:r>
              <w:rPr>
                <w:spacing w:val="-3"/>
              </w:rPr>
              <w:t xml:space="preserve"> </w:t>
            </w:r>
            <w:r>
              <w:t>allowed.</w:t>
            </w:r>
          </w:p>
          <w:p w14:paraId="2C42C492" w14:textId="77777777" w:rsidR="006E5599" w:rsidRDefault="007D4BA2">
            <w:pPr>
              <w:pStyle w:val="TableParagraph"/>
              <w:numPr>
                <w:ilvl w:val="0"/>
                <w:numId w:val="6"/>
              </w:numPr>
              <w:tabs>
                <w:tab w:val="left" w:pos="463"/>
                <w:tab w:val="left" w:pos="464"/>
              </w:tabs>
              <w:spacing w:before="15"/>
              <w:ind w:right="488" w:hanging="360"/>
            </w:pPr>
            <w:r>
              <w:t>No “dedicated” time away from patient care.</w:t>
            </w:r>
          </w:p>
        </w:tc>
        <w:tc>
          <w:tcPr>
            <w:tcW w:w="6480" w:type="dxa"/>
          </w:tcPr>
          <w:p w14:paraId="187BF061" w14:textId="77777777" w:rsidR="006E5599" w:rsidRDefault="007D4BA2">
            <w:pPr>
              <w:pStyle w:val="TableParagraph"/>
              <w:numPr>
                <w:ilvl w:val="0"/>
                <w:numId w:val="5"/>
              </w:numPr>
              <w:tabs>
                <w:tab w:val="left" w:pos="463"/>
                <w:tab w:val="left" w:pos="464"/>
              </w:tabs>
              <w:spacing w:before="13"/>
              <w:ind w:right="137" w:hanging="360"/>
            </w:pPr>
            <w:r>
              <w:t xml:space="preserve">Rather than having the nurses attend education sessions, bring the education to the bedside by, for example, doing competencies </w:t>
            </w:r>
            <w:r>
              <w:t>on the unit and talking with nurses</w:t>
            </w:r>
            <w:r>
              <w:rPr>
                <w:spacing w:val="-15"/>
              </w:rPr>
              <w:t xml:space="preserve"> </w:t>
            </w:r>
            <w:r>
              <w:t>one-to-one during the point prevalence</w:t>
            </w:r>
            <w:r>
              <w:rPr>
                <w:spacing w:val="-10"/>
              </w:rPr>
              <w:t xml:space="preserve"> </w:t>
            </w:r>
            <w:r>
              <w:t>assessments.</w:t>
            </w:r>
          </w:p>
          <w:p w14:paraId="65C17CD2" w14:textId="77777777" w:rsidR="006E5599" w:rsidRDefault="007D4BA2">
            <w:pPr>
              <w:pStyle w:val="TableParagraph"/>
              <w:numPr>
                <w:ilvl w:val="0"/>
                <w:numId w:val="5"/>
              </w:numPr>
              <w:tabs>
                <w:tab w:val="left" w:pos="463"/>
                <w:tab w:val="left" w:pos="464"/>
              </w:tabs>
              <w:spacing w:before="15"/>
              <w:ind w:right="467" w:hanging="360"/>
            </w:pPr>
            <w:r>
              <w:t>Incorporate education on CAUTI into annual</w:t>
            </w:r>
            <w:r>
              <w:rPr>
                <w:spacing w:val="-13"/>
              </w:rPr>
              <w:t xml:space="preserve"> </w:t>
            </w:r>
            <w:r>
              <w:t>competency testing (e.g., at the same time that CPR is</w:t>
            </w:r>
            <w:r>
              <w:rPr>
                <w:spacing w:val="-10"/>
              </w:rPr>
              <w:t xml:space="preserve"> </w:t>
            </w:r>
            <w:r>
              <w:t>renewed).</w:t>
            </w:r>
          </w:p>
        </w:tc>
      </w:tr>
      <w:tr w:rsidR="006E5599" w14:paraId="6CD87D31" w14:textId="77777777">
        <w:trPr>
          <w:trHeight w:hRule="exact" w:val="4102"/>
        </w:trPr>
        <w:tc>
          <w:tcPr>
            <w:tcW w:w="4680" w:type="dxa"/>
          </w:tcPr>
          <w:p w14:paraId="54A1F20D" w14:textId="77777777" w:rsidR="006E5599" w:rsidRDefault="007D4BA2">
            <w:pPr>
              <w:pStyle w:val="TableParagraph"/>
              <w:spacing w:line="252" w:lineRule="exact"/>
              <w:ind w:left="103" w:firstLine="0"/>
              <w:rPr>
                <w:b/>
              </w:rPr>
            </w:pPr>
            <w:r>
              <w:rPr>
                <w:b/>
              </w:rPr>
              <w:t>Nursing workload</w:t>
            </w:r>
          </w:p>
          <w:p w14:paraId="63CFAEC4" w14:textId="77777777" w:rsidR="006E5599" w:rsidRDefault="007D4BA2">
            <w:pPr>
              <w:pStyle w:val="TableParagraph"/>
              <w:numPr>
                <w:ilvl w:val="0"/>
                <w:numId w:val="4"/>
              </w:numPr>
              <w:tabs>
                <w:tab w:val="left" w:pos="463"/>
                <w:tab w:val="left" w:pos="464"/>
              </w:tabs>
              <w:spacing w:before="14"/>
              <w:ind w:right="131" w:hanging="360"/>
            </w:pPr>
            <w:r>
              <w:t>Nurses are concerned that they will have to spend more time cleaning up patients if the indwelling urinary catheter is removed.</w:t>
            </w:r>
          </w:p>
          <w:p w14:paraId="3170916F" w14:textId="77777777" w:rsidR="006E5599" w:rsidRDefault="007D4BA2">
            <w:pPr>
              <w:pStyle w:val="TableParagraph"/>
              <w:numPr>
                <w:ilvl w:val="0"/>
                <w:numId w:val="4"/>
              </w:numPr>
              <w:tabs>
                <w:tab w:val="left" w:pos="463"/>
                <w:tab w:val="left" w:pos="464"/>
              </w:tabs>
              <w:spacing w:before="15"/>
              <w:ind w:right="119" w:hanging="360"/>
            </w:pPr>
            <w:r>
              <w:t xml:space="preserve">General feeling of being overworked </w:t>
            </w:r>
            <w:proofErr w:type="gramStart"/>
            <w:r>
              <w:t>(”just</w:t>
            </w:r>
            <w:proofErr w:type="gramEnd"/>
            <w:r>
              <w:t xml:space="preserve"> trying to get through my</w:t>
            </w:r>
            <w:r>
              <w:rPr>
                <w:spacing w:val="-5"/>
              </w:rPr>
              <w:t xml:space="preserve"> </w:t>
            </w:r>
            <w:r>
              <w:t>shift”).</w:t>
            </w:r>
          </w:p>
          <w:p w14:paraId="46882F4F" w14:textId="77777777" w:rsidR="006E5599" w:rsidRDefault="007D4BA2">
            <w:pPr>
              <w:pStyle w:val="TableParagraph"/>
              <w:numPr>
                <w:ilvl w:val="0"/>
                <w:numId w:val="4"/>
              </w:numPr>
              <w:tabs>
                <w:tab w:val="left" w:pos="463"/>
                <w:tab w:val="left" w:pos="464"/>
              </w:tabs>
              <w:spacing w:before="15" w:line="252" w:lineRule="exact"/>
              <w:ind w:hanging="360"/>
            </w:pPr>
            <w:r>
              <w:t>What you might</w:t>
            </w:r>
            <w:r>
              <w:rPr>
                <w:spacing w:val="-3"/>
              </w:rPr>
              <w:t xml:space="preserve"> </w:t>
            </w:r>
            <w:r>
              <w:t>see:</w:t>
            </w:r>
          </w:p>
          <w:p w14:paraId="718BB752" w14:textId="77777777" w:rsidR="006E5599" w:rsidRDefault="007D4BA2">
            <w:pPr>
              <w:pStyle w:val="TableParagraph"/>
              <w:numPr>
                <w:ilvl w:val="1"/>
                <w:numId w:val="4"/>
              </w:numPr>
              <w:tabs>
                <w:tab w:val="left" w:pos="822"/>
                <w:tab w:val="left" w:pos="824"/>
              </w:tabs>
              <w:spacing w:before="3" w:line="235" w:lineRule="auto"/>
              <w:ind w:right="141"/>
            </w:pPr>
            <w:r>
              <w:t>Nurses tell the physician or other nurses, “I do not want this catheter out” or that the physician doesn’t</w:t>
            </w:r>
            <w:r>
              <w:rPr>
                <w:spacing w:val="-11"/>
              </w:rPr>
              <w:t xml:space="preserve"> </w:t>
            </w:r>
            <w:r>
              <w:t>want the catheter out (e.g., ‘the physician needs I’s and</w:t>
            </w:r>
            <w:r>
              <w:rPr>
                <w:spacing w:val="-5"/>
              </w:rPr>
              <w:t xml:space="preserve"> </w:t>
            </w:r>
            <w:r>
              <w:t>O’s’).</w:t>
            </w:r>
          </w:p>
          <w:p w14:paraId="1804CBE3" w14:textId="77777777" w:rsidR="006E5599" w:rsidRDefault="007D4BA2">
            <w:pPr>
              <w:pStyle w:val="TableParagraph"/>
              <w:numPr>
                <w:ilvl w:val="1"/>
                <w:numId w:val="4"/>
              </w:numPr>
              <w:tabs>
                <w:tab w:val="left" w:pos="822"/>
                <w:tab w:val="left" w:pos="824"/>
              </w:tabs>
              <w:spacing w:before="4" w:line="254" w:lineRule="exact"/>
              <w:ind w:right="652"/>
            </w:pPr>
            <w:r>
              <w:t>Especially problematic on weekends—no one is monitoring catheter</w:t>
            </w:r>
            <w:r>
              <w:rPr>
                <w:spacing w:val="-5"/>
              </w:rPr>
              <w:t xml:space="preserve"> </w:t>
            </w:r>
            <w:r>
              <w:t>removal.</w:t>
            </w:r>
          </w:p>
        </w:tc>
        <w:tc>
          <w:tcPr>
            <w:tcW w:w="6480" w:type="dxa"/>
          </w:tcPr>
          <w:p w14:paraId="0B0E8A20" w14:textId="77777777" w:rsidR="006E5599" w:rsidRDefault="007D4BA2">
            <w:pPr>
              <w:pStyle w:val="TableParagraph"/>
              <w:numPr>
                <w:ilvl w:val="0"/>
                <w:numId w:val="3"/>
              </w:numPr>
              <w:tabs>
                <w:tab w:val="left" w:pos="463"/>
                <w:tab w:val="left" w:pos="464"/>
              </w:tabs>
              <w:spacing w:before="13"/>
              <w:ind w:hanging="359"/>
            </w:pPr>
            <w:r>
              <w:t>Monitor</w:t>
            </w:r>
          </w:p>
          <w:p w14:paraId="47D5AC1D" w14:textId="77777777" w:rsidR="006E5599" w:rsidRDefault="007D4BA2">
            <w:pPr>
              <w:pStyle w:val="TableParagraph"/>
              <w:numPr>
                <w:ilvl w:val="1"/>
                <w:numId w:val="3"/>
              </w:numPr>
              <w:tabs>
                <w:tab w:val="left" w:pos="822"/>
                <w:tab w:val="left" w:pos="824"/>
              </w:tabs>
              <w:spacing w:before="2" w:line="237" w:lineRule="auto"/>
              <w:ind w:right="104"/>
              <w:rPr>
                <w:i/>
              </w:rPr>
            </w:pPr>
            <w:r>
              <w:t xml:space="preserve">Catheter patrol: daytime charge nurses monitor which patients have indwelling urinary catheters, assisting with toileting, and assess indications.  If not indicated, talk with bedside nurse or ask physicians to DC. </w:t>
            </w:r>
            <w:r w:rsidR="007E388B" w:rsidRPr="007E388B">
              <w:rPr>
                <w:i/>
              </w:rPr>
              <w:t xml:space="preserve">[See section on Data Collection &amp; Evaluation: Go to </w:t>
            </w:r>
            <w:hyperlink r:id="rId12" w:history="1">
              <w:r w:rsidR="007E388B" w:rsidRPr="007E388B">
                <w:rPr>
                  <w:rStyle w:val="Hyperlink"/>
                  <w:b/>
                  <w:i/>
                </w:rPr>
                <w:t>Resources</w:t>
              </w:r>
            </w:hyperlink>
            <w:r w:rsidR="007E388B" w:rsidRPr="007E388B">
              <w:rPr>
                <w:i/>
              </w:rPr>
              <w:t xml:space="preserve">, then </w:t>
            </w:r>
            <w:r w:rsidR="007E388B" w:rsidRPr="007E388B">
              <w:rPr>
                <w:b/>
                <w:i/>
              </w:rPr>
              <w:t>Implementation (tab) &gt; Tracking Performance</w:t>
            </w:r>
            <w:r w:rsidR="007E388B" w:rsidRPr="007E388B">
              <w:rPr>
                <w:i/>
              </w:rPr>
              <w:t>]</w:t>
            </w:r>
          </w:p>
          <w:p w14:paraId="6B38C11B" w14:textId="77777777" w:rsidR="006E5599" w:rsidRDefault="007D4BA2">
            <w:pPr>
              <w:pStyle w:val="TableParagraph"/>
              <w:numPr>
                <w:ilvl w:val="1"/>
                <w:numId w:val="3"/>
              </w:numPr>
              <w:tabs>
                <w:tab w:val="left" w:pos="822"/>
                <w:tab w:val="left" w:pos="824"/>
              </w:tabs>
              <w:spacing w:before="1" w:line="254" w:lineRule="exact"/>
              <w:ind w:right="166"/>
            </w:pPr>
            <w:r>
              <w:t>Daily assessment tool: bedside nurse assesses indications for continued use and if not indicated, nurses discuss removal with</w:t>
            </w:r>
            <w:r>
              <w:rPr>
                <w:spacing w:val="-6"/>
              </w:rPr>
              <w:t xml:space="preserve"> </w:t>
            </w:r>
            <w:r>
              <w:t>physician.</w:t>
            </w:r>
          </w:p>
          <w:p w14:paraId="7B550A36" w14:textId="77777777" w:rsidR="006E5599" w:rsidRDefault="007D4BA2">
            <w:pPr>
              <w:pStyle w:val="TableParagraph"/>
              <w:numPr>
                <w:ilvl w:val="0"/>
                <w:numId w:val="3"/>
              </w:numPr>
              <w:tabs>
                <w:tab w:val="left" w:pos="462"/>
                <w:tab w:val="left" w:pos="463"/>
              </w:tabs>
              <w:spacing w:before="11" w:line="252" w:lineRule="exact"/>
              <w:ind w:left="463" w:hanging="360"/>
            </w:pPr>
            <w:r>
              <w:t>Feedback:</w:t>
            </w:r>
          </w:p>
          <w:p w14:paraId="0875BEEB" w14:textId="77777777" w:rsidR="006E5599" w:rsidRDefault="007D4BA2">
            <w:pPr>
              <w:pStyle w:val="TableParagraph"/>
              <w:numPr>
                <w:ilvl w:val="1"/>
                <w:numId w:val="3"/>
              </w:numPr>
              <w:tabs>
                <w:tab w:val="left" w:pos="883"/>
                <w:tab w:val="left" w:pos="885"/>
              </w:tabs>
              <w:spacing w:before="2" w:line="254" w:lineRule="exact"/>
              <w:ind w:left="822" w:right="253"/>
            </w:pPr>
            <w:r>
              <w:t>Data board in nurse units w/ monthly indwelling</w:t>
            </w:r>
            <w:r>
              <w:rPr>
                <w:spacing w:val="-13"/>
              </w:rPr>
              <w:t xml:space="preserve"> </w:t>
            </w:r>
            <w:r>
              <w:t>urinary catheter prevalence and CAUTI</w:t>
            </w:r>
            <w:r>
              <w:rPr>
                <w:spacing w:val="-8"/>
              </w:rPr>
              <w:t xml:space="preserve"> </w:t>
            </w:r>
            <w:r>
              <w:t>rates.</w:t>
            </w:r>
          </w:p>
          <w:p w14:paraId="2829F63E" w14:textId="77777777" w:rsidR="006E5599" w:rsidRDefault="007D4BA2">
            <w:pPr>
              <w:pStyle w:val="TableParagraph"/>
              <w:numPr>
                <w:ilvl w:val="0"/>
                <w:numId w:val="3"/>
              </w:numPr>
              <w:tabs>
                <w:tab w:val="left" w:pos="462"/>
                <w:tab w:val="left" w:pos="463"/>
              </w:tabs>
              <w:spacing w:before="11"/>
              <w:ind w:right="123" w:hanging="360"/>
            </w:pPr>
            <w:r>
              <w:t xml:space="preserve">Education Workload </w:t>
            </w:r>
            <w:proofErr w:type="gramStart"/>
            <w:r>
              <w:t>reduction</w:t>
            </w:r>
            <w:proofErr w:type="gramEnd"/>
            <w:r>
              <w:t xml:space="preserve"> Nurse aides delegated to prioritize toileting activities over other activities (e.g. stocking supplies or cleaning</w:t>
            </w:r>
            <w:r>
              <w:rPr>
                <w:spacing w:val="-12"/>
              </w:rPr>
              <w:t xml:space="preserve"> </w:t>
            </w:r>
            <w:r>
              <w:t>equipment).</w:t>
            </w:r>
          </w:p>
        </w:tc>
      </w:tr>
      <w:tr w:rsidR="006E5599" w14:paraId="7096850D" w14:textId="77777777">
        <w:trPr>
          <w:trHeight w:hRule="exact" w:val="1052"/>
        </w:trPr>
        <w:tc>
          <w:tcPr>
            <w:tcW w:w="4680" w:type="dxa"/>
          </w:tcPr>
          <w:p w14:paraId="4847A461" w14:textId="77777777" w:rsidR="006E5599" w:rsidRDefault="007D4BA2">
            <w:pPr>
              <w:pStyle w:val="TableParagraph"/>
              <w:ind w:left="103" w:right="440" w:firstLine="0"/>
              <w:rPr>
                <w:b/>
              </w:rPr>
            </w:pPr>
            <w:r>
              <w:rPr>
                <w:b/>
              </w:rPr>
              <w:t>Nurses</w:t>
            </w:r>
            <w:r>
              <w:rPr>
                <w:b/>
              </w:rPr>
              <w:t xml:space="preserve"> are not confident speaking with physicians about removal.</w:t>
            </w:r>
          </w:p>
        </w:tc>
        <w:tc>
          <w:tcPr>
            <w:tcW w:w="6480" w:type="dxa"/>
          </w:tcPr>
          <w:p w14:paraId="7F7A0682" w14:textId="77777777" w:rsidR="006E5599" w:rsidRDefault="007D4BA2">
            <w:pPr>
              <w:pStyle w:val="TableParagraph"/>
              <w:numPr>
                <w:ilvl w:val="0"/>
                <w:numId w:val="2"/>
              </w:numPr>
              <w:tabs>
                <w:tab w:val="left" w:pos="463"/>
                <w:tab w:val="left" w:pos="464"/>
              </w:tabs>
              <w:spacing w:before="14"/>
              <w:ind w:right="527" w:hanging="360"/>
            </w:pPr>
            <w:r>
              <w:t>Find a physician champion to support nurse requests</w:t>
            </w:r>
            <w:r>
              <w:rPr>
                <w:spacing w:val="-13"/>
              </w:rPr>
              <w:t xml:space="preserve"> </w:t>
            </w:r>
            <w:r>
              <w:t>for removal. Nurse manager prompts nurses to speak with physicians.</w:t>
            </w:r>
          </w:p>
          <w:p w14:paraId="0758B14D" w14:textId="77777777" w:rsidR="006E5599" w:rsidRDefault="007D4BA2">
            <w:pPr>
              <w:pStyle w:val="TableParagraph"/>
              <w:numPr>
                <w:ilvl w:val="0"/>
                <w:numId w:val="2"/>
              </w:numPr>
              <w:tabs>
                <w:tab w:val="left" w:pos="463"/>
                <w:tab w:val="left" w:pos="464"/>
              </w:tabs>
              <w:spacing w:before="15"/>
              <w:ind w:hanging="360"/>
            </w:pPr>
            <w:r>
              <w:t>Education on</w:t>
            </w:r>
            <w:r>
              <w:rPr>
                <w:spacing w:val="-7"/>
              </w:rPr>
              <w:t xml:space="preserve"> </w:t>
            </w:r>
            <w:r>
              <w:t>communication.</w:t>
            </w:r>
          </w:p>
        </w:tc>
      </w:tr>
      <w:tr w:rsidR="006E5599" w14:paraId="6C1FDCCC" w14:textId="77777777">
        <w:trPr>
          <w:trHeight w:hRule="exact" w:val="1051"/>
        </w:trPr>
        <w:tc>
          <w:tcPr>
            <w:tcW w:w="4680" w:type="dxa"/>
          </w:tcPr>
          <w:p w14:paraId="597B38C2" w14:textId="77777777" w:rsidR="006E5599" w:rsidRDefault="007D4BA2">
            <w:pPr>
              <w:pStyle w:val="TableParagraph"/>
              <w:ind w:left="103" w:right="122" w:firstLine="0"/>
              <w:rPr>
                <w:b/>
              </w:rPr>
            </w:pPr>
            <w:r>
              <w:rPr>
                <w:b/>
              </w:rPr>
              <w:t>Physician resistance to nurses discontinuing indwelling urinary catheters using an automatic stop order</w:t>
            </w:r>
          </w:p>
        </w:tc>
        <w:tc>
          <w:tcPr>
            <w:tcW w:w="6480" w:type="dxa"/>
          </w:tcPr>
          <w:p w14:paraId="673D6030" w14:textId="77777777" w:rsidR="006E5599" w:rsidRDefault="007D4BA2">
            <w:pPr>
              <w:pStyle w:val="TableParagraph"/>
              <w:numPr>
                <w:ilvl w:val="0"/>
                <w:numId w:val="1"/>
              </w:numPr>
              <w:tabs>
                <w:tab w:val="left" w:pos="463"/>
                <w:tab w:val="left" w:pos="464"/>
              </w:tabs>
              <w:spacing w:before="13"/>
              <w:ind w:right="196" w:hanging="360"/>
              <w:rPr>
                <w:i/>
              </w:rPr>
            </w:pPr>
            <w:r>
              <w:t xml:space="preserve">Nurses prompt physicians for DC order as an initial strategy to build rapport. </w:t>
            </w:r>
            <w:r w:rsidR="0066575D" w:rsidRPr="0066575D">
              <w:rPr>
                <w:i/>
              </w:rPr>
              <w:t xml:space="preserve">[See section on Nurse-Initiated Removal: Go to </w:t>
            </w:r>
            <w:hyperlink r:id="rId13" w:history="1">
              <w:r w:rsidR="0066575D" w:rsidRPr="0066575D">
                <w:rPr>
                  <w:rStyle w:val="Hyperlink"/>
                  <w:b/>
                  <w:i/>
                </w:rPr>
                <w:t>Detailed Protocols</w:t>
              </w:r>
            </w:hyperlink>
            <w:r w:rsidR="0066575D" w:rsidRPr="0066575D">
              <w:rPr>
                <w:i/>
              </w:rPr>
              <w:t>]</w:t>
            </w:r>
            <w:bookmarkStart w:id="0" w:name="_GoBack"/>
            <w:bookmarkEnd w:id="0"/>
          </w:p>
          <w:p w14:paraId="389FF8FD" w14:textId="77777777" w:rsidR="006E5599" w:rsidRDefault="007D4BA2">
            <w:pPr>
              <w:pStyle w:val="TableParagraph"/>
              <w:numPr>
                <w:ilvl w:val="0"/>
                <w:numId w:val="1"/>
              </w:numPr>
              <w:tabs>
                <w:tab w:val="left" w:pos="463"/>
                <w:tab w:val="left" w:pos="464"/>
              </w:tabs>
              <w:spacing w:before="14"/>
              <w:ind w:hanging="360"/>
            </w:pPr>
            <w:r>
              <w:t>Identify a physician champion who can act as an</w:t>
            </w:r>
            <w:r>
              <w:rPr>
                <w:spacing w:val="-14"/>
              </w:rPr>
              <w:t xml:space="preserve"> </w:t>
            </w:r>
            <w:r>
              <w:t>advocate.</w:t>
            </w:r>
          </w:p>
        </w:tc>
      </w:tr>
    </w:tbl>
    <w:p w14:paraId="1D66649D" w14:textId="77777777" w:rsidR="007D4BA2" w:rsidRDefault="007D4BA2"/>
    <w:sectPr w:rsidR="007D4BA2">
      <w:pgSz w:w="12240" w:h="15840"/>
      <w:pgMar w:top="920" w:right="520" w:bottom="680" w:left="180" w:header="437" w:footer="483"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endnote w:type="separator" w:id="-1">
    <w:p w14:paraId="40EA0AF1" w14:textId="77777777" w:rsidR="007D4BA2" w:rsidRDefault="007D4BA2">
      <w:r>
        <w:separator/>
      </w:r>
    </w:p>
  </w:endnote>
  <w:endnote w:type="continuationSeparator" w:id="0">
    <w:p w14:paraId="76071644" w14:textId="77777777" w:rsidR="007D4BA2" w:rsidRDefault="007D4B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21426379" w14:textId="77777777" w:rsidR="006E5599" w:rsidRDefault="007D4BA2">
    <w:pPr>
      <w:pStyle w:val="BodyText"/>
      <w:spacing w:line="14" w:lineRule="auto"/>
      <w:rPr>
        <w:sz w:val="20"/>
      </w:rPr>
    </w:pPr>
    <w:r>
      <w:pict w14:anchorId="2DA42743">
        <v:shapetype id="_x0000_t202" coordsize="21600,21600" o:spt="202" path="m0,0l0,21600,21600,21600,21600,0xe">
          <v:stroke joinstyle="miter"/>
          <v:path gradientshapeok="t" o:connecttype="rect"/>
        </v:shapetype>
        <v:shape id="_x0000_s2049" type="#_x0000_t202" style="position:absolute;margin-left:13.35pt;margin-top:756.8pt;width:307.95pt;height:21.8pt;z-index:-5440;mso-position-horizontal-relative:page;mso-position-vertical-relative:page" filled="f" stroked="f">
          <v:textbox inset="0,0,0,0">
            <w:txbxContent>
              <w:p w14:paraId="6381BF75" w14:textId="77777777" w:rsidR="006E5599" w:rsidRDefault="007D4BA2">
                <w:pPr>
                  <w:spacing w:before="12"/>
                  <w:ind w:left="20"/>
                  <w:rPr>
                    <w:sz w:val="35"/>
                  </w:rPr>
                </w:pPr>
                <w:r>
                  <w:rPr>
                    <w:sz w:val="35"/>
                  </w:rPr>
                  <w:t xml:space="preserve">Downloaded from </w:t>
                </w:r>
                <w:hyperlink r:id="rId1">
                  <w:r>
                    <w:rPr>
                      <w:sz w:val="35"/>
                    </w:rPr>
                    <w:t>www.catheterout</w:t>
                  </w:r>
                  <w:r>
                    <w:rPr>
                      <w:sz w:val="35"/>
                    </w:rPr>
                    <w:t>.org</w:t>
                  </w:r>
                </w:hyperlink>
              </w:p>
            </w:txbxContent>
          </v:textbox>
          <w10:wrap anchorx="page" anchory="page"/>
        </v:shape>
      </w:pic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footnote w:type="separator" w:id="-1">
    <w:p w14:paraId="5204E193" w14:textId="77777777" w:rsidR="007D4BA2" w:rsidRDefault="007D4BA2">
      <w:r>
        <w:separator/>
      </w:r>
    </w:p>
  </w:footnote>
  <w:footnote w:type="continuationSeparator" w:id="0">
    <w:p w14:paraId="046F92CF" w14:textId="77777777" w:rsidR="007D4BA2" w:rsidRDefault="007D4BA2">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39ADC764" w14:textId="77777777" w:rsidR="006E5599" w:rsidRDefault="007D4BA2">
    <w:pPr>
      <w:pStyle w:val="BodyText"/>
      <w:spacing w:line="14" w:lineRule="auto"/>
      <w:rPr>
        <w:sz w:val="20"/>
      </w:rPr>
    </w:pPr>
    <w:r>
      <w:pict w14:anchorId="1339DB71">
        <v:shapetype id="_x0000_t202" coordsize="21600,21600" o:spt="202" path="m0,0l0,21600,21600,21600,21600,0xe">
          <v:stroke joinstyle="miter"/>
          <v:path gradientshapeok="t" o:connecttype="rect"/>
        </v:shapetype>
        <v:shape id="_x0000_s2050" type="#_x0000_t202" style="position:absolute;margin-left:233.1pt;margin-top:20.85pt;width:145.7pt;height:26.95pt;z-index:-5464;mso-position-horizontal-relative:page;mso-position-vertical-relative:page" filled="f" stroked="f">
          <v:textbox inset="0,0,0,0">
            <w:txbxContent>
              <w:p w14:paraId="0D830B70" w14:textId="77777777" w:rsidR="006E5599" w:rsidRDefault="007D4BA2">
                <w:pPr>
                  <w:pStyle w:val="BodyText"/>
                  <w:spacing w:before="12"/>
                  <w:ind w:left="161" w:right="1" w:hanging="142"/>
                </w:pPr>
                <w:r>
                  <w:t xml:space="preserve">Nurse Engagement: Key Tips From </w:t>
                </w:r>
                <w:hyperlink r:id="rId1">
                  <w:r>
                    <w:t>www.catheterout.org</w:t>
                  </w:r>
                </w:hyperlink>
              </w:p>
            </w:txbxContent>
          </v:textbox>
          <w10:wrap anchorx="page" anchory="page"/>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abstractNum w:abstractNumId="0">
    <w:nsid w:val="15F63F1A"/>
    <w:multiLevelType w:val="hybridMultilevel"/>
    <w:tmpl w:val="38268438"/>
    <w:lvl w:ilvl="0" w:tplc="D254752E">
      <w:numFmt w:val="bullet"/>
      <w:lvlText w:val="•"/>
      <w:lvlJc w:val="left"/>
      <w:pPr>
        <w:ind w:left="463" w:hanging="361"/>
      </w:pPr>
      <w:rPr>
        <w:rFonts w:ascii="Arial" w:eastAsia="Arial" w:hAnsi="Arial" w:cs="Arial" w:hint="default"/>
        <w:w w:val="131"/>
        <w:sz w:val="22"/>
        <w:szCs w:val="22"/>
      </w:rPr>
    </w:lvl>
    <w:lvl w:ilvl="1" w:tplc="F6E41498">
      <w:numFmt w:val="bullet"/>
      <w:lvlText w:val="•"/>
      <w:lvlJc w:val="left"/>
      <w:pPr>
        <w:ind w:left="881" w:hanging="361"/>
      </w:pPr>
      <w:rPr>
        <w:rFonts w:hint="default"/>
      </w:rPr>
    </w:lvl>
    <w:lvl w:ilvl="2" w:tplc="73C0F7C8">
      <w:numFmt w:val="bullet"/>
      <w:lvlText w:val="•"/>
      <w:lvlJc w:val="left"/>
      <w:pPr>
        <w:ind w:left="1302" w:hanging="361"/>
      </w:pPr>
      <w:rPr>
        <w:rFonts w:hint="default"/>
      </w:rPr>
    </w:lvl>
    <w:lvl w:ilvl="3" w:tplc="530A0330">
      <w:numFmt w:val="bullet"/>
      <w:lvlText w:val="•"/>
      <w:lvlJc w:val="left"/>
      <w:pPr>
        <w:ind w:left="1723" w:hanging="361"/>
      </w:pPr>
      <w:rPr>
        <w:rFonts w:hint="default"/>
      </w:rPr>
    </w:lvl>
    <w:lvl w:ilvl="4" w:tplc="90941C0C">
      <w:numFmt w:val="bullet"/>
      <w:lvlText w:val="•"/>
      <w:lvlJc w:val="left"/>
      <w:pPr>
        <w:ind w:left="2144" w:hanging="361"/>
      </w:pPr>
      <w:rPr>
        <w:rFonts w:hint="default"/>
      </w:rPr>
    </w:lvl>
    <w:lvl w:ilvl="5" w:tplc="80A0F62A">
      <w:numFmt w:val="bullet"/>
      <w:lvlText w:val="•"/>
      <w:lvlJc w:val="left"/>
      <w:pPr>
        <w:ind w:left="2565" w:hanging="361"/>
      </w:pPr>
      <w:rPr>
        <w:rFonts w:hint="default"/>
      </w:rPr>
    </w:lvl>
    <w:lvl w:ilvl="6" w:tplc="522E4824">
      <w:numFmt w:val="bullet"/>
      <w:lvlText w:val="•"/>
      <w:lvlJc w:val="left"/>
      <w:pPr>
        <w:ind w:left="2986" w:hanging="361"/>
      </w:pPr>
      <w:rPr>
        <w:rFonts w:hint="default"/>
      </w:rPr>
    </w:lvl>
    <w:lvl w:ilvl="7" w:tplc="0A2EF35E">
      <w:numFmt w:val="bullet"/>
      <w:lvlText w:val="•"/>
      <w:lvlJc w:val="left"/>
      <w:pPr>
        <w:ind w:left="3407" w:hanging="361"/>
      </w:pPr>
      <w:rPr>
        <w:rFonts w:hint="default"/>
      </w:rPr>
    </w:lvl>
    <w:lvl w:ilvl="8" w:tplc="ECA070B6">
      <w:numFmt w:val="bullet"/>
      <w:lvlText w:val="•"/>
      <w:lvlJc w:val="left"/>
      <w:pPr>
        <w:ind w:left="3828" w:hanging="361"/>
      </w:pPr>
      <w:rPr>
        <w:rFonts w:hint="default"/>
      </w:rPr>
    </w:lvl>
  </w:abstractNum>
  <w:abstractNum w:abstractNumId="1">
    <w:nsid w:val="1CD263FB"/>
    <w:multiLevelType w:val="hybridMultilevel"/>
    <w:tmpl w:val="DAEC40BE"/>
    <w:lvl w:ilvl="0" w:tplc="14EAC6E6">
      <w:numFmt w:val="bullet"/>
      <w:lvlText w:val="•"/>
      <w:lvlJc w:val="left"/>
      <w:pPr>
        <w:ind w:left="463" w:hanging="361"/>
      </w:pPr>
      <w:rPr>
        <w:rFonts w:ascii="Arial" w:eastAsia="Arial" w:hAnsi="Arial" w:cs="Arial" w:hint="default"/>
        <w:w w:val="131"/>
        <w:sz w:val="22"/>
        <w:szCs w:val="22"/>
      </w:rPr>
    </w:lvl>
    <w:lvl w:ilvl="1" w:tplc="F2380A92">
      <w:numFmt w:val="bullet"/>
      <w:lvlText w:val="•"/>
      <w:lvlJc w:val="left"/>
      <w:pPr>
        <w:ind w:left="1061" w:hanging="361"/>
      </w:pPr>
      <w:rPr>
        <w:rFonts w:hint="default"/>
      </w:rPr>
    </w:lvl>
    <w:lvl w:ilvl="2" w:tplc="F7DAF78C">
      <w:numFmt w:val="bullet"/>
      <w:lvlText w:val="•"/>
      <w:lvlJc w:val="left"/>
      <w:pPr>
        <w:ind w:left="1662" w:hanging="361"/>
      </w:pPr>
      <w:rPr>
        <w:rFonts w:hint="default"/>
      </w:rPr>
    </w:lvl>
    <w:lvl w:ilvl="3" w:tplc="385802B8">
      <w:numFmt w:val="bullet"/>
      <w:lvlText w:val="•"/>
      <w:lvlJc w:val="left"/>
      <w:pPr>
        <w:ind w:left="2263" w:hanging="361"/>
      </w:pPr>
      <w:rPr>
        <w:rFonts w:hint="default"/>
      </w:rPr>
    </w:lvl>
    <w:lvl w:ilvl="4" w:tplc="AA4494C6">
      <w:numFmt w:val="bullet"/>
      <w:lvlText w:val="•"/>
      <w:lvlJc w:val="left"/>
      <w:pPr>
        <w:ind w:left="2864" w:hanging="361"/>
      </w:pPr>
      <w:rPr>
        <w:rFonts w:hint="default"/>
      </w:rPr>
    </w:lvl>
    <w:lvl w:ilvl="5" w:tplc="E91ED80E">
      <w:numFmt w:val="bullet"/>
      <w:lvlText w:val="•"/>
      <w:lvlJc w:val="left"/>
      <w:pPr>
        <w:ind w:left="3465" w:hanging="361"/>
      </w:pPr>
      <w:rPr>
        <w:rFonts w:hint="default"/>
      </w:rPr>
    </w:lvl>
    <w:lvl w:ilvl="6" w:tplc="0CA471B4">
      <w:numFmt w:val="bullet"/>
      <w:lvlText w:val="•"/>
      <w:lvlJc w:val="left"/>
      <w:pPr>
        <w:ind w:left="4066" w:hanging="361"/>
      </w:pPr>
      <w:rPr>
        <w:rFonts w:hint="default"/>
      </w:rPr>
    </w:lvl>
    <w:lvl w:ilvl="7" w:tplc="7A36F156">
      <w:numFmt w:val="bullet"/>
      <w:lvlText w:val="•"/>
      <w:lvlJc w:val="left"/>
      <w:pPr>
        <w:ind w:left="4667" w:hanging="361"/>
      </w:pPr>
      <w:rPr>
        <w:rFonts w:hint="default"/>
      </w:rPr>
    </w:lvl>
    <w:lvl w:ilvl="8" w:tplc="1C6496C0">
      <w:numFmt w:val="bullet"/>
      <w:lvlText w:val="•"/>
      <w:lvlJc w:val="left"/>
      <w:pPr>
        <w:ind w:left="5268" w:hanging="361"/>
      </w:pPr>
      <w:rPr>
        <w:rFonts w:hint="default"/>
      </w:rPr>
    </w:lvl>
  </w:abstractNum>
  <w:abstractNum w:abstractNumId="2">
    <w:nsid w:val="1DC82A0E"/>
    <w:multiLevelType w:val="hybridMultilevel"/>
    <w:tmpl w:val="4C584354"/>
    <w:lvl w:ilvl="0" w:tplc="6352B57A">
      <w:numFmt w:val="bullet"/>
      <w:lvlText w:val="•"/>
      <w:lvlJc w:val="left"/>
      <w:pPr>
        <w:ind w:left="463" w:hanging="361"/>
      </w:pPr>
      <w:rPr>
        <w:rFonts w:ascii="Arial" w:eastAsia="Arial" w:hAnsi="Arial" w:cs="Arial" w:hint="default"/>
        <w:w w:val="131"/>
        <w:sz w:val="22"/>
        <w:szCs w:val="22"/>
      </w:rPr>
    </w:lvl>
    <w:lvl w:ilvl="1" w:tplc="ADD2C536">
      <w:numFmt w:val="bullet"/>
      <w:lvlText w:val="•"/>
      <w:lvlJc w:val="left"/>
      <w:pPr>
        <w:ind w:left="1061" w:hanging="361"/>
      </w:pPr>
      <w:rPr>
        <w:rFonts w:hint="default"/>
      </w:rPr>
    </w:lvl>
    <w:lvl w:ilvl="2" w:tplc="263E7AF6">
      <w:numFmt w:val="bullet"/>
      <w:lvlText w:val="•"/>
      <w:lvlJc w:val="left"/>
      <w:pPr>
        <w:ind w:left="1662" w:hanging="361"/>
      </w:pPr>
      <w:rPr>
        <w:rFonts w:hint="default"/>
      </w:rPr>
    </w:lvl>
    <w:lvl w:ilvl="3" w:tplc="95AC4DEC">
      <w:numFmt w:val="bullet"/>
      <w:lvlText w:val="•"/>
      <w:lvlJc w:val="left"/>
      <w:pPr>
        <w:ind w:left="2263" w:hanging="361"/>
      </w:pPr>
      <w:rPr>
        <w:rFonts w:hint="default"/>
      </w:rPr>
    </w:lvl>
    <w:lvl w:ilvl="4" w:tplc="AA5295A0">
      <w:numFmt w:val="bullet"/>
      <w:lvlText w:val="•"/>
      <w:lvlJc w:val="left"/>
      <w:pPr>
        <w:ind w:left="2864" w:hanging="361"/>
      </w:pPr>
      <w:rPr>
        <w:rFonts w:hint="default"/>
      </w:rPr>
    </w:lvl>
    <w:lvl w:ilvl="5" w:tplc="905A30D4">
      <w:numFmt w:val="bullet"/>
      <w:lvlText w:val="•"/>
      <w:lvlJc w:val="left"/>
      <w:pPr>
        <w:ind w:left="3465" w:hanging="361"/>
      </w:pPr>
      <w:rPr>
        <w:rFonts w:hint="default"/>
      </w:rPr>
    </w:lvl>
    <w:lvl w:ilvl="6" w:tplc="80FE0DD2">
      <w:numFmt w:val="bullet"/>
      <w:lvlText w:val="•"/>
      <w:lvlJc w:val="left"/>
      <w:pPr>
        <w:ind w:left="4066" w:hanging="361"/>
      </w:pPr>
      <w:rPr>
        <w:rFonts w:hint="default"/>
      </w:rPr>
    </w:lvl>
    <w:lvl w:ilvl="7" w:tplc="9E86123E">
      <w:numFmt w:val="bullet"/>
      <w:lvlText w:val="•"/>
      <w:lvlJc w:val="left"/>
      <w:pPr>
        <w:ind w:left="4667" w:hanging="361"/>
      </w:pPr>
      <w:rPr>
        <w:rFonts w:hint="default"/>
      </w:rPr>
    </w:lvl>
    <w:lvl w:ilvl="8" w:tplc="234A0ED6">
      <w:numFmt w:val="bullet"/>
      <w:lvlText w:val="•"/>
      <w:lvlJc w:val="left"/>
      <w:pPr>
        <w:ind w:left="5268" w:hanging="361"/>
      </w:pPr>
      <w:rPr>
        <w:rFonts w:hint="default"/>
      </w:rPr>
    </w:lvl>
  </w:abstractNum>
  <w:abstractNum w:abstractNumId="3">
    <w:nsid w:val="2B5356B4"/>
    <w:multiLevelType w:val="hybridMultilevel"/>
    <w:tmpl w:val="08EA518C"/>
    <w:lvl w:ilvl="0" w:tplc="E662CD8E">
      <w:numFmt w:val="bullet"/>
      <w:lvlText w:val="•"/>
      <w:lvlJc w:val="left"/>
      <w:pPr>
        <w:ind w:left="463" w:hanging="361"/>
      </w:pPr>
      <w:rPr>
        <w:rFonts w:ascii="Arial" w:eastAsia="Arial" w:hAnsi="Arial" w:cs="Arial" w:hint="default"/>
        <w:w w:val="131"/>
        <w:sz w:val="22"/>
        <w:szCs w:val="22"/>
      </w:rPr>
    </w:lvl>
    <w:lvl w:ilvl="1" w:tplc="4C388E10">
      <w:numFmt w:val="bullet"/>
      <w:lvlText w:val="o"/>
      <w:lvlJc w:val="left"/>
      <w:pPr>
        <w:ind w:left="1182" w:hanging="360"/>
      </w:pPr>
      <w:rPr>
        <w:rFonts w:ascii="Courier New" w:eastAsia="Courier New" w:hAnsi="Courier New" w:cs="Courier New" w:hint="default"/>
        <w:w w:val="99"/>
        <w:sz w:val="22"/>
        <w:szCs w:val="22"/>
      </w:rPr>
    </w:lvl>
    <w:lvl w:ilvl="2" w:tplc="A0C6383C">
      <w:numFmt w:val="bullet"/>
      <w:lvlText w:val="•"/>
      <w:lvlJc w:val="left"/>
      <w:pPr>
        <w:ind w:left="1767" w:hanging="360"/>
      </w:pPr>
      <w:rPr>
        <w:rFonts w:hint="default"/>
      </w:rPr>
    </w:lvl>
    <w:lvl w:ilvl="3" w:tplc="A09AE238">
      <w:numFmt w:val="bullet"/>
      <w:lvlText w:val="•"/>
      <w:lvlJc w:val="left"/>
      <w:pPr>
        <w:ind w:left="2355" w:hanging="360"/>
      </w:pPr>
      <w:rPr>
        <w:rFonts w:hint="default"/>
      </w:rPr>
    </w:lvl>
    <w:lvl w:ilvl="4" w:tplc="2932DA96">
      <w:numFmt w:val="bullet"/>
      <w:lvlText w:val="•"/>
      <w:lvlJc w:val="left"/>
      <w:pPr>
        <w:ind w:left="2943" w:hanging="360"/>
      </w:pPr>
      <w:rPr>
        <w:rFonts w:hint="default"/>
      </w:rPr>
    </w:lvl>
    <w:lvl w:ilvl="5" w:tplc="387E8D4E">
      <w:numFmt w:val="bullet"/>
      <w:lvlText w:val="•"/>
      <w:lvlJc w:val="left"/>
      <w:pPr>
        <w:ind w:left="3531" w:hanging="360"/>
      </w:pPr>
      <w:rPr>
        <w:rFonts w:hint="default"/>
      </w:rPr>
    </w:lvl>
    <w:lvl w:ilvl="6" w:tplc="6CB6E26C">
      <w:numFmt w:val="bullet"/>
      <w:lvlText w:val="•"/>
      <w:lvlJc w:val="left"/>
      <w:pPr>
        <w:ind w:left="4119" w:hanging="360"/>
      </w:pPr>
      <w:rPr>
        <w:rFonts w:hint="default"/>
      </w:rPr>
    </w:lvl>
    <w:lvl w:ilvl="7" w:tplc="C9A68412">
      <w:numFmt w:val="bullet"/>
      <w:lvlText w:val="•"/>
      <w:lvlJc w:val="left"/>
      <w:pPr>
        <w:ind w:left="4706" w:hanging="360"/>
      </w:pPr>
      <w:rPr>
        <w:rFonts w:hint="default"/>
      </w:rPr>
    </w:lvl>
    <w:lvl w:ilvl="8" w:tplc="4D180EB2">
      <w:numFmt w:val="bullet"/>
      <w:lvlText w:val="•"/>
      <w:lvlJc w:val="left"/>
      <w:pPr>
        <w:ind w:left="5294" w:hanging="360"/>
      </w:pPr>
      <w:rPr>
        <w:rFonts w:hint="default"/>
      </w:rPr>
    </w:lvl>
  </w:abstractNum>
  <w:abstractNum w:abstractNumId="4">
    <w:nsid w:val="2DEF5C5F"/>
    <w:multiLevelType w:val="hybridMultilevel"/>
    <w:tmpl w:val="0A548F2E"/>
    <w:lvl w:ilvl="0" w:tplc="6EDA18FE">
      <w:numFmt w:val="bullet"/>
      <w:lvlText w:val="•"/>
      <w:lvlJc w:val="left"/>
      <w:pPr>
        <w:ind w:left="463" w:hanging="361"/>
      </w:pPr>
      <w:rPr>
        <w:rFonts w:ascii="Arial" w:eastAsia="Arial" w:hAnsi="Arial" w:cs="Arial" w:hint="default"/>
        <w:w w:val="131"/>
        <w:sz w:val="22"/>
        <w:szCs w:val="22"/>
      </w:rPr>
    </w:lvl>
    <w:lvl w:ilvl="1" w:tplc="4EB4D4FA">
      <w:numFmt w:val="bullet"/>
      <w:lvlText w:val="•"/>
      <w:lvlJc w:val="left"/>
      <w:pPr>
        <w:ind w:left="1061" w:hanging="361"/>
      </w:pPr>
      <w:rPr>
        <w:rFonts w:hint="default"/>
      </w:rPr>
    </w:lvl>
    <w:lvl w:ilvl="2" w:tplc="1BA03D74">
      <w:numFmt w:val="bullet"/>
      <w:lvlText w:val="•"/>
      <w:lvlJc w:val="left"/>
      <w:pPr>
        <w:ind w:left="1662" w:hanging="361"/>
      </w:pPr>
      <w:rPr>
        <w:rFonts w:hint="default"/>
      </w:rPr>
    </w:lvl>
    <w:lvl w:ilvl="3" w:tplc="ECE252E0">
      <w:numFmt w:val="bullet"/>
      <w:lvlText w:val="•"/>
      <w:lvlJc w:val="left"/>
      <w:pPr>
        <w:ind w:left="2263" w:hanging="361"/>
      </w:pPr>
      <w:rPr>
        <w:rFonts w:hint="default"/>
      </w:rPr>
    </w:lvl>
    <w:lvl w:ilvl="4" w:tplc="DF38FCAA">
      <w:numFmt w:val="bullet"/>
      <w:lvlText w:val="•"/>
      <w:lvlJc w:val="left"/>
      <w:pPr>
        <w:ind w:left="2864" w:hanging="361"/>
      </w:pPr>
      <w:rPr>
        <w:rFonts w:hint="default"/>
      </w:rPr>
    </w:lvl>
    <w:lvl w:ilvl="5" w:tplc="B5F06610">
      <w:numFmt w:val="bullet"/>
      <w:lvlText w:val="•"/>
      <w:lvlJc w:val="left"/>
      <w:pPr>
        <w:ind w:left="3465" w:hanging="361"/>
      </w:pPr>
      <w:rPr>
        <w:rFonts w:hint="default"/>
      </w:rPr>
    </w:lvl>
    <w:lvl w:ilvl="6" w:tplc="D17E50B0">
      <w:numFmt w:val="bullet"/>
      <w:lvlText w:val="•"/>
      <w:lvlJc w:val="left"/>
      <w:pPr>
        <w:ind w:left="4066" w:hanging="361"/>
      </w:pPr>
      <w:rPr>
        <w:rFonts w:hint="default"/>
      </w:rPr>
    </w:lvl>
    <w:lvl w:ilvl="7" w:tplc="FD7E8DCA">
      <w:numFmt w:val="bullet"/>
      <w:lvlText w:val="•"/>
      <w:lvlJc w:val="left"/>
      <w:pPr>
        <w:ind w:left="4667" w:hanging="361"/>
      </w:pPr>
      <w:rPr>
        <w:rFonts w:hint="default"/>
      </w:rPr>
    </w:lvl>
    <w:lvl w:ilvl="8" w:tplc="29945854">
      <w:numFmt w:val="bullet"/>
      <w:lvlText w:val="•"/>
      <w:lvlJc w:val="left"/>
      <w:pPr>
        <w:ind w:left="5268" w:hanging="361"/>
      </w:pPr>
      <w:rPr>
        <w:rFonts w:hint="default"/>
      </w:rPr>
    </w:lvl>
  </w:abstractNum>
  <w:abstractNum w:abstractNumId="5">
    <w:nsid w:val="3E521679"/>
    <w:multiLevelType w:val="hybridMultilevel"/>
    <w:tmpl w:val="9E628254"/>
    <w:lvl w:ilvl="0" w:tplc="39BAEB90">
      <w:numFmt w:val="bullet"/>
      <w:lvlText w:val="•"/>
      <w:lvlJc w:val="left"/>
      <w:pPr>
        <w:ind w:left="462" w:hanging="361"/>
      </w:pPr>
      <w:rPr>
        <w:rFonts w:ascii="Arial" w:eastAsia="Arial" w:hAnsi="Arial" w:cs="Arial" w:hint="default"/>
        <w:w w:val="131"/>
        <w:sz w:val="22"/>
        <w:szCs w:val="22"/>
      </w:rPr>
    </w:lvl>
    <w:lvl w:ilvl="1" w:tplc="A8E02A04">
      <w:numFmt w:val="bullet"/>
      <w:lvlText w:val="o"/>
      <w:lvlJc w:val="left"/>
      <w:pPr>
        <w:ind w:left="823" w:hanging="360"/>
      </w:pPr>
      <w:rPr>
        <w:rFonts w:ascii="Courier New" w:eastAsia="Courier New" w:hAnsi="Courier New" w:cs="Courier New" w:hint="default"/>
        <w:w w:val="99"/>
        <w:sz w:val="22"/>
        <w:szCs w:val="22"/>
      </w:rPr>
    </w:lvl>
    <w:lvl w:ilvl="2" w:tplc="5B6A6C02">
      <w:numFmt w:val="bullet"/>
      <w:lvlText w:val="•"/>
      <w:lvlJc w:val="left"/>
      <w:pPr>
        <w:ind w:left="1447" w:hanging="360"/>
      </w:pPr>
      <w:rPr>
        <w:rFonts w:hint="default"/>
      </w:rPr>
    </w:lvl>
    <w:lvl w:ilvl="3" w:tplc="EFE01AA0">
      <w:numFmt w:val="bullet"/>
      <w:lvlText w:val="•"/>
      <w:lvlJc w:val="left"/>
      <w:pPr>
        <w:ind w:left="2075" w:hanging="360"/>
      </w:pPr>
      <w:rPr>
        <w:rFonts w:hint="default"/>
      </w:rPr>
    </w:lvl>
    <w:lvl w:ilvl="4" w:tplc="E0166612">
      <w:numFmt w:val="bullet"/>
      <w:lvlText w:val="•"/>
      <w:lvlJc w:val="left"/>
      <w:pPr>
        <w:ind w:left="2703" w:hanging="360"/>
      </w:pPr>
      <w:rPr>
        <w:rFonts w:hint="default"/>
      </w:rPr>
    </w:lvl>
    <w:lvl w:ilvl="5" w:tplc="2D58D3B2">
      <w:numFmt w:val="bullet"/>
      <w:lvlText w:val="•"/>
      <w:lvlJc w:val="left"/>
      <w:pPr>
        <w:ind w:left="3331" w:hanging="360"/>
      </w:pPr>
      <w:rPr>
        <w:rFonts w:hint="default"/>
      </w:rPr>
    </w:lvl>
    <w:lvl w:ilvl="6" w:tplc="0E74DE36">
      <w:numFmt w:val="bullet"/>
      <w:lvlText w:val="•"/>
      <w:lvlJc w:val="left"/>
      <w:pPr>
        <w:ind w:left="3959" w:hanging="360"/>
      </w:pPr>
      <w:rPr>
        <w:rFonts w:hint="default"/>
      </w:rPr>
    </w:lvl>
    <w:lvl w:ilvl="7" w:tplc="3ED84F3E">
      <w:numFmt w:val="bullet"/>
      <w:lvlText w:val="•"/>
      <w:lvlJc w:val="left"/>
      <w:pPr>
        <w:ind w:left="4586" w:hanging="360"/>
      </w:pPr>
      <w:rPr>
        <w:rFonts w:hint="default"/>
      </w:rPr>
    </w:lvl>
    <w:lvl w:ilvl="8" w:tplc="6DB89378">
      <w:numFmt w:val="bullet"/>
      <w:lvlText w:val="•"/>
      <w:lvlJc w:val="left"/>
      <w:pPr>
        <w:ind w:left="5214" w:hanging="360"/>
      </w:pPr>
      <w:rPr>
        <w:rFonts w:hint="default"/>
      </w:rPr>
    </w:lvl>
  </w:abstractNum>
  <w:abstractNum w:abstractNumId="6">
    <w:nsid w:val="643A4E4F"/>
    <w:multiLevelType w:val="hybridMultilevel"/>
    <w:tmpl w:val="D49285CE"/>
    <w:lvl w:ilvl="0" w:tplc="A45C0258">
      <w:numFmt w:val="bullet"/>
      <w:lvlText w:val="•"/>
      <w:lvlJc w:val="left"/>
      <w:pPr>
        <w:ind w:left="463" w:hanging="361"/>
      </w:pPr>
      <w:rPr>
        <w:rFonts w:ascii="Arial" w:eastAsia="Arial" w:hAnsi="Arial" w:cs="Arial" w:hint="default"/>
        <w:w w:val="131"/>
        <w:sz w:val="22"/>
        <w:szCs w:val="22"/>
      </w:rPr>
    </w:lvl>
    <w:lvl w:ilvl="1" w:tplc="367EF838">
      <w:numFmt w:val="bullet"/>
      <w:lvlText w:val="o"/>
      <w:lvlJc w:val="left"/>
      <w:pPr>
        <w:ind w:left="823" w:hanging="360"/>
      </w:pPr>
      <w:rPr>
        <w:rFonts w:ascii="Courier New" w:eastAsia="Courier New" w:hAnsi="Courier New" w:cs="Courier New" w:hint="default"/>
        <w:w w:val="99"/>
        <w:sz w:val="22"/>
        <w:szCs w:val="22"/>
      </w:rPr>
    </w:lvl>
    <w:lvl w:ilvl="2" w:tplc="09D0BCEC">
      <w:numFmt w:val="bullet"/>
      <w:lvlText w:val="•"/>
      <w:lvlJc w:val="left"/>
      <w:pPr>
        <w:ind w:left="1247" w:hanging="360"/>
      </w:pPr>
      <w:rPr>
        <w:rFonts w:hint="default"/>
      </w:rPr>
    </w:lvl>
    <w:lvl w:ilvl="3" w:tplc="2C1A40B4">
      <w:numFmt w:val="bullet"/>
      <w:lvlText w:val="•"/>
      <w:lvlJc w:val="left"/>
      <w:pPr>
        <w:ind w:left="1675" w:hanging="360"/>
      </w:pPr>
      <w:rPr>
        <w:rFonts w:hint="default"/>
      </w:rPr>
    </w:lvl>
    <w:lvl w:ilvl="4" w:tplc="C7627152">
      <w:numFmt w:val="bullet"/>
      <w:lvlText w:val="•"/>
      <w:lvlJc w:val="left"/>
      <w:pPr>
        <w:ind w:left="2103" w:hanging="360"/>
      </w:pPr>
      <w:rPr>
        <w:rFonts w:hint="default"/>
      </w:rPr>
    </w:lvl>
    <w:lvl w:ilvl="5" w:tplc="E0443C2E">
      <w:numFmt w:val="bullet"/>
      <w:lvlText w:val="•"/>
      <w:lvlJc w:val="left"/>
      <w:pPr>
        <w:ind w:left="2531" w:hanging="360"/>
      </w:pPr>
      <w:rPr>
        <w:rFonts w:hint="default"/>
      </w:rPr>
    </w:lvl>
    <w:lvl w:ilvl="6" w:tplc="FBF0ABA0">
      <w:numFmt w:val="bullet"/>
      <w:lvlText w:val="•"/>
      <w:lvlJc w:val="left"/>
      <w:pPr>
        <w:ind w:left="2959" w:hanging="360"/>
      </w:pPr>
      <w:rPr>
        <w:rFonts w:hint="default"/>
      </w:rPr>
    </w:lvl>
    <w:lvl w:ilvl="7" w:tplc="C1486558">
      <w:numFmt w:val="bullet"/>
      <w:lvlText w:val="•"/>
      <w:lvlJc w:val="left"/>
      <w:pPr>
        <w:ind w:left="3386" w:hanging="360"/>
      </w:pPr>
      <w:rPr>
        <w:rFonts w:hint="default"/>
      </w:rPr>
    </w:lvl>
    <w:lvl w:ilvl="8" w:tplc="4BAA2BEA">
      <w:numFmt w:val="bullet"/>
      <w:lvlText w:val="•"/>
      <w:lvlJc w:val="left"/>
      <w:pPr>
        <w:ind w:left="3814" w:hanging="360"/>
      </w:pPr>
      <w:rPr>
        <w:rFonts w:hint="default"/>
      </w:rPr>
    </w:lvl>
  </w:abstractNum>
  <w:abstractNum w:abstractNumId="7">
    <w:nsid w:val="73D62B1C"/>
    <w:multiLevelType w:val="hybridMultilevel"/>
    <w:tmpl w:val="F9A6153A"/>
    <w:lvl w:ilvl="0" w:tplc="9DD687DA">
      <w:numFmt w:val="bullet"/>
      <w:lvlText w:val="•"/>
      <w:lvlJc w:val="left"/>
      <w:pPr>
        <w:ind w:left="463" w:hanging="361"/>
      </w:pPr>
      <w:rPr>
        <w:rFonts w:ascii="Arial" w:eastAsia="Arial" w:hAnsi="Arial" w:cs="Arial" w:hint="default"/>
        <w:w w:val="131"/>
        <w:sz w:val="22"/>
        <w:szCs w:val="22"/>
      </w:rPr>
    </w:lvl>
    <w:lvl w:ilvl="1" w:tplc="479ED10E">
      <w:numFmt w:val="bullet"/>
      <w:lvlText w:val="•"/>
      <w:lvlJc w:val="left"/>
      <w:pPr>
        <w:ind w:left="881" w:hanging="361"/>
      </w:pPr>
      <w:rPr>
        <w:rFonts w:hint="default"/>
      </w:rPr>
    </w:lvl>
    <w:lvl w:ilvl="2" w:tplc="A998D180">
      <w:numFmt w:val="bullet"/>
      <w:lvlText w:val="•"/>
      <w:lvlJc w:val="left"/>
      <w:pPr>
        <w:ind w:left="1302" w:hanging="361"/>
      </w:pPr>
      <w:rPr>
        <w:rFonts w:hint="default"/>
      </w:rPr>
    </w:lvl>
    <w:lvl w:ilvl="3" w:tplc="D9A4EE52">
      <w:numFmt w:val="bullet"/>
      <w:lvlText w:val="•"/>
      <w:lvlJc w:val="left"/>
      <w:pPr>
        <w:ind w:left="1723" w:hanging="361"/>
      </w:pPr>
      <w:rPr>
        <w:rFonts w:hint="default"/>
      </w:rPr>
    </w:lvl>
    <w:lvl w:ilvl="4" w:tplc="5AC21AFE">
      <w:numFmt w:val="bullet"/>
      <w:lvlText w:val="•"/>
      <w:lvlJc w:val="left"/>
      <w:pPr>
        <w:ind w:left="2144" w:hanging="361"/>
      </w:pPr>
      <w:rPr>
        <w:rFonts w:hint="default"/>
      </w:rPr>
    </w:lvl>
    <w:lvl w:ilvl="5" w:tplc="E3361106">
      <w:numFmt w:val="bullet"/>
      <w:lvlText w:val="•"/>
      <w:lvlJc w:val="left"/>
      <w:pPr>
        <w:ind w:left="2565" w:hanging="361"/>
      </w:pPr>
      <w:rPr>
        <w:rFonts w:hint="default"/>
      </w:rPr>
    </w:lvl>
    <w:lvl w:ilvl="6" w:tplc="671E8B10">
      <w:numFmt w:val="bullet"/>
      <w:lvlText w:val="•"/>
      <w:lvlJc w:val="left"/>
      <w:pPr>
        <w:ind w:left="2986" w:hanging="361"/>
      </w:pPr>
      <w:rPr>
        <w:rFonts w:hint="default"/>
      </w:rPr>
    </w:lvl>
    <w:lvl w:ilvl="7" w:tplc="84A63618">
      <w:numFmt w:val="bullet"/>
      <w:lvlText w:val="•"/>
      <w:lvlJc w:val="left"/>
      <w:pPr>
        <w:ind w:left="3407" w:hanging="361"/>
      </w:pPr>
      <w:rPr>
        <w:rFonts w:hint="default"/>
      </w:rPr>
    </w:lvl>
    <w:lvl w:ilvl="8" w:tplc="93E66880">
      <w:numFmt w:val="bullet"/>
      <w:lvlText w:val="•"/>
      <w:lvlJc w:val="left"/>
      <w:pPr>
        <w:ind w:left="3828" w:hanging="361"/>
      </w:pPr>
      <w:rPr>
        <w:rFonts w:hint="default"/>
      </w:rPr>
    </w:lvl>
  </w:abstractNum>
  <w:abstractNum w:abstractNumId="8">
    <w:nsid w:val="774C61E3"/>
    <w:multiLevelType w:val="hybridMultilevel"/>
    <w:tmpl w:val="1B3C4DFE"/>
    <w:lvl w:ilvl="0" w:tplc="988CB2FA">
      <w:numFmt w:val="bullet"/>
      <w:lvlText w:val="•"/>
      <w:lvlJc w:val="left"/>
      <w:pPr>
        <w:ind w:left="1169" w:hanging="361"/>
      </w:pPr>
      <w:rPr>
        <w:rFonts w:ascii="Arial" w:eastAsia="Arial" w:hAnsi="Arial" w:cs="Arial" w:hint="default"/>
        <w:w w:val="131"/>
        <w:sz w:val="22"/>
        <w:szCs w:val="22"/>
      </w:rPr>
    </w:lvl>
    <w:lvl w:ilvl="1" w:tplc="B2002206">
      <w:numFmt w:val="bullet"/>
      <w:lvlText w:val="•"/>
      <w:lvlJc w:val="left"/>
      <w:pPr>
        <w:ind w:left="2192" w:hanging="361"/>
      </w:pPr>
      <w:rPr>
        <w:rFonts w:hint="default"/>
      </w:rPr>
    </w:lvl>
    <w:lvl w:ilvl="2" w:tplc="C130D940">
      <w:numFmt w:val="bullet"/>
      <w:lvlText w:val="•"/>
      <w:lvlJc w:val="left"/>
      <w:pPr>
        <w:ind w:left="3224" w:hanging="361"/>
      </w:pPr>
      <w:rPr>
        <w:rFonts w:hint="default"/>
      </w:rPr>
    </w:lvl>
    <w:lvl w:ilvl="3" w:tplc="F7D09742">
      <w:numFmt w:val="bullet"/>
      <w:lvlText w:val="•"/>
      <w:lvlJc w:val="left"/>
      <w:pPr>
        <w:ind w:left="4256" w:hanging="361"/>
      </w:pPr>
      <w:rPr>
        <w:rFonts w:hint="default"/>
      </w:rPr>
    </w:lvl>
    <w:lvl w:ilvl="4" w:tplc="509012EC">
      <w:numFmt w:val="bullet"/>
      <w:lvlText w:val="•"/>
      <w:lvlJc w:val="left"/>
      <w:pPr>
        <w:ind w:left="5288" w:hanging="361"/>
      </w:pPr>
      <w:rPr>
        <w:rFonts w:hint="default"/>
      </w:rPr>
    </w:lvl>
    <w:lvl w:ilvl="5" w:tplc="65AE207C">
      <w:numFmt w:val="bullet"/>
      <w:lvlText w:val="•"/>
      <w:lvlJc w:val="left"/>
      <w:pPr>
        <w:ind w:left="6320" w:hanging="361"/>
      </w:pPr>
      <w:rPr>
        <w:rFonts w:hint="default"/>
      </w:rPr>
    </w:lvl>
    <w:lvl w:ilvl="6" w:tplc="7E6A4582">
      <w:numFmt w:val="bullet"/>
      <w:lvlText w:val="•"/>
      <w:lvlJc w:val="left"/>
      <w:pPr>
        <w:ind w:left="7352" w:hanging="361"/>
      </w:pPr>
      <w:rPr>
        <w:rFonts w:hint="default"/>
      </w:rPr>
    </w:lvl>
    <w:lvl w:ilvl="7" w:tplc="E83039C4">
      <w:numFmt w:val="bullet"/>
      <w:lvlText w:val="•"/>
      <w:lvlJc w:val="left"/>
      <w:pPr>
        <w:ind w:left="8384" w:hanging="361"/>
      </w:pPr>
      <w:rPr>
        <w:rFonts w:hint="default"/>
      </w:rPr>
    </w:lvl>
    <w:lvl w:ilvl="8" w:tplc="76CC1596">
      <w:numFmt w:val="bullet"/>
      <w:lvlText w:val="•"/>
      <w:lvlJc w:val="left"/>
      <w:pPr>
        <w:ind w:left="9416" w:hanging="361"/>
      </w:pPr>
      <w:rPr>
        <w:rFonts w:hint="default"/>
      </w:rPr>
    </w:lvl>
  </w:abstractNum>
  <w:abstractNum w:abstractNumId="9">
    <w:nsid w:val="78331302"/>
    <w:multiLevelType w:val="hybridMultilevel"/>
    <w:tmpl w:val="E17A9E90"/>
    <w:lvl w:ilvl="0" w:tplc="A990ACA6">
      <w:numFmt w:val="bullet"/>
      <w:lvlText w:val="•"/>
      <w:lvlJc w:val="left"/>
      <w:pPr>
        <w:ind w:left="463" w:hanging="361"/>
      </w:pPr>
      <w:rPr>
        <w:rFonts w:ascii="Arial" w:eastAsia="Arial" w:hAnsi="Arial" w:cs="Arial" w:hint="default"/>
        <w:w w:val="131"/>
        <w:sz w:val="22"/>
        <w:szCs w:val="22"/>
      </w:rPr>
    </w:lvl>
    <w:lvl w:ilvl="1" w:tplc="F51274C0">
      <w:numFmt w:val="bullet"/>
      <w:lvlText w:val="•"/>
      <w:lvlJc w:val="left"/>
      <w:pPr>
        <w:ind w:left="1061" w:hanging="361"/>
      </w:pPr>
      <w:rPr>
        <w:rFonts w:hint="default"/>
      </w:rPr>
    </w:lvl>
    <w:lvl w:ilvl="2" w:tplc="77325E88">
      <w:numFmt w:val="bullet"/>
      <w:lvlText w:val="•"/>
      <w:lvlJc w:val="left"/>
      <w:pPr>
        <w:ind w:left="1662" w:hanging="361"/>
      </w:pPr>
      <w:rPr>
        <w:rFonts w:hint="default"/>
      </w:rPr>
    </w:lvl>
    <w:lvl w:ilvl="3" w:tplc="E27EBA76">
      <w:numFmt w:val="bullet"/>
      <w:lvlText w:val="•"/>
      <w:lvlJc w:val="left"/>
      <w:pPr>
        <w:ind w:left="2263" w:hanging="361"/>
      </w:pPr>
      <w:rPr>
        <w:rFonts w:hint="default"/>
      </w:rPr>
    </w:lvl>
    <w:lvl w:ilvl="4" w:tplc="E48C4D96">
      <w:numFmt w:val="bullet"/>
      <w:lvlText w:val="•"/>
      <w:lvlJc w:val="left"/>
      <w:pPr>
        <w:ind w:left="2864" w:hanging="361"/>
      </w:pPr>
      <w:rPr>
        <w:rFonts w:hint="default"/>
      </w:rPr>
    </w:lvl>
    <w:lvl w:ilvl="5" w:tplc="DCE4D1CA">
      <w:numFmt w:val="bullet"/>
      <w:lvlText w:val="•"/>
      <w:lvlJc w:val="left"/>
      <w:pPr>
        <w:ind w:left="3465" w:hanging="361"/>
      </w:pPr>
      <w:rPr>
        <w:rFonts w:hint="default"/>
      </w:rPr>
    </w:lvl>
    <w:lvl w:ilvl="6" w:tplc="EDE02A3A">
      <w:numFmt w:val="bullet"/>
      <w:lvlText w:val="•"/>
      <w:lvlJc w:val="left"/>
      <w:pPr>
        <w:ind w:left="4066" w:hanging="361"/>
      </w:pPr>
      <w:rPr>
        <w:rFonts w:hint="default"/>
      </w:rPr>
    </w:lvl>
    <w:lvl w:ilvl="7" w:tplc="674A0080">
      <w:numFmt w:val="bullet"/>
      <w:lvlText w:val="•"/>
      <w:lvlJc w:val="left"/>
      <w:pPr>
        <w:ind w:left="4667" w:hanging="361"/>
      </w:pPr>
      <w:rPr>
        <w:rFonts w:hint="default"/>
      </w:rPr>
    </w:lvl>
    <w:lvl w:ilvl="8" w:tplc="921267BE">
      <w:numFmt w:val="bullet"/>
      <w:lvlText w:val="•"/>
      <w:lvlJc w:val="left"/>
      <w:pPr>
        <w:ind w:left="5268" w:hanging="361"/>
      </w:pPr>
      <w:rPr>
        <w:rFonts w:hint="default"/>
      </w:rPr>
    </w:lvl>
  </w:abstractNum>
  <w:num w:numId="1">
    <w:abstractNumId w:val="9"/>
  </w:num>
  <w:num w:numId="2">
    <w:abstractNumId w:val="2"/>
  </w:num>
  <w:num w:numId="3">
    <w:abstractNumId w:val="5"/>
  </w:num>
  <w:num w:numId="4">
    <w:abstractNumId w:val="6"/>
  </w:num>
  <w:num w:numId="5">
    <w:abstractNumId w:val="1"/>
  </w:num>
  <w:num w:numId="6">
    <w:abstractNumId w:val="7"/>
  </w:num>
  <w:num w:numId="7">
    <w:abstractNumId w:val="3"/>
  </w:num>
  <w:num w:numId="8">
    <w:abstractNumId w:val="0"/>
  </w:num>
  <w:num w:numId="9">
    <w:abstractNumId w:val="4"/>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drawingGridHorizontalSpacing w:val="110"/>
  <w:displayHorizontalDrawingGridEvery w:val="2"/>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2"/>
  </w:compat>
  <w:rsids>
    <w:rsidRoot w:val="006E5599"/>
    <w:rsid w:val="0066575D"/>
    <w:rsid w:val="006D1B0D"/>
    <w:rsid w:val="006E5599"/>
    <w:rsid w:val="007D4BA2"/>
    <w:rsid w:val="007E388B"/>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096D20F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ind w:left="539"/>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169" w:hanging="360"/>
    </w:pPr>
  </w:style>
  <w:style w:type="paragraph" w:customStyle="1" w:styleId="TableParagraph">
    <w:name w:val="Table Paragraph"/>
    <w:basedOn w:val="Normal"/>
    <w:uiPriority w:val="1"/>
    <w:qFormat/>
    <w:pPr>
      <w:ind w:left="463" w:hanging="360"/>
    </w:pPr>
  </w:style>
  <w:style w:type="character" w:styleId="Hyperlink">
    <w:name w:val="Hyperlink"/>
    <w:basedOn w:val="DefaultParagraphFont"/>
    <w:uiPriority w:val="99"/>
    <w:unhideWhenUsed/>
    <w:rsid w:val="006D1B0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catheterout.org/resources.html" TargetMode="External"/><Relationship Id="rId12" Type="http://schemas.openxmlformats.org/officeDocument/2006/relationships/hyperlink" Target="http://catheterout.org/resources.html" TargetMode="External"/><Relationship Id="rId13" Type="http://schemas.openxmlformats.org/officeDocument/2006/relationships/hyperlink" Target="http://catheterout.org/detailed-protocols.html" TargetMode="Externa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yperlink" Target="http://catheterout.org/resources.html" TargetMode="External"/><Relationship Id="rId10" Type="http://schemas.openxmlformats.org/officeDocument/2006/relationships/hyperlink" Target="http://catheterout.org/resources.html"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catheterout.org/"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www.catheterou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1070</Words>
  <Characters>6103</Characters>
  <Application>Microsoft Macintosh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University of Michigan</Company>
  <LinksUpToDate>false</LinksUpToDate>
  <CharactersWithSpaces>7159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Jason Engle</cp:lastModifiedBy>
  <cp:revision>2</cp:revision>
  <dcterms:created xsi:type="dcterms:W3CDTF">2017-10-18T09:42:00Z</dcterms:created>
  <dcterms:modified xsi:type="dcterms:W3CDTF">2017-10-18T13:56:00Z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2012-02-27T00:00:00Z</vt:filetime>
  </property>
  <property fmtid="{D5CDD505-2E9C-101B-9397-08002B2CF9AE}" pid="3" name="Creator">
    <vt:lpwstr>PScript5.dll Version 5.2.2</vt:lpwstr>
  </property>
  <property fmtid="{D5CDD505-2E9C-101B-9397-08002B2CF9AE}" pid="4" name="LastSaved">
    <vt:filetime>2017-10-18T00:00:00Z</vt:filetime>
  </property>
</Properties>
</file>